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CASE-STUDY BASED REPORT</w:t>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ON</w:t>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sz w:val="24"/>
          <w:szCs w:val="24"/>
        </w:rPr>
      </w:pPr>
      <w:r>
        <w:rPr>
          <w:b/>
          <w:sz w:val="28"/>
        </w:rPr>
        <w:t>MediMind: Diabetes Prediction Using Multinomial Logistic Regression</w:t>
      </w:r>
    </w:p>
    <w:p w:rsidR="00000000" w:rsidDel="00000000" w:rsidP="00000000" w:rsidRDefault="00000000" w:rsidRPr="00000000" w14:paraId="00000004">
      <w:pPr>
        <w:widowControl w:val="0"/>
        <w:spacing w:before="276" w:lin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submitted in partial fulfilment of the requirements for the Course </w:t>
      </w:r>
    </w:p>
    <w:p w:rsidR="00000000" w:rsidDel="00000000" w:rsidP="00000000" w:rsidRDefault="00000000" w:rsidRPr="00000000" w14:paraId="00000005">
      <w:pPr>
        <w:widowControl w:val="0"/>
        <w:spacing w:before="276"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MACHINE LEARNING</w:t>
      </w:r>
    </w:p>
    <w:p w:rsidR="00000000" w:rsidDel="00000000" w:rsidP="00000000" w:rsidRDefault="00000000" w:rsidRPr="00000000" w14:paraId="00000006">
      <w:pPr>
        <w:widowControl w:val="0"/>
        <w:spacing w:before="522"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BACHELOR OF TECHNOLOGY </w:t>
      </w:r>
    </w:p>
    <w:p w:rsidR="00000000" w:rsidDel="00000000" w:rsidP="00000000" w:rsidRDefault="00000000" w:rsidRPr="00000000" w14:paraId="00000007">
      <w:pPr>
        <w:widowControl w:val="0"/>
        <w:spacing w:before="43"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w:t>
      </w:r>
    </w:p>
    <w:p w:rsidR="00000000" w:rsidDel="00000000" w:rsidP="00000000" w:rsidRDefault="00000000" w:rsidRPr="00000000" w14:paraId="00000008">
      <w:pPr>
        <w:widowControl w:val="0"/>
        <w:spacing w:before="118"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A.Y.: 2026-27</w:t>
      </w:r>
    </w:p>
    <w:p w:rsidR="00000000" w:rsidDel="00000000" w:rsidP="00000000" w:rsidRDefault="00000000" w:rsidRPr="00000000" w14:paraId="00000009">
      <w:pPr>
        <w:widowControl w:val="0"/>
        <w:spacing w:before="393"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by </w:t>
      </w:r>
    </w:p>
    <w:p w:rsidR="00000000" w:rsidDel="00000000" w:rsidP="00000000" w:rsidRDefault="00000000" w:rsidRPr="00000000" w14:paraId="0000000A">
      <w:pPr>
        <w:widowControl w:val="0"/>
        <w:spacing w:before="279" w:line="240" w:lineRule="auto"/>
        <w:jc w:val="center"/>
        <w:rPr>
          <w:rFonts w:ascii="Times New Roman" w:cs="Times New Roman" w:eastAsia="Times New Roman" w:hAnsi="Times New Roman"/>
          <w:b w:val="1"/>
          <w:sz w:val="24"/>
          <w:szCs w:val="24"/>
        </w:rPr>
      </w:pPr>
      <w:r>
        <w:t>Y. Uttej                         Roll No. 2520030439</w:t>
      </w:r>
    </w:p>
    <w:p w:rsidR="00000000" w:rsidDel="00000000" w:rsidP="00000000" w:rsidRDefault="00000000" w:rsidRPr="00000000" w14:paraId="0000000B">
      <w:pPr>
        <w:widowControl w:val="0"/>
        <w:spacing w:before="279" w:line="240" w:lineRule="auto"/>
        <w:jc w:val="center"/>
        <w:rPr>
          <w:rFonts w:ascii="Times New Roman" w:cs="Times New Roman" w:eastAsia="Times New Roman" w:hAnsi="Times New Roman"/>
          <w:b w:val="1"/>
          <w:sz w:val="24"/>
          <w:szCs w:val="24"/>
        </w:rPr>
      </w:pPr>
      <w:r>
        <w:t>G. Hitesh                       Roll No. 2520030370</w:t>
      </w:r>
    </w:p>
    <w:p w:rsidR="00000000" w:rsidDel="00000000" w:rsidP="00000000" w:rsidRDefault="00000000" w:rsidRPr="00000000" w14:paraId="0000000C">
      <w:pPr>
        <w:widowControl w:val="0"/>
        <w:spacing w:before="295" w:line="240" w:lineRule="auto"/>
        <w:ind w:left="2897" w:firstLine="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Under the Esteemed guidance of </w:t>
      </w:r>
    </w:p>
    <w:p w:rsidR="00000000" w:rsidDel="00000000" w:rsidP="00000000" w:rsidRDefault="00000000" w:rsidRPr="00000000" w14:paraId="0000000D">
      <w:pPr>
        <w:widowControl w:val="0"/>
        <w:spacing w:before="123" w:line="240" w:lineRule="auto"/>
        <w:jc w:val="center"/>
        <w:rPr>
          <w:rFonts w:ascii="Times New Roman" w:cs="Times New Roman" w:eastAsia="Times New Roman" w:hAnsi="Times New Roman"/>
          <w:sz w:val="24"/>
          <w:szCs w:val="24"/>
        </w:rPr>
      </w:pPr>
      <w:r>
        <w:t>Mrs. Jyoshna</w:t>
      </w:r>
    </w:p>
    <w:p w:rsidR="00000000" w:rsidDel="00000000" w:rsidP="00000000" w:rsidRDefault="00000000" w:rsidRPr="00000000" w14:paraId="0000000E">
      <w:pPr>
        <w:widowControl w:val="0"/>
        <w:spacing w:before="123" w:line="240" w:lineRule="auto"/>
        <w:jc w:val="center"/>
        <w:rPr>
          <w:rFonts w:ascii="Times New Roman" w:cs="Times New Roman" w:eastAsia="Times New Roman" w:hAnsi="Times New Roman"/>
          <w:sz w:val="24"/>
          <w:szCs w:val="24"/>
        </w:rPr>
      </w:pPr>
      <w:r>
        <w:t>Project Guide</w:t>
      </w:r>
    </w:p>
    <w:p w:rsidR="00000000" w:rsidDel="00000000" w:rsidP="00000000" w:rsidRDefault="00000000" w:rsidRPr="00000000" w14:paraId="0000000F">
      <w:pPr>
        <w:widowControl w:val="0"/>
        <w:spacing w:before="311" w:line="240" w:lineRule="auto"/>
        <w:jc w:val="center"/>
        <w:rPr>
          <w:rFonts w:ascii="Times New Roman" w:cs="Times New Roman" w:eastAsia="Times New Roman" w:hAnsi="Times New Roman"/>
          <w:b w:val="1"/>
          <w:sz w:val="24"/>
          <w:szCs w:val="24"/>
        </w:rPr>
      </w:pPr>
      <w:r w:rsidDel="00000000" w:rsidR="00000000" w:rsidRPr="00000000">
        <w:rPr/>
        <w:drawing>
          <wp:inline distB="0" distT="0" distL="0" distR="0">
            <wp:extent cx="1479499" cy="1484782"/>
            <wp:effectExtent b="0" l="0" r="0" t="0"/>
            <wp:docPr descr="KL University - KL University added a ..." id="1" name="image1.png"/>
            <a:graphic>
              <a:graphicData uri="http://schemas.openxmlformats.org/drawingml/2006/picture">
                <pic:pic>
                  <pic:nvPicPr>
                    <pic:cNvPr descr="KL University - KL University added a ..." id="0" name="image1.png"/>
                    <pic:cNvPicPr preferRelativeResize="0"/>
                  </pic:nvPicPr>
                  <pic:blipFill>
                    <a:blip r:embed="rId6"/>
                    <a:srcRect b="0" l="0" r="0" t="0"/>
                    <a:stretch>
                      <a:fillRect/>
                    </a:stretch>
                  </pic:blipFill>
                  <pic:spPr>
                    <a:xfrm>
                      <a:off x="0" y="0"/>
                      <a:ext cx="1479499" cy="1484782"/>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before="311"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widowControl w:val="0"/>
        <w:spacing w:before="311" w:line="240" w:lineRule="auto"/>
        <w:jc w:val="center"/>
        <w:rPr>
          <w:rFonts w:ascii="Times New Roman" w:cs="Times New Roman" w:eastAsia="Times New Roman" w:hAnsi="Times New Roman"/>
          <w:b w:val="1"/>
          <w:sz w:val="36"/>
          <w:szCs w:val="36"/>
        </w:rPr>
      </w:pPr>
      <w:r w:rsidDel="00000000" w:rsidR="00000000" w:rsidRPr="00000000">
        <w:rPr/>
        <w:drawing>
          <wp:inline distB="0" distT="0" distL="0" distR="0">
            <wp:extent cx="5943600" cy="754407"/>
            <wp:effectExtent b="0" l="0" r="0" t="0"/>
            <wp:docPr descr="A close up of a sign  Description automatically generated" id="3" name="image2.png"/>
            <a:graphic>
              <a:graphicData uri="http://schemas.openxmlformats.org/drawingml/2006/picture">
                <pic:pic>
                  <pic:nvPicPr>
                    <pic:cNvPr descr="A close up of a sign  Description automatically generated" id="0" name="image2.png"/>
                    <pic:cNvPicPr preferRelativeResize="0"/>
                  </pic:nvPicPr>
                  <pic:blipFill>
                    <a:blip r:embed="rId7"/>
                    <a:srcRect b="0" l="0" r="0" t="0"/>
                    <a:stretch>
                      <a:fillRect/>
                    </a:stretch>
                  </pic:blipFill>
                  <pic:spPr>
                    <a:xfrm>
                      <a:off x="0" y="0"/>
                      <a:ext cx="5943600" cy="754407"/>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0"/>
        <w:spacing w:before="311" w:line="24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sz w:val="40"/>
          <w:szCs w:val="40"/>
        </w:rPr>
      </w:pPr>
      <w:r w:rsidDel="00000000" w:rsidR="00000000" w:rsidRPr="00000000">
        <w:rPr/>
        <w:drawing>
          <wp:inline distB="0" distT="0" distL="0" distR="0">
            <wp:extent cx="6425511" cy="815575"/>
            <wp:effectExtent b="0" l="0" r="0" t="0"/>
            <wp:docPr descr="A close up of a sign  Description automatically generated" id="2" name="image2.png"/>
            <a:graphic>
              <a:graphicData uri="http://schemas.openxmlformats.org/drawingml/2006/picture">
                <pic:pic>
                  <pic:nvPicPr>
                    <pic:cNvPr descr="A close up of a sign  Description automatically generated" id="0" name="image2.png"/>
                    <pic:cNvPicPr preferRelativeResize="0"/>
                  </pic:nvPicPr>
                  <pic:blipFill>
                    <a:blip r:embed="rId7"/>
                    <a:srcRect b="0" l="0" r="0" t="0"/>
                    <a:stretch>
                      <a:fillRect/>
                    </a:stretch>
                  </pic:blipFill>
                  <pic:spPr>
                    <a:xfrm>
                      <a:off x="0" y="0"/>
                      <a:ext cx="6425511" cy="8155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0" w:line="240" w:lineRule="auto"/>
        <w:jc w:val="center"/>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16">
      <w:pPr>
        <w:widowControl w:val="0"/>
        <w:spacing w:before="75"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INDEX</w:t>
      </w:r>
    </w:p>
    <w:p w:rsidR="00000000" w:rsidDel="00000000" w:rsidP="00000000" w:rsidRDefault="00000000" w:rsidRPr="00000000" w14:paraId="00000017">
      <w:pPr>
        <w:tabs>
          <w:tab w:val="right" w:leader="none" w:pos="8660"/>
        </w:tabs>
        <w:spacing w:after="70" w:before="90" w:lineRule="auto"/>
        <w:ind w:right="500"/>
        <w:rPr/>
      </w:pPr>
      <w:r w:rsidDel="00000000" w:rsidR="00000000" w:rsidRPr="00000000">
        <w:rPr>
          <w:b w:val="1"/>
          <w:rtl w:val="0"/>
        </w:rPr>
        <w:t xml:space="preserve">Abstract</w:t>
      </w:r>
      <w:r w:rsidDel="00000000" w:rsidR="00000000" w:rsidRPr="00000000">
        <w:rPr>
          <w:rtl w:val="0"/>
        </w:rPr>
      </w:r>
    </w:p>
    <w:p w:rsidR="00000000" w:rsidDel="00000000" w:rsidP="00000000" w:rsidRDefault="00000000" w:rsidRPr="00000000" w14:paraId="00000018">
      <w:pPr>
        <w:tabs>
          <w:tab w:val="right" w:leader="none" w:pos="8660"/>
        </w:tabs>
        <w:spacing w:after="70" w:before="90" w:lineRule="auto"/>
        <w:ind w:right="500"/>
        <w:rPr/>
      </w:pPr>
      <w:r w:rsidDel="00000000" w:rsidR="00000000" w:rsidRPr="00000000">
        <w:rPr>
          <w:b w:val="1"/>
          <w:rtl w:val="0"/>
        </w:rPr>
        <w:t xml:space="preserve">Introduction</w:t>
      </w:r>
      <w:r w:rsidDel="00000000" w:rsidR="00000000" w:rsidRPr="00000000">
        <w:rPr>
          <w:rtl w:val="0"/>
        </w:rPr>
        <w:tab/>
      </w:r>
    </w:p>
    <w:p w:rsidR="00000000" w:rsidDel="00000000" w:rsidP="00000000" w:rsidRDefault="00000000" w:rsidRPr="00000000" w14:paraId="00000019">
      <w:pPr>
        <w:tabs>
          <w:tab w:val="right" w:leader="none" w:pos="8660"/>
        </w:tabs>
        <w:spacing w:after="20" w:lineRule="auto"/>
        <w:ind w:left="400" w:right="500" w:firstLine="0"/>
        <w:rPr/>
      </w:pPr>
      <w:r>
        <w:t>Background and Project Overview</w:t>
        <w:tab/>
      </w:r>
    </w:p>
    <w:p w:rsidR="00000000" w:rsidDel="00000000" w:rsidP="00000000" w:rsidRDefault="00000000" w:rsidRPr="00000000" w14:paraId="0000001A">
      <w:pPr>
        <w:tabs>
          <w:tab w:val="right" w:leader="none" w:pos="8660"/>
        </w:tabs>
        <w:spacing w:after="20" w:lineRule="auto"/>
        <w:ind w:left="400" w:right="500" w:firstLine="0"/>
        <w:rPr/>
      </w:pPr>
      <w:r>
        <w:t>Motivation for the Project</w:t>
        <w:tab/>
      </w:r>
    </w:p>
    <w:p w:rsidR="00000000" w:rsidDel="00000000" w:rsidP="00000000" w:rsidRDefault="00000000" w:rsidRPr="00000000" w14:paraId="0000001B">
      <w:pPr>
        <w:tabs>
          <w:tab w:val="right" w:leader="none" w:pos="8660"/>
        </w:tabs>
        <w:spacing w:after="20" w:lineRule="auto"/>
        <w:ind w:left="400" w:right="500" w:firstLine="0"/>
        <w:rPr/>
      </w:pPr>
      <w:r>
        <w:t>MediMind System Architecture and Workflow</w:t>
        <w:tab/>
      </w:r>
    </w:p>
    <w:p w:rsidR="00000000" w:rsidDel="00000000" w:rsidP="00000000" w:rsidRDefault="00000000" w:rsidRPr="00000000" w14:paraId="0000001C">
      <w:pPr>
        <w:tabs>
          <w:tab w:val="right" w:leader="none" w:pos="8660"/>
        </w:tabs>
        <w:spacing w:after="20" w:lineRule="auto"/>
        <w:ind w:left="400" w:right="500" w:firstLine="0"/>
        <w:rPr/>
      </w:pPr>
      <w:r>
        <w:t>Scope and Responsible-Use Statement</w:t>
        <w:tab/>
      </w:r>
    </w:p>
    <w:p w:rsidR="00000000" w:rsidDel="00000000" w:rsidP="00000000" w:rsidRDefault="00000000" w:rsidRPr="00000000" w14:paraId="0000001D">
      <w:pPr>
        <w:tabs>
          <w:tab w:val="right" w:leader="none" w:pos="8660"/>
        </w:tabs>
        <w:spacing w:after="70" w:before="90" w:lineRule="auto"/>
        <w:ind w:right="500"/>
        <w:rPr/>
      </w:pPr>
      <w:r w:rsidDel="00000000" w:rsidR="00000000" w:rsidRPr="00000000">
        <w:rPr>
          <w:b w:val="1"/>
          <w:rtl w:val="0"/>
        </w:rPr>
        <w:t xml:space="preserve">Problem Statement</w:t>
      </w:r>
      <w:r w:rsidDel="00000000" w:rsidR="00000000" w:rsidRPr="00000000">
        <w:rPr>
          <w:rtl w:val="0"/>
        </w:rPr>
        <w:tab/>
      </w:r>
    </w:p>
    <w:p w:rsidR="00000000" w:rsidDel="00000000" w:rsidP="00000000" w:rsidRDefault="00000000" w:rsidRPr="00000000" w14:paraId="0000001E">
      <w:pPr>
        <w:tabs>
          <w:tab w:val="right" w:leader="none" w:pos="8660"/>
        </w:tabs>
        <w:spacing w:after="20" w:lineRule="auto"/>
        <w:ind w:left="400" w:right="500" w:firstLine="0"/>
        <w:rPr/>
      </w:pPr>
      <w:r w:rsidDel="00000000" w:rsidR="00000000" w:rsidRPr="00000000">
        <w:rPr>
          <w:sz w:val="20"/>
          <w:szCs w:val="20"/>
          <w:rtl w:val="0"/>
        </w:rPr>
        <w:t xml:space="preserve"> Case-Study Scenario</w:t>
        <w:tab/>
      </w:r>
      <w:r w:rsidDel="00000000" w:rsidR="00000000" w:rsidRPr="00000000">
        <w:rPr>
          <w:rtl w:val="0"/>
        </w:rPr>
      </w:r>
    </w:p>
    <w:p w:rsidR="00000000" w:rsidDel="00000000" w:rsidP="00000000" w:rsidRDefault="00000000" w:rsidRPr="00000000" w14:paraId="0000001F">
      <w:pPr>
        <w:tabs>
          <w:tab w:val="right" w:leader="none" w:pos="8660"/>
        </w:tabs>
        <w:spacing w:after="20" w:lineRule="auto"/>
        <w:ind w:left="400" w:right="500" w:firstLine="0"/>
        <w:rPr/>
      </w:pPr>
      <w:r w:rsidDel="00000000" w:rsidR="00000000" w:rsidRPr="00000000">
        <w:rPr>
          <w:sz w:val="20"/>
          <w:szCs w:val="20"/>
          <w:rtl w:val="0"/>
        </w:rPr>
        <w:t xml:space="preserve">Central Case-Study Question</w:t>
        <w:tab/>
      </w:r>
      <w:r w:rsidDel="00000000" w:rsidR="00000000" w:rsidRPr="00000000">
        <w:rPr>
          <w:rtl w:val="0"/>
        </w:rPr>
      </w:r>
    </w:p>
    <w:p w:rsidR="00000000" w:rsidDel="00000000" w:rsidP="00000000" w:rsidRDefault="00000000" w:rsidRPr="00000000" w14:paraId="00000020">
      <w:pPr>
        <w:tabs>
          <w:tab w:val="right" w:leader="none" w:pos="8660"/>
        </w:tabs>
        <w:spacing w:after="20" w:lineRule="auto"/>
        <w:ind w:left="400" w:right="500" w:firstLine="0"/>
        <w:rPr/>
      </w:pPr>
      <w:r w:rsidDel="00000000" w:rsidR="00000000" w:rsidRPr="00000000">
        <w:rPr>
          <w:sz w:val="20"/>
          <w:szCs w:val="20"/>
          <w:rtl w:val="0"/>
        </w:rPr>
        <w:t xml:space="preserve">Formal Problem Definition</w:t>
        <w:tab/>
      </w:r>
      <w:r w:rsidDel="00000000" w:rsidR="00000000" w:rsidRPr="00000000">
        <w:rPr>
          <w:rtl w:val="0"/>
        </w:rPr>
      </w:r>
    </w:p>
    <w:p w:rsidR="00000000" w:rsidDel="00000000" w:rsidP="00000000" w:rsidRDefault="00000000" w:rsidRPr="00000000" w14:paraId="00000021">
      <w:pPr>
        <w:tabs>
          <w:tab w:val="right" w:leader="none" w:pos="8660"/>
        </w:tabs>
        <w:spacing w:after="20" w:lineRule="auto"/>
        <w:ind w:left="400" w:right="500" w:firstLine="0"/>
        <w:rPr/>
      </w:pPr>
      <w:r w:rsidDel="00000000" w:rsidR="00000000" w:rsidRPr="00000000">
        <w:rPr>
          <w:sz w:val="20"/>
          <w:szCs w:val="20"/>
          <w:rtl w:val="0"/>
        </w:rPr>
        <w:t xml:space="preserve">Objectives that Guide the Study</w:t>
        <w:tab/>
      </w:r>
      <w:r w:rsidDel="00000000" w:rsidR="00000000" w:rsidRPr="00000000">
        <w:rPr>
          <w:rtl w:val="0"/>
        </w:rPr>
      </w:r>
    </w:p>
    <w:p w:rsidR="00000000" w:rsidDel="00000000" w:rsidP="00000000" w:rsidRDefault="00000000" w:rsidRPr="00000000" w14:paraId="00000022">
      <w:pPr>
        <w:tabs>
          <w:tab w:val="right" w:leader="none" w:pos="8660"/>
        </w:tabs>
        <w:spacing w:after="20" w:lineRule="auto"/>
        <w:ind w:left="400" w:right="500" w:firstLine="0"/>
        <w:rPr/>
      </w:pPr>
      <w:r w:rsidDel="00000000" w:rsidR="00000000" w:rsidRPr="00000000">
        <w:rPr>
          <w:sz w:val="20"/>
          <w:szCs w:val="20"/>
          <w:rtl w:val="0"/>
        </w:rPr>
        <w:t xml:space="preserve">Assumptions and Limitations</w:t>
        <w:tab/>
      </w:r>
      <w:r w:rsidDel="00000000" w:rsidR="00000000" w:rsidRPr="00000000">
        <w:rPr>
          <w:rtl w:val="0"/>
        </w:rPr>
      </w:r>
    </w:p>
    <w:p w:rsidR="00000000" w:rsidDel="00000000" w:rsidP="00000000" w:rsidRDefault="00000000" w:rsidRPr="00000000" w14:paraId="00000023">
      <w:pPr>
        <w:tabs>
          <w:tab w:val="right" w:leader="none" w:pos="8660"/>
        </w:tabs>
        <w:spacing w:after="70" w:before="90" w:lineRule="auto"/>
        <w:ind w:right="500"/>
        <w:rPr/>
      </w:pPr>
      <w:r>
        <w:t>Dataset and Exploratory Data Analysis</w:t>
      </w:r>
    </w:p>
    <w:p w:rsidR="00000000" w:rsidDel="00000000" w:rsidP="00000000" w:rsidRDefault="00000000" w:rsidRPr="00000000" w14:paraId="00000024">
      <w:pPr>
        <w:tabs>
          <w:tab w:val="right" w:leader="none" w:pos="8660"/>
        </w:tabs>
        <w:spacing w:after="70" w:before="90" w:lineRule="auto"/>
        <w:ind w:right="500"/>
        <w:rPr/>
      </w:pPr>
      <w:r w:rsidDel="00000000" w:rsidR="00000000" w:rsidRPr="00000000">
        <w:rPr>
          <w:sz w:val="20"/>
          <w:szCs w:val="20"/>
          <w:rtl w:val="0"/>
        </w:rPr>
        <w:t xml:space="preserve">         About the Dataset</w:t>
        <w:tab/>
      </w:r>
      <w:r w:rsidDel="00000000" w:rsidR="00000000" w:rsidRPr="00000000">
        <w:rPr>
          <w:rtl w:val="0"/>
        </w:rPr>
      </w:r>
    </w:p>
    <w:p w:rsidR="00000000" w:rsidDel="00000000" w:rsidP="00000000" w:rsidRDefault="00000000" w:rsidRPr="00000000" w14:paraId="00000025">
      <w:pPr>
        <w:tabs>
          <w:tab w:val="right" w:leader="none" w:pos="8660"/>
        </w:tabs>
        <w:spacing w:after="20" w:lineRule="auto"/>
        <w:ind w:right="500"/>
        <w:rPr>
          <w:sz w:val="20"/>
          <w:szCs w:val="20"/>
        </w:rPr>
      </w:pPr>
      <w:r w:rsidDel="00000000" w:rsidR="00000000" w:rsidRPr="00000000">
        <w:rPr>
          <w:sz w:val="20"/>
          <w:szCs w:val="20"/>
          <w:rtl w:val="0"/>
        </w:rPr>
        <w:t xml:space="preserve">         Purpose of EDA</w:t>
        <w:tab/>
      </w:r>
    </w:p>
    <w:p w:rsidR="00000000" w:rsidDel="00000000" w:rsidP="00000000" w:rsidRDefault="00000000" w:rsidRPr="00000000" w14:paraId="00000026">
      <w:pPr>
        <w:tabs>
          <w:tab w:val="right" w:leader="none" w:pos="8660"/>
        </w:tabs>
        <w:spacing w:after="20" w:lineRule="auto"/>
        <w:ind w:left="400" w:right="500" w:firstLine="0"/>
        <w:rPr>
          <w:sz w:val="20"/>
          <w:szCs w:val="20"/>
        </w:rPr>
      </w:pPr>
      <w:r w:rsidDel="00000000" w:rsidR="00000000" w:rsidRPr="00000000">
        <w:rPr>
          <w:sz w:val="20"/>
          <w:szCs w:val="20"/>
          <w:rtl w:val="0"/>
        </w:rPr>
        <w:t xml:space="preserve">Preparation Steps Actually Performed</w:t>
        <w:tab/>
      </w:r>
    </w:p>
    <w:p w:rsidR="00000000" w:rsidDel="00000000" w:rsidP="00000000" w:rsidRDefault="00000000" w:rsidRPr="00000000" w14:paraId="00000027">
      <w:pPr>
        <w:tabs>
          <w:tab w:val="right" w:leader="none" w:pos="8660"/>
        </w:tabs>
        <w:spacing w:after="20" w:lineRule="auto"/>
        <w:ind w:left="400" w:right="500" w:firstLine="0"/>
        <w:rPr/>
      </w:pPr>
      <w:r w:rsidDel="00000000" w:rsidR="00000000" w:rsidRPr="00000000">
        <w:rPr>
          <w:sz w:val="20"/>
          <w:szCs w:val="20"/>
          <w:rtl w:val="0"/>
        </w:rPr>
        <w:t xml:space="preserve"> EDA Exploration - Implementation</w:t>
        <w:tab/>
      </w:r>
      <w:r w:rsidDel="00000000" w:rsidR="00000000" w:rsidRPr="00000000">
        <w:rPr>
          <w:rtl w:val="0"/>
        </w:rPr>
      </w:r>
    </w:p>
    <w:p w:rsidR="00000000" w:rsidDel="00000000" w:rsidP="00000000" w:rsidRDefault="00000000" w:rsidRPr="00000000" w14:paraId="00000028">
      <w:pPr>
        <w:tabs>
          <w:tab w:val="right" w:leader="none" w:pos="8660"/>
        </w:tabs>
        <w:spacing w:after="20" w:lineRule="auto"/>
        <w:ind w:left="400" w:right="500" w:firstLine="0"/>
        <w:rPr/>
      </w:pPr>
      <w:r w:rsidDel="00000000" w:rsidR="00000000" w:rsidRPr="00000000">
        <w:rPr>
          <w:sz w:val="20"/>
          <w:szCs w:val="20"/>
          <w:rtl w:val="0"/>
        </w:rPr>
        <w:t xml:space="preserve">Summary of EDA Findings</w:t>
        <w:tab/>
      </w:r>
      <w:r w:rsidDel="00000000" w:rsidR="00000000" w:rsidRPr="00000000">
        <w:rPr>
          <w:rtl w:val="0"/>
        </w:rPr>
      </w:r>
    </w:p>
    <w:p w:rsidR="00000000" w:rsidDel="00000000" w:rsidP="00000000" w:rsidRDefault="00000000" w:rsidRPr="00000000" w14:paraId="00000029">
      <w:pPr>
        <w:tabs>
          <w:tab w:val="right" w:leader="none" w:pos="8660"/>
        </w:tabs>
        <w:spacing w:after="70" w:before="90" w:lineRule="auto"/>
        <w:ind w:right="500"/>
        <w:rPr/>
      </w:pPr>
      <w:r>
        <w:t>Algorithm Selection and Implementation</w:t>
        <w:tab/>
      </w:r>
    </w:p>
    <w:p w:rsidR="00000000" w:rsidDel="00000000" w:rsidP="00000000" w:rsidRDefault="00000000" w:rsidRPr="00000000" w14:paraId="0000002A">
      <w:pPr>
        <w:tabs>
          <w:tab w:val="right" w:leader="none" w:pos="8660"/>
        </w:tabs>
        <w:spacing w:after="70" w:before="90" w:lineRule="auto"/>
        <w:ind w:right="500"/>
        <w:rPr>
          <w:b w:val="1"/>
        </w:rPr>
      </w:pPr>
      <w:r w:rsidDel="00000000" w:rsidR="00000000" w:rsidRPr="00000000">
        <w:rPr>
          <w:rtl w:val="0"/>
        </w:rPr>
      </w:r>
    </w:p>
    <w:p w:rsidR="00000000" w:rsidDel="00000000" w:rsidP="00000000" w:rsidRDefault="00000000" w:rsidRPr="00000000" w14:paraId="0000002B">
      <w:pPr>
        <w:tabs>
          <w:tab w:val="right" w:leader="none" w:pos="8660"/>
        </w:tabs>
        <w:spacing w:after="70" w:before="90" w:lineRule="auto"/>
        <w:ind w:right="500"/>
        <w:rPr>
          <w:b w:val="1"/>
        </w:rPr>
      </w:pPr>
      <w:r>
        <w:t xml:space="preserve">Conclusion and Future Scope </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ind w:left="57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F">
      <w:pPr>
        <w:ind w:left="576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0">
      <w:pPr>
        <w:ind w:left="57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Signature of the Team members                    </w:t>
        <w:tab/>
        <w:tab/>
        <w:tab/>
        <w:tab/>
        <w:tab/>
        <w:tab/>
      </w:r>
    </w:p>
    <w:p w:rsidR="00000000" w:rsidDel="00000000" w:rsidP="00000000" w:rsidRDefault="00000000" w:rsidRPr="00000000" w14:paraId="00000031">
      <w:pPr>
        <w:jc w:val="righ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jc w:val="righ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jc w:val="right"/>
        <w:rPr>
          <w:b w:val="1"/>
        </w:rPr>
      </w:pPr>
      <w:r w:rsidDel="00000000" w:rsidR="00000000" w:rsidRPr="00000000">
        <w:rPr>
          <w:rFonts w:ascii="Times New Roman" w:cs="Times New Roman" w:eastAsia="Times New Roman" w:hAnsi="Times New Roman"/>
          <w:b w:val="1"/>
          <w:rtl w:val="0"/>
        </w:rPr>
        <w:tab/>
        <w:t xml:space="preserve">     </w:t>
      </w:r>
      <w:r w:rsidDel="00000000" w:rsidR="00000000" w:rsidRPr="00000000">
        <w:rPr>
          <w:rtl w:val="0"/>
        </w:rPr>
      </w:r>
    </w:p>
    <w:p>
      <w:r>
        <w:br w:type="page"/>
      </w:r>
    </w:p>
    <w:p>
      <w:pPr>
        <w:pStyle w:val="Heading1"/>
      </w:pPr>
      <w:r>
        <w:t>MEDIMIND — COMPLETE TOPIC-WISE THEORY</w:t>
      </w:r>
    </w:p>
    <w:p>
      <w:r>
        <w:t>Project Title: MediMind — Diabetes Prediction Using Multinomial Logistic Regression</w:t>
      </w:r>
    </w:p>
    <w:p>
      <w:r>
        <w:t>Team Members: Y. Uttej (2520030439) and G. Hitesh (2520030370)</w:t>
      </w:r>
    </w:p>
    <w:p>
      <w:r>
        <w:t>Project Guide: Mrs. Jyoshna</w:t>
      </w:r>
    </w:p>
    <w:p>
      <w:pPr>
        <w:pStyle w:val="Heading1"/>
      </w:pPr>
      <w:r>
        <w:t>ABSTRACT</w:t>
      </w:r>
    </w:p>
    <w:p>
      <w:r>
        <w:t>MediMind is a web-based academic project that demonstrates how patient details, available medical test values, a machine-learning classification model, and patient-record storage can be combined in one application. The user enters patient information and supported medical measurements through a web form. A Python Flask backend validates the inputs and passes only model-compatible features to a trained classifier. The application displays the model output and stores the submitted information and prediction in an SQLite database. HTML, CSS, and JavaScript support the user interface, while scikit-learn can be used for model training and inference. The stated algorithm is Multinomial Logistic Regression, but the actual configuration must match the target labels and training code. MediMind is an educational prototype; its output is not a clinical diagnosis.</w:t>
      </w:r>
    </w:p>
    <w:p>
      <w:pPr>
        <w:pStyle w:val="Heading1"/>
      </w:pPr>
      <w:r>
        <w:t>1. INTRODUCTION</w:t>
      </w:r>
    </w:p>
    <w:p>
      <w:pPr>
        <w:pStyle w:val="Heading2"/>
      </w:pPr>
      <w:r>
        <w:t>1.1 Background</w:t>
      </w:r>
    </w:p>
    <w:p>
      <w:r>
        <w:t>Diabetes mellitus is a group of metabolic conditions associated with elevated blood glucose. It can occur when the body does not produce enough insulin or cannot use insulin effectively. Early identification and continuing medical care are important, but diagnosis must rely on appropriate clinical assessment and validated laboratory tests. Machine learning can be used to study patterns in labelled datasets and estimate a class from selected input features.</w:t>
      </w:r>
    </w:p>
    <w:p>
      <w:pPr>
        <w:pStyle w:val="Heading2"/>
      </w:pPr>
      <w:r>
        <w:t>1.2 Project Overview</w:t>
      </w:r>
    </w:p>
    <w:p>
      <w:r>
        <w:t>MediMind brings a patient form, a machine-learning prediction workflow, and patient records into one website. A user enters patient details and the medical measurements available to them. The backend validates the submitted values, prepares the model inputs in the correct order, requests a prediction, displays the result, and saves the record for later review.</w:t>
      </w:r>
    </w:p>
    <w:p>
      <w:pPr>
        <w:pStyle w:val="Heading2"/>
      </w:pPr>
      <w:r>
        <w:t>1.3 Motivation for the Project</w:t>
      </w:r>
    </w:p>
    <w:p>
      <w:r>
        <w:t>Patient details and test results may be stored in separate places. A single interface can make entry and review more organized. The project also demonstrates how a machine-learning model can be integrated into a web application and how data validation, persistent storage, and clear result communication support a complete workflow.</w:t>
      </w:r>
    </w:p>
    <w:p>
      <w:pPr>
        <w:pStyle w:val="Heading2"/>
      </w:pPr>
      <w:r>
        <w:t>1.4 Objectives</w:t>
      </w:r>
    </w:p>
    <w:p>
      <w:pPr>
        <w:ind w:left="360" w:hanging="200"/>
      </w:pPr>
      <w:r>
        <w:t>•  Create a clear, responsive patient-details and medical-test form.</w:t>
      </w:r>
    </w:p>
    <w:p>
      <w:pPr>
        <w:ind w:left="360" w:hanging="200"/>
      </w:pPr>
      <w:r>
        <w:t>•  Use a classification model that matches the verified dataset and target labels.</w:t>
      </w:r>
    </w:p>
    <w:p>
      <w:pPr>
        <w:ind w:left="360" w:hanging="200"/>
      </w:pPr>
      <w:r>
        <w:t>•  Validate values in both the browser and Flask backend.</w:t>
      </w:r>
    </w:p>
    <w:p>
      <w:pPr>
        <w:ind w:left="360" w:hanging="200"/>
      </w:pPr>
      <w:r>
        <w:t>•  Preserve the training feature names, order, units, and preprocessing.</w:t>
      </w:r>
    </w:p>
    <w:p>
      <w:pPr>
        <w:ind w:left="360" w:hanging="200"/>
      </w:pPr>
      <w:r>
        <w:t>•  Save and retrieve patient records using SQLite.</w:t>
      </w:r>
    </w:p>
    <w:p>
      <w:pPr>
        <w:ind w:left="360" w:hanging="200"/>
      </w:pPr>
      <w:r>
        <w:t>•  Evaluate the model using held-out data and report only measured results.</w:t>
      </w:r>
    </w:p>
    <w:p>
      <w:pPr>
        <w:ind w:left="360" w:hanging="200"/>
      </w:pPr>
      <w:r>
        <w:t>•  Communicate that the prediction is an estimate and not a medical diagnosis.</w:t>
      </w:r>
    </w:p>
    <w:p>
      <w:pPr>
        <w:pStyle w:val="Heading1"/>
      </w:pPr>
      <w:r>
        <w:t>2. PROBLEM STATEMENT</w:t>
      </w:r>
    </w:p>
    <w:p>
      <w:pPr>
        <w:pStyle w:val="Heading2"/>
      </w:pPr>
      <w:r>
        <w:t>2.1 Case-Study Scenario</w:t>
      </w:r>
    </w:p>
    <w:p>
      <w:r>
        <w:t>A user wants to enter patient information and available medical measurements into one application and receive a model-based diabetes-status estimate. The system must validate the inputs, use the model's expected features, show the result clearly, and save the record so it can be reviewed later.</w:t>
      </w:r>
    </w:p>
    <w:p>
      <w:pPr>
        <w:pStyle w:val="Heading2"/>
      </w:pPr>
      <w:r>
        <w:t>2.2 Central Case-Study Question</w:t>
      </w:r>
    </w:p>
    <w:p>
      <w:r>
        <w:t>How can a web application connect a trained classification model with validated patient inputs and persistent database storage to produce an experimental diabetes-status estimate?</w:t>
      </w:r>
    </w:p>
    <w:p>
      <w:pPr>
        <w:pStyle w:val="Heading2"/>
      </w:pPr>
      <w:r>
        <w:t>2.3 Formal Problem Definition</w:t>
      </w:r>
    </w:p>
    <w:p>
      <w:r>
        <w:t>Given a labelled dataset with a target class representing diabetes status and a verified set of input features, a classifier is trained and evaluated. For a new input vector that follows the same schema and preprocessing, the model predicts a class. The web application validates the input, invokes the model, displays the output, and stores the input and result. Reliability depends on data quality, model evaluation, and compatibility between training and live inputs.</w:t>
      </w:r>
    </w:p>
    <w:p>
      <w:pPr>
        <w:pStyle w:val="Heading2"/>
      </w:pPr>
      <w:r>
        <w:t>2.4 Assumptions and Limitations</w:t>
      </w:r>
    </w:p>
    <w:p>
      <w:pPr>
        <w:ind w:left="360" w:hanging="200"/>
      </w:pPr>
      <w:r>
        <w:t>•  Only features used in model training can be passed to the trained model.</w:t>
      </w:r>
    </w:p>
    <w:p>
      <w:pPr>
        <w:ind w:left="360" w:hanging="200"/>
      </w:pPr>
      <w:r>
        <w:t>•  Patient name and patient ID are record metadata, not model features unless specifically part of a valid training design.</w:t>
      </w:r>
    </w:p>
    <w:p>
      <w:pPr>
        <w:ind w:left="360" w:hanging="200"/>
      </w:pPr>
      <w:r>
        <w:t>•  Missing medical values must not be replaced with arbitrary numbers.</w:t>
      </w:r>
    </w:p>
    <w:p>
      <w:pPr>
        <w:ind w:left="360" w:hanging="200"/>
      </w:pPr>
      <w:r>
        <w:t>•  The training data may not represent every age group, sex, population, or clinical setting.</w:t>
      </w:r>
    </w:p>
    <w:p>
      <w:pPr>
        <w:ind w:left="360" w:hanging="200"/>
      </w:pPr>
      <w:r>
        <w:t>•  Model output does not confirm or rule out diabetes in an individual.</w:t>
      </w:r>
    </w:p>
    <w:p>
      <w:pPr>
        <w:pStyle w:val="Heading1"/>
      </w:pPr>
      <w:r>
        <w:t>3. DIABETES BACKGROUND AND CLINICAL TESTS</w:t>
      </w:r>
    </w:p>
    <w:p>
      <w:pPr>
        <w:pStyle w:val="Heading2"/>
      </w:pPr>
      <w:r>
        <w:t>3.1 Diabetes Mellitus</w:t>
      </w:r>
    </w:p>
    <w:p>
      <w:r>
        <w:t>Type 1 diabetes is associated with insufficient insulin production. Type 2 diabetes involves insulin resistance and may also involve reduced insulin production. Gestational diabetes is first identified during pregnancy. Symptoms may include increased thirst, frequent urination, tiredness, blurred vision, or slow wound healing, but some people may have few symptoms.</w:t>
      </w:r>
    </w:p>
    <w:p>
      <w:pPr>
        <w:pStyle w:val="Heading2"/>
      </w:pPr>
      <w:r>
        <w:t>3.2 Common Clinical Tests</w:t>
      </w:r>
    </w:p>
    <w:p>
      <w:pPr>
        <w:ind w:left="360" w:hanging="200"/>
      </w:pPr>
      <w:r>
        <w:t>•  Fasting Plasma Glucose (FPG): measures blood glucose after the recommended fasting period.</w:t>
      </w:r>
    </w:p>
    <w:p>
      <w:pPr>
        <w:ind w:left="360" w:hanging="200"/>
      </w:pPr>
      <w:r>
        <w:t>•  HbA1c: reflects average blood glucose over approximately the previous two to three months.</w:t>
      </w:r>
    </w:p>
    <w:p>
      <w:pPr>
        <w:ind w:left="360" w:hanging="200"/>
      </w:pPr>
      <w:r>
        <w:t>•  Oral Glucose Tolerance Test (OGTT): measures the body's response to a standardized glucose drink at specified times.</w:t>
      </w:r>
    </w:p>
    <w:p>
      <w:pPr>
        <w:ind w:left="360" w:hanging="200"/>
      </w:pPr>
      <w:r>
        <w:t>•  Random Plasma Glucose: measures glucose without requiring fasting and is interpreted in the appropriate clinical context.</w:t>
      </w:r>
    </w:p>
    <w:p>
      <w:r>
        <w:t>These tests are not interchangeable and do not all need to be performed for every person. A healthcare professional decides which tests are appropriate and interprets the results. A website must display units correctly and must not present an experimental model prediction as a confirmed diagnosis.</w:t>
      </w:r>
    </w:p>
    <w:p>
      <w:pPr>
        <w:pStyle w:val="Heading2"/>
      </w:pPr>
      <w:r>
        <w:t>3.3 Clinical Tests versus Model Features</w:t>
      </w:r>
    </w:p>
    <w:p>
      <w:r>
        <w:t>Clinical tests are used in healthcare assessment, while model features are the columns on which a specific model was trained. Adding more fields to the form does not automatically improve prediction. The dataset, training pipeline, and application form must agree on the feature names, units, order, and missing-value handling.</w:t>
      </w:r>
    </w:p>
    <w:p>
      <w:pPr>
        <w:pStyle w:val="Heading1"/>
      </w:pPr>
      <w:r>
        <w:t>4. DATASET AND EXPLORATORY DATA ANALYSIS</w:t>
      </w:r>
    </w:p>
    <w:p>
      <w:pPr>
        <w:pStyle w:val="Heading2"/>
      </w:pPr>
      <w:r>
        <w:t>4.1 About the Dataset</w:t>
      </w:r>
    </w:p>
    <w:p>
      <w:r>
        <w:t>A supervised diabetes dataset contains input features and a target label. The exact dataset name, source, row count, feature definitions, target encoding, and missing-value conventions must be documented from the actual project files. These details are not assumed in this report because the dataset was not supplied for verification.</w:t>
      </w:r>
    </w:p>
    <w:p>
      <w:pPr>
        <w:pStyle w:val="Heading2"/>
      </w:pPr>
      <w:r>
        <w:t>4.2 Purpose of EDA</w:t>
      </w:r>
    </w:p>
    <w:p>
      <w:r>
        <w:t>Exploratory Data Analysis (EDA) helps understand data quality and structure before training. It can reveal missing values, duplicate records, invalid measurements, unusual distributions, class imbalance, and possible relationships between features.</w:t>
      </w:r>
    </w:p>
    <w:p>
      <w:pPr>
        <w:pStyle w:val="Heading2"/>
      </w:pPr>
      <w:r>
        <w:t>4.3 EDA Preparation Steps</w:t>
      </w:r>
    </w:p>
    <w:p>
      <w:pPr>
        <w:ind w:left="360" w:hanging="200"/>
      </w:pPr>
      <w:r>
        <w:t>•  Load the dataset and inspect rows, columns, names, and data types.</w:t>
      </w:r>
    </w:p>
    <w:p>
      <w:pPr>
        <w:ind w:left="360" w:hanging="200"/>
      </w:pPr>
      <w:r>
        <w:t>•  Check target labels and count examples in each class.</w:t>
      </w:r>
    </w:p>
    <w:p>
      <w:pPr>
        <w:ind w:left="360" w:hanging="200"/>
      </w:pPr>
      <w:r>
        <w:t>•  Inspect missing values, duplicate rows, and dataset-specific missing-value codes.</w:t>
      </w:r>
    </w:p>
    <w:p>
      <w:pPr>
        <w:ind w:left="360" w:hanging="200"/>
      </w:pPr>
      <w:r>
        <w:t>•  Review numeric summaries and plausible ranges for each feature.</w:t>
      </w:r>
    </w:p>
    <w:p>
      <w:pPr>
        <w:ind w:left="360" w:hanging="200"/>
      </w:pPr>
      <w:r>
        <w:t>•  Plot distributions and class counts where useful.</w:t>
      </w:r>
    </w:p>
    <w:p>
      <w:pPr>
        <w:ind w:left="360" w:hanging="200"/>
      </w:pPr>
      <w:r>
        <w:t>•  Separate model features from the target label.</w:t>
      </w:r>
    </w:p>
    <w:p>
      <w:pPr>
        <w:ind w:left="360" w:hanging="200"/>
      </w:pPr>
      <w:r>
        <w:t>•  Split data into training and testing sets before fitting preprocessing steps.</w:t>
      </w:r>
    </w:p>
    <w:p>
      <w:pPr>
        <w:ind w:left="360" w:hanging="200"/>
      </w:pPr>
      <w:r>
        <w:t>•  Record actual findings from the executed analysis instead of assuming results.</w:t>
      </w:r>
    </w:p>
    <w:p>
      <w:pPr>
        <w:pStyle w:val="Heading2"/>
      </w:pPr>
      <w:r>
        <w:t>4.4 Data Preprocessing</w:t>
      </w:r>
    </w:p>
    <w:p>
      <w:r>
        <w:t>Preprocessing may include converting columns to numeric values, handling missing data, encoding categorical values, and scaling numeric features when needed. Any imputer or scaler must be fitted on training data only and reused during testing and prediction. If a dataset uses zero to represent a missing clinical value, this must be confirmed from its documentation before changing it.</w:t>
      </w:r>
    </w:p>
    <w:p>
      <w:pPr>
        <w:pStyle w:val="Heading2"/>
      </w:pPr>
      <w:r>
        <w:t>4.5 Summary of EDA Findings</w:t>
      </w:r>
    </w:p>
    <w:p>
      <w:r>
        <w:t>The final report should include the actual dataset source, number of records, input features, target classes, missing-value treatment, class distribution, and observations from the plots. These statistics should be taken from the real dataset rather than invented.</w:t>
      </w:r>
    </w:p>
    <w:p>
      <w:pPr>
        <w:pStyle w:val="Heading1"/>
      </w:pPr>
      <w:r>
        <w:t>5. ALGORITHM SELECTION AND IMPLEMENTATION</w:t>
      </w:r>
    </w:p>
    <w:p>
      <w:pPr>
        <w:pStyle w:val="Heading2"/>
      </w:pPr>
      <w:r>
        <w:t>5.1 Machine Learning</w:t>
      </w:r>
    </w:p>
    <w:p>
      <w:r>
        <w:t>Machine learning is a field of artificial intelligence in which algorithms learn patterns from examples. In supervised learning, each training example includes input features and a known target label. A fitted model uses learned patterns to estimate a label for new input data.</w:t>
      </w:r>
    </w:p>
    <w:p>
      <w:pPr>
        <w:pStyle w:val="Heading2"/>
      </w:pPr>
      <w:r>
        <w:t>5.2 Classification</w:t>
      </w:r>
    </w:p>
    <w:p>
      <w:r>
        <w:t>Classification predicts a category rather than a continuous number. In a diabetes-status task, the target may represent categories such as diabetes and no diabetes. The meaning and encoding of each class must be verified from the training dataset.</w:t>
      </w:r>
    </w:p>
    <w:p>
      <w:pPr>
        <w:pStyle w:val="Heading2"/>
      </w:pPr>
      <w:r>
        <w:t>5.3 Logistic Regression</w:t>
      </w:r>
    </w:p>
    <w:p>
      <w:r>
        <w:t>Logistic Regression is a supervised classification algorithm. It calculates a weighted score from input features and converts that score into a probability. Despite the word regression in its name, it is widely used for classification. Model coefficients show learned associations and do not prove that a feature causes diabetes.</w:t>
      </w:r>
    </w:p>
    <w:p>
      <w:pPr>
        <w:pStyle w:val="Heading2"/>
      </w:pPr>
      <w:r>
        <w:t>5.4 Binary and Multinomial Logistic Regression</w:t>
      </w:r>
    </w:p>
    <w:p>
      <w:r>
        <w:t>For binary classification, Logistic Regression commonly uses the sigmoid function p = 1 / (1 + e^(-z)), where z is a weighted sum of the features and an intercept. For multiple classes, multinomial Logistic Regression uses the softmax function to estimate probabilities across the classes. The predicted class is commonly the one with the highest estimated probability. The project title states Multinomial Logistic Regression, but the exact implementation must match the actual target labels and model code.</w:t>
      </w:r>
    </w:p>
    <w:p>
      <w:pPr>
        <w:pStyle w:val="Heading2"/>
      </w:pPr>
      <w:r>
        <w:t>5.5 Model Training and Testing</w:t>
      </w:r>
    </w:p>
    <w:p>
      <w:r>
        <w:t>The training set is used to fit the model. A held-out test set estimates performance on examples not used for fitting. Validation data or cross-validation may be used to compare settings. If classes are imbalanced, stratified splitting can help preserve class proportions. The split method, preprocessing, and random seed should be recorded from the actual implementation.</w:t>
      </w:r>
    </w:p>
    <w:p>
      <w:pPr>
        <w:pStyle w:val="Heading2"/>
      </w:pPr>
      <w:r>
        <w:t>5.6 Evaluation Metrics</w:t>
      </w:r>
    </w:p>
    <w:p>
      <w:pPr>
        <w:ind w:left="360" w:hanging="200"/>
      </w:pPr>
      <w:r>
        <w:t>•  Accuracy: fraction of predictions that are correct.</w:t>
      </w:r>
    </w:p>
    <w:p>
      <w:pPr>
        <w:ind w:left="360" w:hanging="200"/>
      </w:pPr>
      <w:r>
        <w:t>•  Precision: fraction of predicted positive cases that are truly positive.</w:t>
      </w:r>
    </w:p>
    <w:p>
      <w:pPr>
        <w:ind w:left="360" w:hanging="200"/>
      </w:pPr>
      <w:r>
        <w:t>•  Recall: fraction of actual positive cases identified by the model.</w:t>
      </w:r>
    </w:p>
    <w:p>
      <w:pPr>
        <w:ind w:left="360" w:hanging="200"/>
      </w:pPr>
      <w:r>
        <w:t>•  F1-score: harmonic mean of precision and recall.</w:t>
      </w:r>
    </w:p>
    <w:p>
      <w:pPr>
        <w:ind w:left="360" w:hanging="200"/>
      </w:pPr>
      <w:r>
        <w:t>•  Confusion matrix: summarizes correct and incorrect predictions by class.</w:t>
      </w:r>
    </w:p>
    <w:p>
      <w:pPr>
        <w:ind w:left="360" w:hanging="200"/>
      </w:pPr>
      <w:r>
        <w:t>•  ROC-AUC: measures separation between classes when suitable for the task.</w:t>
      </w:r>
    </w:p>
    <w:p>
      <w:r>
        <w:t>Do not report a metric as an achieved result until it has been calculated from the actual evaluation run. A high score alone does not establish clinical safety.</w:t>
      </w:r>
    </w:p>
    <w:p>
      <w:pPr>
        <w:pStyle w:val="Heading1"/>
      </w:pPr>
      <w:r>
        <w:t>6. MEDIMIND SYSTEM ARCHITECTURE</w:t>
      </w:r>
    </w:p>
    <w:p>
      <w:r>
        <w:t>MediMind follows a browser–backend–model–database architecture. The browser displays the patient form and result pages. Flask receives submitted data, validates fields, prepares the feature vector, and calls the trained model. The result is returned to the user interface, while patient and prediction information is stored in SQLite.</w:t>
      </w:r>
    </w:p>
    <w:p>
      <w:pPr>
        <w:jc w:val="center"/>
      </w:pPr>
      <w:r>
        <w:rPr>
          <w:b/>
        </w:rPr>
        <w:t>Patient Form → Flask Validation → Trained ML Model → Prediction Result</w:t>
      </w:r>
    </w:p>
    <w:p>
      <w:pPr>
        <w:jc w:val="center"/>
      </w:pPr>
      <w:r>
        <w:rPr>
          <w:b/>
        </w:rPr>
        <w:t>Flask Backend ↔ SQLite Patient Records</w:t>
      </w:r>
    </w:p>
    <w:p>
      <w:pPr>
        <w:pStyle w:val="Heading2"/>
      </w:pPr>
      <w:r>
        <w:t>6.1 Front-End Layer</w:t>
      </w:r>
    </w:p>
    <w:p>
      <w:r>
        <w:t>HTML structures the pages, CSS controls the visual appearance, and JavaScript supports interactive behavior. The interface includes the home page, patient details form, prediction result, and patient records. Labels should show units and required fields clearly, and the layout should work on desktop and mobile screens.</w:t>
      </w:r>
    </w:p>
    <w:p>
      <w:pPr>
        <w:pStyle w:val="Heading2"/>
      </w:pPr>
      <w:r>
        <w:t>6.2 Flask Back-End Layer</w:t>
      </w:r>
    </w:p>
    <w:p>
      <w:r>
        <w:t>Flask maps URLs to Python functions called routes. The backend validates required fields and numeric formats, checks missing values, prepares model inputs, invokes the saved model, and returns the result. Server-side validation is essential even when the browser also validates the form.</w:t>
      </w:r>
    </w:p>
    <w:p>
      <w:pPr>
        <w:pStyle w:val="Heading2"/>
      </w:pPr>
      <w:r>
        <w:t>6.3 Machine-Learning Layer</w:t>
      </w:r>
    </w:p>
    <w:p>
      <w:r>
        <w:t>The model layer loads the trained estimator or preprocessing pipeline and accepts only supported features. If a required feature is missing, the application should request it or explain that prediction cannot be made. It must not invent a value to force a prediction.</w:t>
      </w:r>
    </w:p>
    <w:p>
      <w:pPr>
        <w:pStyle w:val="Heading2"/>
      </w:pPr>
      <w:r>
        <w:t>6.4 Result Layer</w:t>
      </w:r>
    </w:p>
    <w:p>
      <w:r>
        <w:t>The result page displays the predicted class and may display probability values if the trained model supports them. The output should be labelled as an educational estimate and should not claim a confirmed diagnosis.</w:t>
      </w:r>
    </w:p>
    <w:p>
      <w:pPr>
        <w:pStyle w:val="Heading2"/>
      </w:pPr>
      <w:r>
        <w:t>6.5 Tools and Technologies</w:t>
      </w:r>
    </w:p>
    <w:p>
      <w:pPr>
        <w:ind w:left="360" w:hanging="200"/>
      </w:pPr>
      <w:r>
        <w:t>•  HTML, CSS, JavaScript — front-end structure, styling, and interaction.</w:t>
      </w:r>
    </w:p>
    <w:p>
      <w:pPr>
        <w:ind w:left="360" w:hanging="200"/>
      </w:pPr>
      <w:r>
        <w:t>•  Python Flask — web server, routes, validation, and application logic.</w:t>
      </w:r>
    </w:p>
    <w:p>
      <w:pPr>
        <w:ind w:left="360" w:hanging="200"/>
      </w:pPr>
      <w:r>
        <w:t>•  scikit-learn — model training, classification, and evaluation.</w:t>
      </w:r>
    </w:p>
    <w:p>
      <w:pPr>
        <w:ind w:left="360" w:hanging="200"/>
      </w:pPr>
      <w:r>
        <w:t>•  SQLite — local relational database for patient records.</w:t>
      </w:r>
    </w:p>
    <w:p>
      <w:pPr>
        <w:ind w:left="360" w:hanging="200"/>
      </w:pPr>
      <w:r>
        <w:t>•  Joblib — model persistence if used by the implementation.</w:t>
      </w:r>
    </w:p>
    <w:p>
      <w:pPr>
        <w:ind w:left="360" w:hanging="200"/>
      </w:pPr>
      <w:r>
        <w:t>•  VS Code and Git/GitHub — development and version control.</w:t>
      </w:r>
    </w:p>
    <w:p>
      <w:pPr>
        <w:pStyle w:val="Heading1"/>
      </w:pPr>
      <w:r>
        <w:t>7. IMPLEMENTATION DETAILS</w:t>
      </w:r>
    </w:p>
    <w:p>
      <w:pPr>
        <w:pStyle w:val="Heading2"/>
      </w:pPr>
      <w:r>
        <w:t>7.1 Patient Details Form</w:t>
      </w:r>
    </w:p>
    <w:p>
      <w:r>
        <w:t>The form may contain an automatically generated patient ID, patient name, age, gender where supported, and medical test inputs. Identity fields are used to manage records and should not automatically be sent to the classifier. Each test field should have a clear label and correct unit.</w:t>
      </w:r>
    </w:p>
    <w:p>
      <w:pPr>
        <w:pStyle w:val="Heading2"/>
      </w:pPr>
      <w:r>
        <w:t>7.2 Input Validation</w:t>
      </w:r>
    </w:p>
    <w:p>
      <w:r>
        <w:t>Validation checks required fields, numeric formats, reasonable input ranges, and missing values. Browser validation improves usability, while backend validation protects the prediction route. Errors should be explained clearly without displaying internal exceptions.</w:t>
      </w:r>
    </w:p>
    <w:p>
      <w:pPr>
        <w:pStyle w:val="Heading2"/>
      </w:pPr>
      <w:r>
        <w:t>7.3 Prediction Workflow</w:t>
      </w:r>
    </w:p>
    <w:p>
      <w:pPr>
        <w:ind w:left="360" w:hanging="200"/>
      </w:pPr>
      <w:r>
        <w:t>•  The user opens MediMind and chooses Start Prediction.</w:t>
      </w:r>
    </w:p>
    <w:p>
      <w:pPr>
        <w:ind w:left="360" w:hanging="200"/>
      </w:pPr>
      <w:r>
        <w:t>•  The user enters patient details and available medical values.</w:t>
      </w:r>
    </w:p>
    <w:p>
      <w:pPr>
        <w:ind w:left="360" w:hanging="200"/>
      </w:pPr>
      <w:r>
        <w:t>•  The browser checks the form and submits it to Flask.</w:t>
      </w:r>
    </w:p>
    <w:p>
      <w:pPr>
        <w:ind w:left="360" w:hanging="200"/>
      </w:pPr>
      <w:r>
        <w:t>•  Flask validates inputs and arranges model features in the trained order.</w:t>
      </w:r>
    </w:p>
    <w:p>
      <w:pPr>
        <w:ind w:left="360" w:hanging="200"/>
      </w:pPr>
      <w:r>
        <w:t>•  The model returns a class prediction and optionally probabilities.</w:t>
      </w:r>
    </w:p>
    <w:p>
      <w:pPr>
        <w:ind w:left="360" w:hanging="200"/>
      </w:pPr>
      <w:r>
        <w:t>•  The result is displayed and the record is saved in SQLite.</w:t>
      </w:r>
    </w:p>
    <w:p>
      <w:pPr>
        <w:ind w:left="360" w:hanging="200"/>
      </w:pPr>
      <w:r>
        <w:t>•  The user can review saved patient records or begin another prediction.</w:t>
      </w:r>
    </w:p>
    <w:p>
      <w:pPr>
        <w:pStyle w:val="Heading2"/>
      </w:pPr>
      <w:r>
        <w:t>7.4 Error Handling</w:t>
      </w:r>
    </w:p>
    <w:p>
      <w:r>
        <w:t>The application should handle invalid values, missing required features, model-loading errors, failed predictions, and database errors. It should display a clear message and must not show a fabricated prediction when a request fails.</w:t>
      </w:r>
    </w:p>
    <w:p>
      <w:pPr>
        <w:pStyle w:val="Heading1"/>
      </w:pPr>
      <w:r>
        <w:t>8. DATABASE DESIGN</w:t>
      </w:r>
    </w:p>
    <w:p>
      <w:pPr>
        <w:pStyle w:val="Heading2"/>
      </w:pPr>
      <w:r>
        <w:t>8.1 SQLite</w:t>
      </w:r>
    </w:p>
    <w:p>
      <w:r>
        <w:t>SQLite is a lightweight relational database stored in a local file. It is useful for small academic applications because it does not require a separate database server. MediMind can store patient details, submitted medical values, prediction output, and timestamps.</w:t>
      </w:r>
    </w:p>
    <w:p>
      <w:pPr>
        <w:pStyle w:val="Heading2"/>
      </w:pPr>
      <w:r>
        <w:t>8.2 Suggested Data Entities</w:t>
      </w:r>
    </w:p>
    <w:p>
      <w:r>
        <w:t>A PatientRecord entity may contain patient_id as a primary key, patient_name, age, gender if collected, submitted test values, and created_at. A Prediction entity may contain prediction_id as a primary key, patient_id as a foreign key, predicted_result, model_version if available, and prediction_time. The final report should match the actual database schema.</w:t>
      </w:r>
    </w:p>
    <w:p>
      <w:pPr>
        <w:pStyle w:val="Heading2"/>
      </w:pPr>
      <w:r>
        <w:t>8.3 Keys and Relationships</w:t>
      </w:r>
    </w:p>
    <w:p>
      <w:r>
        <w:t>A primary key uniquely identifies a record. A foreign key links related tables. One patient can be associated with one or more predictions if the application retains prediction history. If the application uses only one table, its ER diagram should show that actual design.</w:t>
      </w:r>
    </w:p>
    <w:p>
      <w:pPr>
        <w:pStyle w:val="Heading2"/>
      </w:pPr>
      <w:r>
        <w:t>8.4 Data Safety</w:t>
      </w:r>
    </w:p>
    <w:p>
      <w:r>
        <w:t>Use parameterized SQL queries rather than joining user text directly into SQL commands. Store only information needed for the project, limit access to records, and test deletion and export operations carefully.</w:t>
      </w:r>
    </w:p>
    <w:p>
      <w:pPr>
        <w:pStyle w:val="Heading1"/>
      </w:pPr>
      <w:r>
        <w:t>9. TESTING AND EVALUATION</w:t>
      </w:r>
    </w:p>
    <w:p>
      <w:pPr>
        <w:ind w:left="360" w:hanging="200"/>
      </w:pPr>
      <w:r>
        <w:t>•  Submit valid inputs and verify that the result page opens.</w:t>
      </w:r>
    </w:p>
    <w:p>
      <w:pPr>
        <w:ind w:left="360" w:hanging="200"/>
      </w:pPr>
      <w:r>
        <w:t>•  Submit missing required values and verify that validation blocks the request.</w:t>
      </w:r>
    </w:p>
    <w:p>
      <w:pPr>
        <w:ind w:left="360" w:hanging="200"/>
      </w:pPr>
      <w:r>
        <w:t>•  Enter invalid text in a numeric field and verify an error appears.</w:t>
      </w:r>
    </w:p>
    <w:p>
      <w:pPr>
        <w:ind w:left="360" w:hanging="200"/>
      </w:pPr>
      <w:r>
        <w:t>•  Verify that the model feature names and order match the training pipeline.</w:t>
      </w:r>
    </w:p>
    <w:p>
      <w:pPr>
        <w:ind w:left="360" w:hanging="200"/>
      </w:pPr>
      <w:r>
        <w:t>•  Confirm successful predictions are saved in SQLite.</w:t>
      </w:r>
    </w:p>
    <w:p>
      <w:pPr>
        <w:ind w:left="360" w:hanging="200"/>
      </w:pPr>
      <w:r>
        <w:t>•  Open Patient Records and confirm saved data can be retrieved.</w:t>
      </w:r>
    </w:p>
    <w:p>
      <w:pPr>
        <w:ind w:left="360" w:hanging="200"/>
      </w:pPr>
      <w:r>
        <w:t>•  Test model-loading failure and prediction errors.</w:t>
      </w:r>
    </w:p>
    <w:p>
      <w:pPr>
        <w:ind w:left="360" w:hanging="200"/>
      </w:pPr>
      <w:r>
        <w:t>•  Verify blank optional tests are not silently replaced with invented values.</w:t>
      </w:r>
    </w:p>
    <w:p>
      <w:r>
        <w:t>Functional testing checks that the website behaves correctly. Model evaluation checks predictive performance and must use an appropriate held-out dataset or validation design. These are different types of testing and should be reported separately.</w:t>
      </w:r>
    </w:p>
    <w:p>
      <w:pPr>
        <w:pStyle w:val="Heading1"/>
      </w:pPr>
      <w:r>
        <w:t>10. RESULTS AND DISCUSSION</w:t>
      </w:r>
    </w:p>
    <w:p>
      <w:r>
        <w:t>The intended result is a prototype that collects supported patient inputs, validates them, invokes the trained classifier, displays the output, and stores patient records. Add genuine screenshots of the home page, patient form, prediction result, and patient records page. Insert dataset statistics and evaluation metrics only after obtaining them from the actual project code. No accuracy or performance value is fabricated in this report.</w:t>
      </w:r>
    </w:p>
    <w:p>
      <w:r>
        <w:t>Discuss limitations such as missing inputs, feature mismatch, data quality, class imbalance, and differences between the training population and new users. A working interface does not automatically mean that the model is clinically reliable.</w:t>
      </w:r>
    </w:p>
    <w:p>
      <w:pPr>
        <w:pStyle w:val="Heading1"/>
      </w:pPr>
      <w:r>
        <w:t>11. RESPONSIBLE USE, LIMITATIONS AND PRIVACY</w:t>
      </w:r>
    </w:p>
    <w:p>
      <w:r>
        <w:t>MediMind is an educational prototype, not a medical diagnostic service. Only qualified healthcare professionals can interpret clinical tests and diagnose diabetes. A model may produce false-positive or false-negative predictions and may behave differently on populations unlike the training data. The interface should state that the output is an estimate, avoid unsupported predictions, and direct users to professional care for diagnosis.</w:t>
      </w:r>
    </w:p>
    <w:p>
      <w:pPr>
        <w:ind w:left="360" w:hanging="200"/>
      </w:pPr>
      <w:r>
        <w:t>•  The dataset source and representativeness must be verified.</w:t>
      </w:r>
    </w:p>
    <w:p>
      <w:pPr>
        <w:ind w:left="360" w:hanging="200"/>
      </w:pPr>
      <w:r>
        <w:t>•  The model must use the exact feature schema and preprocessing used during training.</w:t>
      </w:r>
    </w:p>
    <w:p>
      <w:pPr>
        <w:ind w:left="360" w:hanging="200"/>
      </w:pPr>
      <w:r>
        <w:t>•  Prediction performance cannot be inferred without measured evaluation results.</w:t>
      </w:r>
    </w:p>
    <w:p>
      <w:pPr>
        <w:ind w:left="360" w:hanging="200"/>
      </w:pPr>
      <w:r>
        <w:t>•  Clinical tests and model inputs have different purposes.</w:t>
      </w:r>
    </w:p>
    <w:p>
      <w:pPr>
        <w:ind w:left="360" w:hanging="200"/>
      </w:pPr>
      <w:r>
        <w:t>•  The prototype has not been established as a clinically validated medical tool.</w:t>
      </w:r>
    </w:p>
    <w:p>
      <w:pPr>
        <w:pStyle w:val="Heading1"/>
      </w:pPr>
      <w:r>
        <w:t>12. CONCLUSION AND FUTURE SCOPE</w:t>
      </w:r>
    </w:p>
    <w:p>
      <w:pPr>
        <w:pStyle w:val="Heading2"/>
      </w:pPr>
      <w:r>
        <w:t>12.1 Conclusion</w:t>
      </w:r>
    </w:p>
    <w:p>
      <w:r>
        <w:t>MediMind demonstrates how a web interface, a trained classification model, and a database can be combined for patient data entry, experimental diabetes prediction, and record management. It uses HTML, CSS, JavaScript, Flask, a machine-learning model, and SQLite. Prediction quality depends on the dataset, feature compatibility, preprocessing, and honest evaluation. The system is suitable as an academic demonstration but its output must not be treated as a diagnosis.</w:t>
      </w:r>
    </w:p>
    <w:p>
      <w:pPr>
        <w:pStyle w:val="Heading2"/>
      </w:pPr>
      <w:r>
        <w:t>12.2 Future Scope</w:t>
      </w:r>
    </w:p>
    <w:p>
      <w:pPr>
        <w:ind w:left="360" w:hanging="200"/>
      </w:pPr>
      <w:r>
        <w:t>•  Use a documented and representative labelled dataset.</w:t>
      </w:r>
    </w:p>
    <w:p>
      <w:pPr>
        <w:ind w:left="360" w:hanging="200"/>
      </w:pPr>
      <w:r>
        <w:t>•  Improve preprocessing and validate the model on independent data.</w:t>
      </w:r>
    </w:p>
    <w:p>
      <w:pPr>
        <w:ind w:left="360" w:hanging="200"/>
      </w:pPr>
      <w:r>
        <w:t>•  Add secure authentication and privacy controls.</w:t>
      </w:r>
    </w:p>
    <w:p>
      <w:pPr>
        <w:ind w:left="360" w:hanging="200"/>
      </w:pPr>
      <w:r>
        <w:t>•  Provide downloadable reports and clear missing-value handling.</w:t>
      </w:r>
    </w:p>
    <w:p>
      <w:pPr>
        <w:ind w:left="360" w:hanging="200"/>
      </w:pPr>
      <w:r>
        <w:t>•  Seek qualified clinical and ethical review before real-world deployment.</w:t>
      </w:r>
    </w:p>
    <w:p>
      <w:pPr>
        <w:pStyle w:val="Heading1"/>
      </w:pPr>
      <w:r>
        <w:t>REFERENCES</w:t>
      </w:r>
    </w:p>
    <w:p>
      <w:pPr>
        <w:ind w:left="360" w:hanging="200"/>
      </w:pPr>
      <w:r>
        <w:t>•  Scikit-learn documentation: https://scikit-learn.org/</w:t>
      </w:r>
    </w:p>
    <w:p>
      <w:pPr>
        <w:ind w:left="360" w:hanging="200"/>
      </w:pPr>
      <w:r>
        <w:t>•  Flask documentation: https://flask.palletsprojects.com/</w:t>
      </w:r>
    </w:p>
    <w:p>
      <w:pPr>
        <w:ind w:left="360" w:hanging="200"/>
      </w:pPr>
      <w:r>
        <w:t>•  SQLite documentation: https://www.sqlite.org/docs.html</w:t>
      </w:r>
    </w:p>
    <w:p>
      <w:pPr>
        <w:ind w:left="360" w:hanging="200"/>
      </w:pPr>
      <w:r>
        <w:t>•  American Diabetes Association, Standards of Care in Diabetes: https://diabetesjournals.org/care</w:t>
      </w:r>
    </w:p>
    <w:p>
      <w:pPr>
        <w:pStyle w:val="Heading1"/>
      </w:pPr>
      <w:r>
        <w:t>TEAM MEMBER SIGNATURES</w:t>
      </w:r>
    </w:p>
    <w:p>
      <w:r>
        <w:t>Y. Uttej — 2520030439</w:t>
      </w:r>
    </w:p>
    <w:p>
      <w:r>
        <w:t>G. Hitesh — 2520030370</w:t>
      </w:r>
    </w:p>
    <w:p>
      <w:r>
        <w:t>Guide: Mrs. Jyoshna</w:t>
      </w:r>
    </w:p>
    <w:sectPr>
      <w:pgSz w:h="15840" w:w="12240" w:orient="portrait"/>
      <w:pgMar w:bottom="851"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