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RUBRIC CHẤM ĐIỂM CHI TIẾT - A2</w:t>
      </w:r>
    </w:p>
    <w:p>
      <w:r>
        <w:t>A2 - Khảo sát thị trường việc làm ngành TMĐT</w:t>
      </w:r>
    </w:p>
    <w:p>
      <w:r>
        <w:t>Tổng điểm: 10</w:t>
      </w:r>
    </w:p>
    <w:p>
      <w:r>
        <w:t>Yêu cầu: chọn 2 vị trí phù hợp; khảo sát theo hướng dẫn repo; bổ sung chi tiết tự khảo sát.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Tiêu chí</w:t>
            </w:r>
          </w:p>
        </w:tc>
        <w:tc>
          <w:tcPr>
            <w:tcW w:type="dxa" w:w="1728"/>
          </w:tcPr>
          <w:p>
            <w:r>
              <w:t>Điểm tối đa</w:t>
            </w:r>
          </w:p>
        </w:tc>
        <w:tc>
          <w:tcPr>
            <w:tcW w:type="dxa" w:w="1728"/>
          </w:tcPr>
          <w:p>
            <w:r>
              <w:t>Đạt tối đa</w:t>
            </w:r>
          </w:p>
        </w:tc>
        <w:tc>
          <w:tcPr>
            <w:tcW w:type="dxa" w:w="1728"/>
          </w:tcPr>
          <w:p>
            <w:r>
              <w:t>Đạt một phần</w:t>
            </w:r>
          </w:p>
        </w:tc>
        <w:tc>
          <w:tcPr>
            <w:tcW w:type="dxa" w:w="1728"/>
          </w:tcPr>
          <w:p>
            <w:r>
              <w:t>0 điểm khi</w:t>
            </w:r>
          </w:p>
        </w:tc>
      </w:tr>
      <w:tr>
        <w:tc>
          <w:tcPr>
            <w:tcW w:type="dxa" w:w="1728"/>
          </w:tcPr>
          <w:p>
            <w:r>
              <w:t>1. Lựa chọn 02 vị trí việc làm phù hợp ngành TMĐT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2 vị trí hợp lý, mô tả ngắn vì sao phù hợp (nhiệm vụ/đầu vào).</w:t>
            </w:r>
          </w:p>
        </w:tc>
        <w:tc>
          <w:tcPr>
            <w:tcW w:type="dxa" w:w="1728"/>
          </w:tcPr>
          <w:p>
            <w:r>
              <w:t>Có 2 vị trí nhưng giải thích sơ sài hoặc 1 vị trí chưa phù hợp.</w:t>
            </w:r>
          </w:p>
        </w:tc>
        <w:tc>
          <w:tcPr>
            <w:tcW w:type="dxa" w:w="1728"/>
          </w:tcPr>
          <w:p>
            <w:r>
              <w:t>Chỉ 1 vị trí hoặc chọn không liên quan.</w:t>
            </w:r>
          </w:p>
        </w:tc>
      </w:tr>
      <w:tr>
        <w:tc>
          <w:tcPr>
            <w:tcW w:type="dxa" w:w="1728"/>
          </w:tcPr>
          <w:p>
            <w:r>
              <w:t>2. Thu thập JD/nguồn tuyển dụng cho mỗi vị trí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Mỗi vị trí có ≥2 JD từ nguồn cụ thể (link, công ty, ngày truy cập); thông tin đầy đủ.</w:t>
            </w:r>
          </w:p>
        </w:tc>
        <w:tc>
          <w:tcPr>
            <w:tcW w:type="dxa" w:w="1728"/>
          </w:tcPr>
          <w:p>
            <w:r>
              <w:t>Thiếu JD ở 1 vị trí hoặc nguồn chưa rõ/thiếu link.</w:t>
            </w:r>
          </w:p>
        </w:tc>
        <w:tc>
          <w:tcPr>
            <w:tcW w:type="dxa" w:w="1728"/>
          </w:tcPr>
          <w:p>
            <w:r>
              <w:t>Không có JD/nguồn.</w:t>
            </w:r>
          </w:p>
        </w:tc>
      </w:tr>
      <w:tr>
        <w:tc>
          <w:tcPr>
            <w:tcW w:type="dxa" w:w="1728"/>
          </w:tcPr>
          <w:p>
            <w:r>
              <w:t>3. Phân tích yêu cầu tuyển dụng (skills/knowledge/tools) theo hướng dẫn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Phân tích có cấu trúc (hard/soft/tools), tổng hợp điểm chung/khác; có ví dụ minh hoạ.</w:t>
            </w:r>
          </w:p>
        </w:tc>
        <w:tc>
          <w:tcPr>
            <w:tcW w:type="dxa" w:w="1728"/>
          </w:tcPr>
          <w:p>
            <w:r>
              <w:t>Có phân tích nhưng thiếu tổng hợp hoặc liệt kê rời rạc.</w:t>
            </w:r>
          </w:p>
        </w:tc>
        <w:tc>
          <w:tcPr>
            <w:tcW w:type="dxa" w:w="1728"/>
          </w:tcPr>
          <w:p>
            <w:r>
              <w:t>Hầu như chỉ copy JD, không phân tích.</w:t>
            </w:r>
          </w:p>
        </w:tc>
      </w:tr>
      <w:tr>
        <w:tc>
          <w:tcPr>
            <w:tcW w:type="dxa" w:w="1728"/>
          </w:tcPr>
          <w:p>
            <w:r>
              <w:t>4. Đối chiếu với CTĐT UIT và xác định khoảng trống kỹ năng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Chỉ rõ học phần/hoạt động ở UIT hỗ trợ; nêu gap và kế hoạch bù (khóa học, dự án).</w:t>
            </w:r>
          </w:p>
        </w:tc>
        <w:tc>
          <w:tcPr>
            <w:tcW w:type="dxa" w:w="1728"/>
          </w:tcPr>
          <w:p>
            <w:r>
              <w:t>Có đối chiếu nhưng chung chung hoặc kế hoạch chưa cụ thể.</w:t>
            </w:r>
          </w:p>
        </w:tc>
        <w:tc>
          <w:tcPr>
            <w:tcW w:type="dxa" w:w="1728"/>
          </w:tcPr>
          <w:p>
            <w:r>
              <w:t>Không đối chiếu/không nêu gap.</w:t>
            </w:r>
          </w:p>
        </w:tc>
      </w:tr>
      <w:tr>
        <w:tc>
          <w:tcPr>
            <w:tcW w:type="dxa" w:w="1728"/>
          </w:tcPr>
          <w:p>
            <w:r>
              <w:t>5. Bổ sung chi tiết khảo sát thêm (lương, lộ trình, chứng chỉ, portfolio, xu hướng)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Có dữ liệu/nguồn bổ sung; trình bày rõ ràng; kết luận hợp lý.</w:t>
            </w:r>
          </w:p>
        </w:tc>
        <w:tc>
          <w:tcPr>
            <w:tcW w:type="dxa" w:w="1728"/>
          </w:tcPr>
          <w:p>
            <w:r>
              <w:t>Có bổ sung nhưng ít, thiếu nguồn hoặc kết luận chưa chặt.</w:t>
            </w:r>
          </w:p>
        </w:tc>
        <w:tc>
          <w:tcPr>
            <w:tcW w:type="dxa" w:w="1728"/>
          </w:tcPr>
          <w:p>
            <w:r>
              <w:t>Không có phần bổ sung.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