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Лабораторная работа 11. Численное дифференцирование</w:t>
      </w:r>
    </w:p>
    <w:p>
      <w:r>
        <w:rPr>
          <w:b/>
          <w:sz w:val="24"/>
        </w:rPr>
        <w:t>1. Постановка задачи</w:t>
      </w:r>
    </w:p>
    <w:p>
      <w:r>
        <w:rPr>
          <w:sz w:val="22"/>
        </w:rPr>
        <w:t>Дана таблица значений функции y_i = f(x_i) в равноотстоящих узлах с шагом h. Требуется численно найти первую и вторую производные функции в точке X*, совпадающей с одним из узлов.</w:t>
      </w:r>
    </w:p>
    <w:p>
      <w:r>
        <w:rPr>
          <w:b/>
          <w:sz w:val="24"/>
        </w:rPr>
        <w:t>2. Конечно-разностные формулы</w:t>
      </w:r>
    </w:p>
    <w:p>
      <w:r>
        <w:rPr>
          <w:sz w:val="22"/>
        </w:rPr>
        <w:t>Простейшие формулы получаются из определения производной как предела отношения приращений. Заменяя предел разностью при малом шаге h, получают:</w:t>
      </w:r>
    </w:p>
    <w:p>
      <w:r>
        <w:rPr>
          <w:sz w:val="22"/>
        </w:rPr>
        <w:t>Правая (передняя) разностная производная:</w:t>
      </w:r>
    </w:p>
    <w:p>
      <w:pPr>
        <w:jc w:val="center"/>
      </w:pPr>
      <m:oMath>
        <m:sSup>
          <m:e>
            <m:r>
              <m:t xml:space="preserve">y</m:t>
            </m:r>
          </m:e>
          <m:sup>
            <m:r>
              <m:rPr>
                <m:sty m:val="p"/>
              </m:rPr>
              <m:t xml:space="preserve">′</m:t>
            </m:r>
          </m:sup>
        </m:sSup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d>
        <m:r>
          <m:rPr>
            <m:sty m:val="p"/>
          </m:rPr>
          <m:t xml:space="preserve"> ≈ </m:t>
        </m:r>
        <m:f>
          <m:num>
            <m:sSub>
              <m:e>
                <m:r>
                  <m:t xml:space="preserve">y</m:t>
                </m:r>
              </m:e>
              <m:sub>
                <m:r>
                  <m:t xml:space="preserve">i+1</m:t>
                </m:r>
              </m:sub>
            </m:sSub>
            <m:r>
              <m:rPr>
                <m:sty m:val="p"/>
              </m:rPr>
              <m:t xml:space="preserve"> - </m:t>
            </m:r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</m:sSub>
          </m:num>
          <m:den>
            <m:r>
              <m:t xml:space="preserve">h</m:t>
            </m:r>
          </m:den>
        </m:f>
        <m:r>
          <m:rPr>
            <m:sty m:val="p"/>
          </m:rPr>
          <m:t xml:space="preserve"> + </m:t>
        </m:r>
        <m:r>
          <m:t xml:space="preserve">O</m:t>
        </m:r>
        <m:d>
          <m:dPr>
            <m:begChr m:val="("/>
            <m:endChr m:val=")"/>
          </m:dPr>
          <m:e>
            <m:r>
              <m:t xml:space="preserve">h</m:t>
            </m:r>
          </m:e>
        </m:d>
      </m:oMath>
    </w:p>
    <w:p>
      <w:r>
        <w:rPr>
          <w:sz w:val="22"/>
        </w:rPr>
        <w:t>Левая (задняя) разностная производная:</w:t>
      </w:r>
    </w:p>
    <w:p>
      <w:pPr>
        <w:jc w:val="center"/>
      </w:pPr>
      <m:oMath>
        <m:sSup>
          <m:e>
            <m:r>
              <m:t xml:space="preserve">y</m:t>
            </m:r>
          </m:e>
          <m:sup>
            <m:r>
              <m:rPr>
                <m:sty m:val="p"/>
              </m:rPr>
              <m:t xml:space="preserve">′</m:t>
            </m:r>
          </m:sup>
        </m:sSup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d>
        <m:r>
          <m:rPr>
            <m:sty m:val="p"/>
          </m:rPr>
          <m:t xml:space="preserve"> ≈ </m:t>
        </m:r>
        <m:f>
          <m:num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</m:sSub>
            <m:r>
              <m:rPr>
                <m:sty m:val="p"/>
              </m:rPr>
              <m:t xml:space="preserve"> - </m:t>
            </m:r>
            <m:sSub>
              <m:e>
                <m:r>
                  <m:t xml:space="preserve">y</m:t>
                </m:r>
              </m:e>
              <m:sub>
                <m:r>
                  <m:t xml:space="preserve">i-1</m:t>
                </m:r>
              </m:sub>
            </m:sSub>
          </m:num>
          <m:den>
            <m:r>
              <m:t xml:space="preserve">h</m:t>
            </m:r>
          </m:den>
        </m:f>
        <m:r>
          <m:rPr>
            <m:sty m:val="p"/>
          </m:rPr>
          <m:t xml:space="preserve"> + </m:t>
        </m:r>
        <m:r>
          <m:t xml:space="preserve">O</m:t>
        </m:r>
        <m:d>
          <m:dPr>
            <m:begChr m:val="("/>
            <m:endChr m:val=")"/>
          </m:dPr>
          <m:e>
            <m:r>
              <m:t xml:space="preserve">h</m:t>
            </m:r>
          </m:e>
        </m:d>
      </m:oMath>
    </w:p>
    <w:p>
      <w:r>
        <w:rPr>
          <w:sz w:val="22"/>
        </w:rPr>
        <w:t>Центральная разностная производная (более высокая точность):</w:t>
      </w:r>
    </w:p>
    <w:p>
      <w:pPr>
        <w:jc w:val="center"/>
      </w:pPr>
      <m:oMath>
        <m:sSup>
          <m:e>
            <m:r>
              <m:t xml:space="preserve">y</m:t>
            </m:r>
          </m:e>
          <m:sup>
            <m:r>
              <m:rPr>
                <m:sty m:val="p"/>
              </m:rPr>
              <m:t xml:space="preserve">′</m:t>
            </m:r>
          </m:sup>
        </m:sSup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d>
        <m:r>
          <m:rPr>
            <m:sty m:val="p"/>
          </m:rPr>
          <m:t xml:space="preserve"> ≈ </m:t>
        </m:r>
        <m:f>
          <m:num>
            <m:sSub>
              <m:e>
                <m:r>
                  <m:t xml:space="preserve">y</m:t>
                </m:r>
              </m:e>
              <m:sub>
                <m:r>
                  <m:t xml:space="preserve">i+1</m:t>
                </m:r>
              </m:sub>
            </m:sSub>
            <m:r>
              <m:rPr>
                <m:sty m:val="p"/>
              </m:rPr>
              <m:t xml:space="preserve"> - </m:t>
            </m:r>
            <m:sSub>
              <m:e>
                <m:r>
                  <m:t xml:space="preserve">y</m:t>
                </m:r>
              </m:e>
              <m:sub>
                <m:r>
                  <m:t xml:space="preserve">i-1</m:t>
                </m:r>
              </m:sub>
            </m:sSub>
          </m:num>
          <m:den>
            <m:r>
              <m:t xml:space="preserve">2</m:t>
            </m:r>
            <m:r>
              <m:t xml:space="preserve">h</m:t>
            </m:r>
          </m:den>
        </m:f>
        <m:r>
          <m:rPr>
            <m:sty m:val="p"/>
          </m:rPr>
          <m:t xml:space="preserve"> + </m:t>
        </m:r>
        <m:r>
          <m:t xml:space="preserve">O</m:t>
        </m:r>
        <m:d>
          <m:dPr>
            <m:begChr m:val="("/>
            <m:endChr m:val=")"/>
          </m:dPr>
          <m:e>
            <m:sSup>
              <m:e>
                <m:r>
                  <m:t xml:space="preserve">h</m:t>
                </m:r>
              </m:e>
              <m:sup>
                <m:r>
                  <m:t xml:space="preserve">2</m:t>
                </m:r>
              </m:sup>
            </m:sSup>
          </m:e>
        </m:d>
      </m:oMath>
    </w:p>
    <w:p>
      <w:r>
        <w:rPr>
          <w:sz w:val="22"/>
        </w:rPr>
        <w:t>Вторая производная по трём узлам:</w:t>
      </w:r>
    </w:p>
    <w:p>
      <w:pPr>
        <w:jc w:val="center"/>
      </w:pPr>
      <m:oMath>
        <m:sSup>
          <m:e>
            <m:r>
              <m:t xml:space="preserve">y</m:t>
            </m:r>
          </m:e>
          <m:sup>
            <m:r>
              <m:rPr>
                <m:sty m:val="p"/>
              </m:rPr>
              <m:t xml:space="preserve">″</m:t>
            </m:r>
          </m:sup>
        </m:sSup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d>
        <m:r>
          <m:rPr>
            <m:sty m:val="p"/>
          </m:rPr>
          <m:t xml:space="preserve"> ≈ </m:t>
        </m:r>
        <m:f>
          <m:num>
            <m:sSub>
              <m:e>
                <m:r>
                  <m:t xml:space="preserve">y</m:t>
                </m:r>
              </m:e>
              <m:sub>
                <m:r>
                  <m:t xml:space="preserve">i+1</m:t>
                </m:r>
              </m:sub>
            </m:sSub>
            <m:r>
              <m:rPr>
                <m:sty m:val="p"/>
              </m:rPr>
              <m:t xml:space="preserve"> - </m:t>
            </m:r>
            <m:r>
              <m:t xml:space="preserve">2</m:t>
            </m:r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</m:sSub>
            <m:r>
              <m:rPr>
                <m:sty m:val="p"/>
              </m:rPr>
              <m:t xml:space="preserve"> + </m:t>
            </m:r>
            <m:sSub>
              <m:e>
                <m:r>
                  <m:t xml:space="preserve">y</m:t>
                </m:r>
              </m:e>
              <m:sub>
                <m:r>
                  <m:t xml:space="preserve">i-1</m:t>
                </m:r>
              </m:sub>
            </m:sSub>
          </m:num>
          <m:den>
            <m:sSup>
              <m:e>
                <m:r>
                  <m:t xml:space="preserve">h</m:t>
                </m:r>
              </m:e>
              <m:sup>
                <m:r>
                  <m:t xml:space="preserve">2</m:t>
                </m:r>
              </m:sup>
            </m:sSup>
          </m:den>
        </m:f>
        <m:r>
          <m:rPr>
            <m:sty m:val="p"/>
          </m:rPr>
          <m:t xml:space="preserve"> + </m:t>
        </m:r>
        <m:r>
          <m:t xml:space="preserve">O</m:t>
        </m:r>
        <m:d>
          <m:dPr>
            <m:begChr m:val="("/>
            <m:endChr m:val=")"/>
          </m:dPr>
          <m:e>
            <m:sSup>
              <m:e>
                <m:r>
                  <m:t xml:space="preserve">h</m:t>
                </m:r>
              </m:e>
              <m:sup>
                <m:r>
                  <m:t xml:space="preserve">2</m:t>
                </m:r>
              </m:sup>
            </m:sSup>
          </m:e>
        </m:d>
      </m:oMath>
    </w:p>
    <w:p>
      <w:r>
        <w:rPr>
          <w:b/>
          <w:sz w:val="24"/>
        </w:rPr>
        <w:t>3. Вывод формул через интерполяционный многочлен</w:t>
      </w:r>
    </w:p>
    <w:p>
      <w:r>
        <w:rPr>
          <w:sz w:val="22"/>
        </w:rPr>
        <w:t>Общий способ построения формул численного дифференцирования: по таблице строится интерполяционный многочлен (Лагранжа или Ньютона), и значение производной в нужной точке заменяется значением производной этого многочлена. Если на n+1 узлах построен многочлен P_n(x), то полагают:</w:t>
      </w:r>
    </w:p>
    <w:p>
      <w:pPr>
        <w:jc w:val="center"/>
      </w:pPr>
      <m:oMath>
        <m:sSup>
          <m:e>
            <m:r>
              <m:t xml:space="preserve">y</m:t>
            </m:r>
          </m:e>
          <m:sup>
            <m:r>
              <m:rPr>
                <m:sty m:val="p"/>
              </m:rPr>
              <m:t xml:space="preserve">′</m:t>
            </m:r>
          </m:sup>
        </m:sSup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sty m:val="p"/>
          </m:rPr>
          <m:t xml:space="preserve"> ≈ </m:t>
        </m:r>
        <m:sSup>
          <m:e>
            <m:sSub>
              <m:e>
                <m:r>
                  <m:t xml:space="preserve">P</m:t>
                </m:r>
              </m:e>
              <m:sub>
                <m:r>
                  <m:t xml:space="preserve">n</m:t>
                </m:r>
              </m:sub>
            </m:sSub>
          </m:e>
          <m:sup>
            <m:r>
              <m:rPr>
                <m:sty m:val="p"/>
              </m:rPr>
              <m:t xml:space="preserve">′</m:t>
            </m:r>
          </m:sup>
        </m:sSup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sty m:val="p"/>
          </m:rPr>
          <m:t xml:space="preserve">,   </m:t>
        </m:r>
        <m:sSup>
          <m:e>
            <m:r>
              <m:t xml:space="preserve">y</m:t>
            </m:r>
          </m:e>
          <m:sup>
            <m:r>
              <m:rPr>
                <m:sty m:val="p"/>
              </m:rPr>
              <m:t xml:space="preserve">″</m:t>
            </m:r>
          </m:sup>
        </m:sSup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sty m:val="p"/>
          </m:rPr>
          <m:t xml:space="preserve"> ≈ </m:t>
        </m:r>
        <m:sSup>
          <m:e>
            <m:sSub>
              <m:e>
                <m:r>
                  <m:t xml:space="preserve">P</m:t>
                </m:r>
              </m:e>
              <m:sub>
                <m:r>
                  <m:t xml:space="preserve">n</m:t>
                </m:r>
              </m:sub>
            </m:sSub>
          </m:e>
          <m:sup>
            <m:r>
              <m:rPr>
                <m:sty m:val="p"/>
              </m:rPr>
              <m:t xml:space="preserve">″</m:t>
            </m:r>
          </m:sup>
        </m:sSup>
        <m:d>
          <m:dPr>
            <m:begChr m:val="("/>
            <m:endChr m:val=")"/>
          </m:dPr>
          <m:e>
            <m:r>
              <m:t xml:space="preserve">x</m:t>
            </m:r>
          </m:e>
        </m:d>
      </m:oMath>
    </w:p>
    <w:p>
      <w:r>
        <w:rPr>
          <w:sz w:val="22"/>
        </w:rPr>
        <w:t>В программе используется многочлен Ньютона на всех n+1 узлах (в варианте n = 4). Многочлен в форме Ньютона разворачивают в степенной вид и формально дифференцируют, получая P_n′(x) и P_n″(x).</w:t>
      </w:r>
    </w:p>
    <w:p>
      <w:r>
        <w:rPr>
          <w:b/>
          <w:sz w:val="24"/>
        </w:rPr>
        <w:t>4. Оценка погрешности</w:t>
      </w:r>
    </w:p>
    <w:p>
      <w:r>
        <w:rPr>
          <w:sz w:val="22"/>
        </w:rPr>
        <w:t>Погрешность простейших разностных формул:</w:t>
      </w:r>
    </w:p>
    <w:p>
      <w:pPr>
        <w:jc w:val="center"/>
      </w:pPr>
      <m:oMath>
        <m:d>
          <m:dPr>
            <m:begChr m:val="|"/>
            <m:endChr m:val="|"/>
          </m:dPr>
          <m:e>
            <m:sSup>
              <m:e>
                <m:r>
                  <m:t xml:space="preserve">R</m:t>
                </m:r>
              </m:e>
              <m:sup>
                <m:r>
                  <m:t xml:space="preserve">право</m:t>
                </m:r>
              </m:sup>
            </m:sSup>
          </m:e>
        </m:d>
        <m:r>
          <m:rPr>
            <m:sty m:val="p"/>
          </m:rPr>
          <m:t xml:space="preserve"> ≤ </m:t>
        </m:r>
        <m:f>
          <m:num>
            <m:r>
              <m:t xml:space="preserve">h</m:t>
            </m:r>
          </m:num>
          <m:den>
            <m:r>
              <m:t xml:space="preserve">2</m:t>
            </m:r>
          </m:den>
        </m:f>
        <m:sSub>
          <m:e>
            <m:r>
              <m:t xml:space="preserve">M</m:t>
            </m:r>
          </m:e>
          <m:sub>
            <m:r>
              <m:t xml:space="preserve">2</m:t>
            </m:r>
          </m:sub>
        </m:sSub>
        <m:r>
          <m:rPr>
            <m:sty m:val="p"/>
          </m:rPr>
          <m:t xml:space="preserve">,   </m:t>
        </m:r>
        <m:d>
          <m:dPr>
            <m:begChr m:val="|"/>
            <m:endChr m:val="|"/>
          </m:dPr>
          <m:e>
            <m:sSup>
              <m:e>
                <m:r>
                  <m:t xml:space="preserve">R</m:t>
                </m:r>
              </m:e>
              <m:sup>
                <m:r>
                  <m:t xml:space="preserve">центр</m:t>
                </m:r>
              </m:sup>
            </m:sSup>
          </m:e>
        </m:d>
        <m:r>
          <m:rPr>
            <m:sty m:val="p"/>
          </m:rPr>
          <m:t xml:space="preserve"> ≤ </m:t>
        </m:r>
        <m:f>
          <m:num>
            <m:sSup>
              <m:e>
                <m:r>
                  <m:t xml:space="preserve">h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6</m:t>
            </m:r>
          </m:den>
        </m:f>
        <m:sSub>
          <m:e>
            <m:r>
              <m:t xml:space="preserve">M</m:t>
            </m:r>
          </m:e>
          <m:sub>
            <m:r>
              <m:t xml:space="preserve">3</m:t>
            </m:r>
          </m:sub>
        </m:sSub>
      </m:oMath>
    </w:p>
    <w:p>
      <w:r>
        <w:rPr>
          <w:sz w:val="22"/>
        </w:rPr>
        <w:t>где M_k — максимум |y^(k)(x)| на отрезке. То есть центральная формула имеет второй порядок точности относительно шага h, а односторонние — первый. Формула для второй производной также имеет второй порядок точности.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