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5. QR-алгоритм нахождения собственных значений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вещественная квадратная матрица A порядка n. Требуется найти все её собственные значения, в том числе комплексные, методом QR-алгоритма с заданной точностью ε.</w:t>
      </w:r>
    </w:p>
    <w:p>
      <w:r>
        <w:rPr>
          <w:b/>
          <w:sz w:val="24"/>
        </w:rPr>
        <w:t>2. QR-разложение</w:t>
      </w:r>
    </w:p>
    <w:p>
      <w:r>
        <w:rPr>
          <w:sz w:val="22"/>
        </w:rPr>
        <w:t>QR-разложением матрицы A называется представление A = Q·R, где Q — ортогональная матрица (Qᵀ Q = I), R — верхняя треугольная. Разложение существует для любой невырожденной матрицы. Один из способов построения — отражения Хаусхолдера.</w:t>
      </w:r>
    </w:p>
    <w:p>
      <w:pPr>
        <w:jc w:val="center"/>
      </w:pPr>
      <m:oMath>
        <m:r>
          <m:t xml:space="preserve">A</m:t>
        </m:r>
        <m:r>
          <m:rPr>
            <m:sty m:val="p"/>
          </m:rPr>
          <m:t xml:space="preserve"> = </m:t>
        </m:r>
        <m:r>
          <m:t xml:space="preserve">Q</m:t>
        </m:r>
        <m:r>
          <m:rPr>
            <m:sty m:val="p"/>
          </m:rPr>
          <m:t xml:space="preserve"> </m:t>
        </m:r>
        <m:r>
          <m:t xml:space="preserve">R</m:t>
        </m:r>
      </m:oMath>
    </w:p>
    <w:p>
      <w:r>
        <w:rPr>
          <w:b/>
          <w:sz w:val="24"/>
        </w:rPr>
        <w:t>3. Отражения Хаусхолдера</w:t>
      </w:r>
    </w:p>
    <w:p>
      <w:r>
        <w:rPr>
          <w:sz w:val="22"/>
        </w:rPr>
        <w:t>Матрица отражения Хаусхолдера, обнуляющая поддиагональные элементы k-го столбца, имеет вид:</w:t>
      </w:r>
    </w:p>
    <w:p>
      <w:pPr>
        <w:jc w:val="center"/>
      </w:pPr>
      <m:oMath>
        <m:r>
          <m:t xml:space="preserve">H</m:t>
        </m:r>
        <m:r>
          <m:rPr>
            <m:sty m:val="p"/>
          </m:rPr>
          <m:t xml:space="preserve"> = </m:t>
        </m:r>
        <m:r>
          <m:t xml:space="preserve">I</m:t>
        </m:r>
        <m:r>
          <m:rPr>
            <m:sty m:val="p"/>
          </m:rPr>
          <m:t xml:space="preserve"> - </m:t>
        </m:r>
        <m:f>
          <m:num>
            <m:r>
              <m:t xml:space="preserve">2</m:t>
            </m:r>
          </m:num>
          <m:den>
            <m:sSup>
              <m:e>
                <m:r>
                  <m:t xml:space="preserve">v</m:t>
                </m:r>
              </m:e>
              <m:sup>
                <m:r>
                  <m:rPr>
                    <m:sty m:val="p"/>
                  </m:rPr>
                  <m:t xml:space="preserve">T</m:t>
                </m:r>
              </m:sup>
            </m:sSup>
            <m:r>
              <m:rPr>
                <m:sty m:val="p"/>
              </m:rPr>
              <m:t xml:space="preserve"> </m:t>
            </m:r>
            <m:r>
              <m:t xml:space="preserve">v</m:t>
            </m:r>
          </m:den>
        </m:f>
        <m:r>
          <m:rPr>
            <m:sty m:val="p"/>
          </m:rPr>
          <m:t xml:space="preserve"> </m:t>
        </m:r>
        <m:r>
          <m:t xml:space="preserve">v</m:t>
        </m:r>
        <m:r>
          <m:rPr>
            <m:sty m:val="p"/>
          </m:rPr>
          <m:t xml:space="preserve"> </m:t>
        </m:r>
        <m:sSup>
          <m:e>
            <m:r>
              <m:t xml:space="preserve">v</m:t>
            </m:r>
          </m:e>
          <m:sup>
            <m:r>
              <m:rPr>
                <m:sty m:val="p"/>
              </m:rPr>
              <m:t xml:space="preserve">T</m:t>
            </m:r>
          </m:sup>
        </m:sSup>
      </m:oMath>
    </w:p>
    <w:p>
      <w:r>
        <w:rPr>
          <w:sz w:val="22"/>
        </w:rPr>
        <w:t>где вектор v строится из k-го столбца промежуточной матрицы по формуле:</w:t>
      </w:r>
    </w:p>
    <w:p>
      <w:pPr>
        <w:jc w:val="center"/>
      </w:pPr>
      <m:oMath>
        <m:r>
          <m:t xml:space="preserve">v</m:t>
        </m:r>
        <m:r>
          <m:rPr>
            <m:sty m:val="p"/>
          </m:rPr>
          <m:t xml:space="preserve"> = </m:t>
        </m:r>
        <m:r>
          <m:t xml:space="preserve">x</m:t>
        </m:r>
        <m:r>
          <m:rPr>
            <m:sty m:val="p"/>
          </m:rPr>
          <m:t xml:space="preserve"> + </m:t>
        </m:r>
        <m:r>
          <m:rPr>
            <m:sty m:val="p"/>
          </m:rPr>
          <m:t xml:space="preserve">sign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d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r>
                  <m:t xml:space="preserve">x</m:t>
                </m:r>
              </m:e>
            </m:d>
          </m:e>
        </m:d>
        <m:r>
          <m:rPr>
            <m:sty m:val="p"/>
          </m:rPr>
          <m:t xml:space="preserve"> </m:t>
        </m:r>
        <m:sSub>
          <m:e>
            <m:r>
              <m:t xml:space="preserve">e</m:t>
            </m:r>
          </m:e>
          <m:sub>
            <m:r>
              <m:t xml:space="preserve">1</m:t>
            </m:r>
          </m:sub>
        </m:sSub>
      </m:oMath>
    </w:p>
    <w:p>
      <w:r>
        <w:rPr>
          <w:sz w:val="22"/>
        </w:rPr>
        <w:t>После применения H к матрице нужный столбец становится пропорциональным первому орту. После n − 1 такого шага получают R, а Q = H_1 · H_2 · … · H_{n-1}.</w:t>
      </w:r>
    </w:p>
    <w:p>
      <w:r>
        <w:rPr>
          <w:b/>
          <w:sz w:val="24"/>
        </w:rPr>
        <w:t>4. QR-итерации</w:t>
      </w:r>
    </w:p>
    <w:p>
      <w:r>
        <w:rPr>
          <w:sz w:val="22"/>
        </w:rPr>
        <w:t>Строят последовательность подобий:</w:t>
      </w:r>
    </w:p>
    <w:p>
      <w:pPr>
        <w:jc w:val="center"/>
      </w:pPr>
      <m:oMath>
        <m:sSup>
          <m:e>
            <m:r>
              <m:t xml:space="preserve">A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sSup>
          <m:e>
            <m:r>
              <m:t xml:space="preserve">Q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</m:t>
        </m:r>
        <m:sSup>
          <m:e>
            <m:r>
              <m:t xml:space="preserve">R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,   </m:t>
        </m:r>
        <m:sSup>
          <m:e>
            <m:r>
              <m:t xml:space="preserve">A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k+1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sSup>
          <m:e>
            <m:r>
              <m:t xml:space="preserve">R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</m:t>
        </m:r>
        <m:sSup>
          <m:e>
            <m:r>
              <m:t xml:space="preserve">Q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</m:oMath>
    </w:p>
    <w:p>
      <w:r>
        <w:rPr>
          <w:sz w:val="22"/>
        </w:rPr>
        <w:t>Каждая итерация — преобразование подобия, поэтому собственные значения сохраняются. При k → ∞ матрица A^(k) сходится к вещественной квази-треугольной форме (форме Шура): на диагонали стоят либо вещественные собственные значения, либо блоки 2×2, соответствующие комплексно-сопряжённым парам.</w:t>
      </w:r>
    </w:p>
    <w:p>
      <w:r>
        <w:rPr>
          <w:b/>
          <w:sz w:val="24"/>
        </w:rPr>
        <w:t>5. Извлечение собственных значений</w:t>
      </w:r>
    </w:p>
    <w:p>
      <w:r>
        <w:rPr>
          <w:sz w:val="22"/>
        </w:rPr>
        <w:t>После сходимости проверяют каждый поддиагональный элемент a_{i+1, i}. Если он мал, то λ_i = a_{ii} — вещественное собственное значение. Иначе пара собственных значений извлекается из блока 2×2 как корни квадратного уравнения:</w:t>
      </w:r>
    </w:p>
    <w:p>
      <w:pPr>
        <w:jc w:val="center"/>
      </w:pPr>
      <m:oMath>
        <m:sSup>
          <m:e>
            <m:r>
              <m:t xml:space="preserve">λ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 - 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i+1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i+1</m:t>
                </m:r>
              </m:sub>
            </m:sSub>
          </m:e>
        </m:d>
        <m:r>
          <m:rPr>
            <m:sty m:val="p"/>
          </m:rPr>
          <m:t xml:space="preserve"> </m:t>
        </m:r>
        <m:r>
          <m:t xml:space="preserve">λ</m:t>
        </m:r>
        <m:r>
          <m:rPr>
            <m:sty m:val="p"/>
          </m:rPr>
          <m:t xml:space="preserve"> + 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  <m:sSub>
              <m:e>
                <m:r>
                  <m:t xml:space="preserve">a</m:t>
                </m:r>
              </m:e>
              <m:sub>
                <m:r>
                  <m:t xml:space="preserve">i+1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i+1</m:t>
                </m:r>
              </m:sub>
            </m:sSub>
            <m:sSub>
              <m:e>
                <m:r>
                  <m:t xml:space="preserve">a</m:t>
                </m:r>
              </m:e>
              <m:sub>
                <m:r>
                  <m:t xml:space="preserve">i+1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= </m:t>
        </m:r>
        <m:r>
          <m:t xml:space="preserve">0</m:t>
        </m:r>
      </m:oMath>
    </w:p>
    <w:p>
      <w:pPr>
        <w:jc w:val="center"/>
      </w:pPr>
      <m:oMath>
        <m:sSub>
          <m:e>
            <m:r>
              <m:t xml:space="preserve">λ</m:t>
            </m:r>
          </m:e>
          <m:sub>
            <m:r>
              <m:rPr>
                <m:sty m:val="p"/>
              </m:rPr>
              <m:t xml:space="preserve">1,2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i+1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± </m:t>
            </m:r>
            <m:rad>
              <m:radPr>
                <m:degHide m:val="1"/>
              </m:radPr>
              <m:deg/>
              <m:e>
                <m:r>
                  <m:t xml:space="preserve">D</m:t>
                </m:r>
              </m:e>
            </m:rad>
          </m:num>
          <m:den>
            <m:r>
              <m:t xml:space="preserve">2</m:t>
            </m:r>
          </m:den>
        </m:f>
      </m:oMath>
    </w:p>
    <w:p>
      <w:r>
        <w:rPr>
          <w:sz w:val="22"/>
        </w:rPr>
        <w:t>Если дискриминант D отрицателен, собственные значения комплексно-сопряжённые. Критерий остановки итераций — близость всех поддиагональных элементов к нулю либо стабилизация уже извлечённых собственных значений (изменение по модулю меньше ε).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