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7. Решение системы нелинейных уравнений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система нелинейных уравнений с n неизвестными:</w:t>
      </w:r>
    </w:p>
    <w:p>
      <w:pPr>
        <w:jc w:val="center"/>
      </w:pPr>
      <m:oMath>
        <m:sSub>
          <m:e>
            <m:r>
              <m:t xml:space="preserve">f</m:t>
            </m:r>
          </m:e>
          <m:sub>
            <m: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rPr>
                <m:sty m:val="p"/>
              </m:rPr>
              <m:t xml:space="preserve">, 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rPr>
                <m:sty m:val="p"/>
              </m:rPr>
              <m:t xml:space="preserve">, ..., 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e>
        </m:d>
        <m:r>
          <m:rPr>
            <m:sty m:val="p"/>
          </m:rPr>
          <m:t xml:space="preserve"> = </m:t>
        </m:r>
        <m:r>
          <m:t xml:space="preserve">0</m:t>
        </m:r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1, ..., n</m:t>
        </m:r>
      </m:oMath>
    </w:p>
    <w:p>
      <w:r>
        <w:rPr>
          <w:sz w:val="22"/>
        </w:rPr>
        <w:t>В векторной форме: F(x) = 0. Требуется отделить решение графически (для n = 2) и уточнить его методом простых итераций и методом Ньютона с заданной точностью ε.</w:t>
      </w:r>
    </w:p>
    <w:p>
      <w:r>
        <w:rPr>
          <w:b/>
          <w:sz w:val="24"/>
        </w:rPr>
        <w:t>2. Метод Ньютона</w:t>
      </w:r>
    </w:p>
    <w:p>
      <w:r>
        <w:rPr>
          <w:sz w:val="22"/>
        </w:rPr>
        <w:t>Метод Ньютона для системы основан на замене вектор-функции F(x) линейным приближением — её разложением в ряд Тейлора в точке x⁽ᵏ⁾:</w:t>
      </w:r>
    </w:p>
    <w:p>
      <w:pPr>
        <w:jc w:val="center"/>
      </w:pPr>
      <m:oMath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≈ </m:t>
        </m:r>
        <m:r>
          <m:t xml:space="preserve">F</m:t>
        </m:r>
        <m:d>
          <m:dPr>
            <m:begChr m:val="("/>
            <m:endChr m:val=")"/>
          </m:dPr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  <m:r>
          <m:rPr>
            <m:sty m:val="p"/>
          </m:rPr>
          <m:t xml:space="preserve"> + </m:t>
        </m:r>
        <m:r>
          <m:t xml:space="preserve">J</m:t>
        </m:r>
        <m:d>
          <m:dPr>
            <m:begChr m:val="("/>
            <m:endChr m:val=")"/>
          </m:dPr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  <m:r>
          <m:rPr>
            <m:sty m:val="p"/>
          </m:rPr>
          <m:t xml:space="preserve"> </m:t>
        </m:r>
        <m:d>
          <m:dPr>
            <m:begChr m:val="("/>
            <m:endChr m:val=")"/>
          </m:dPr>
          <m:e>
            <m:r>
              <m:t xml:space="preserve">x</m:t>
            </m:r>
            <m:r>
              <m:rPr>
                <m:sty m:val="p"/>
              </m:rPr>
              <m:t xml:space="preserve"> - </m:t>
            </m:r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</m:oMath>
    </w:p>
    <w:p>
      <w:r>
        <w:rPr>
          <w:sz w:val="22"/>
        </w:rPr>
        <w:t>Здесь J — матрица Якоби системы:</w:t>
      </w:r>
    </w:p>
    <w:p>
      <w:pPr>
        <w:jc w:val="center"/>
      </w:pPr>
      <m:oMath>
        <m:r>
          <m:t xml:space="preserve">J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den>
                  </m:f>
                </m:e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den>
                  </m:f>
                </m:e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den>
                  </m:f>
                </m:e>
              </m:mr>
              <m:mr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⋮</m:t>
                  </m:r>
                </m:e>
              </m:mr>
              <m:mr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den>
                  </m:f>
                </m:e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f>
                    <m:num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 xml:space="preserve">∂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>
      <w:r>
        <w:rPr>
          <w:sz w:val="22"/>
        </w:rPr>
        <w:t>Приравнивая линейное приближение к нулю, получают итерационное правило:</w:t>
      </w:r>
    </w:p>
    <w:p>
      <w:pPr>
        <w:jc w:val="center"/>
      </w:pPr>
      <m:oMath>
        <m:sSup>
          <m:e>
            <m:r>
              <m:t xml:space="preserve">x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k+1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= </m:t>
        </m:r>
        <m:sSup>
          <m:e>
            <m:r>
              <m:t xml:space="preserve">x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- </m:t>
        </m:r>
        <m:sSup>
          <m:e>
            <m:r>
              <m:t xml:space="preserve">J</m:t>
            </m:r>
          </m:e>
          <m:sup>
            <m:r>
              <m:rPr>
                <m:sty m:val="p"/>
              </m:rPr>
              <m:t xml:space="preserve">-1</m:t>
            </m:r>
          </m:sup>
        </m:sSup>
        <m:d>
          <m:dPr>
            <m:begChr m:val="("/>
            <m:endChr m:val=")"/>
          </m:dPr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  <m:r>
          <m:rPr>
            <m:sty m:val="p"/>
          </m:rPr>
          <m:t xml:space="preserve"> </m:t>
        </m:r>
        <m:r>
          <m:t xml:space="preserve">F</m:t>
        </m:r>
        <m:d>
          <m:dPr>
            <m:begChr m:val="("/>
            <m:endChr m:val=")"/>
          </m:dPr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</m:oMath>
    </w:p>
    <w:p>
      <w:r>
        <w:rPr>
          <w:sz w:val="22"/>
        </w:rPr>
        <w:t>На практике обратная матрица не вычисляется явно: на каждой итерации решается СЛАУ J(x⁽ᵏ⁾)·Δx = −F(x⁽ᵏ⁾), затем x⁽ᵏ⁺¹⁾ = x⁽ᵏ⁾ + Δx. Условие остановки: ||Δx|| &lt; ε. При близком начальном приближении и невырожденности J метод сходится квадратично.</w:t>
      </w:r>
    </w:p>
    <w:p>
      <w:r>
        <w:rPr>
          <w:b/>
          <w:sz w:val="24"/>
        </w:rPr>
        <w:t>3. Метод простых итераций</w:t>
      </w:r>
    </w:p>
    <w:p>
      <w:r>
        <w:rPr>
          <w:sz w:val="22"/>
        </w:rPr>
        <w:t>Систему F(x) = 0 преобразуют к равносильному виду x = Φ(x). Итерационная последовательность:</w:t>
      </w:r>
    </w:p>
    <w:p>
      <w:pPr>
        <w:jc w:val="center"/>
      </w:pPr>
      <m:oMath>
        <m:sSup>
          <m:e>
            <m:r>
              <m:t xml:space="preserve">x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k+1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= </m:t>
        </m:r>
        <m:r>
          <m:t xml:space="preserve">Φ</m:t>
        </m:r>
        <m:d>
          <m:dPr>
            <m:begChr m:val="("/>
            <m:endChr m:val=")"/>
          </m:dPr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</m:oMath>
    </w:p>
    <w:p>
      <w:r>
        <w:rPr>
          <w:sz w:val="22"/>
        </w:rPr>
        <w:t>Достаточное условие сходимости: на некоторой замкнутой окрестности решения матрица производных Φ′(x) удовлетворяет условию ||Φ′(x)|| ≤ q &lt; 1 в подходящей норме. Тогда метод сходится линейно с коэффициентом q.</w:t>
      </w:r>
    </w:p>
    <w:p>
      <w:pPr>
        <w:jc w:val="center"/>
      </w:pPr>
      <m:oMath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  <m:r>
                  <m:rPr>
                    <m:sty m:val="p"/>
                  </m:rPr>
                  <m:t xml:space="preserve"> - 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*</m:t>
                    </m:r>
                  </m:sup>
                </m:sSup>
              </m:e>
            </m:d>
          </m:e>
        </m:d>
        <m:r>
          <m:rPr>
            <m:sty m:val="p"/>
          </m:rPr>
          <m:t xml:space="preserve"> ≤ </m:t>
        </m:r>
        <m:f>
          <m:num>
            <m:r>
              <m:t xml:space="preserve">q</m:t>
            </m:r>
          </m:num>
          <m:den>
            <m:r>
              <m:t xml:space="preserve">1</m:t>
            </m:r>
            <m:r>
              <m:rPr>
                <m:sty m:val="p"/>
              </m:rPr>
              <m:t xml:space="preserve"> - </m:t>
            </m:r>
            <m:r>
              <m:t xml:space="preserve">q</m:t>
            </m:r>
          </m:den>
        </m:f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  <m:r>
                  <m:rPr>
                    <m:sty m:val="p"/>
                  </m:rPr>
                  <m:t xml:space="preserve"> - 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k-1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</m:e>
            </m:d>
          </m:e>
        </m:d>
      </m:oMath>
    </w:p>
    <w:p>
      <w:r>
        <w:rPr>
          <w:sz w:val="22"/>
        </w:rPr>
        <w:t>Условие остановки можно взять в форме: q/(1-q) · ||x⁽ᵏ⁾ − x⁽ᵏ⁻¹⁾|| &lt; ε.</w:t>
      </w:r>
    </w:p>
    <w:p>
      <w:r>
        <w:rPr>
          <w:b/>
          <w:sz w:val="24"/>
        </w:rPr>
        <w:t>4. Локализация для n = 2</w:t>
      </w:r>
    </w:p>
    <w:p>
      <w:r>
        <w:rPr>
          <w:sz w:val="22"/>
        </w:rPr>
        <w:t>Для системы из двух уравнений каждое уравнение задаёт кривую на плоскости (x_1, x_2). Решения системы — точки пересечения этих кривых. Графическое построение позволяет указать приближённое начальное приближение для итерационного метода и проверить, что в выбранной окрестности находится ровно один корень.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