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RFC 002: Devbox Control Plane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Summary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control plane (</w:t>
      </w:r>
      <w:r>
        <w:rPr>
          <w:rFonts w:eastAsia="Consolas" w:ascii="Consolas" w:cs="Consolas" w:hAnsi="Consolas"/>
          <w:sz w:val="22"/>
          <w:shd w:fill="EFF0F1"/>
        </w:rPr>
        <w:t>devbox</w:t>
      </w:r>
      <w:r>
        <w:rPr>
          <w:rFonts w:eastAsia="等线" w:ascii="Arial" w:cs="Arial" w:hAnsi="Arial"/>
          <w:sz w:val="22"/>
        </w:rPr>
        <w:t xml:space="preserve"> CLI + </w:t>
      </w:r>
      <w:r>
        <w:rPr>
          <w:rFonts w:eastAsia="Consolas" w:ascii="Consolas" w:cs="Consolas" w:hAnsi="Consolas"/>
          <w:sz w:val="22"/>
          <w:shd w:fill="EFF0F1"/>
        </w:rPr>
        <w:t>devboxd</w:t>
      </w:r>
      <w:r>
        <w:rPr>
          <w:rFonts w:eastAsia="等线" w:ascii="Arial" w:cs="Arial" w:hAnsi="Arial"/>
          <w:sz w:val="22"/>
        </w:rPr>
        <w:t xml:space="preserve"> daemon) that manages coding agent runs on devbox VMs. Orchestrators (OpenClaw, Claude Code, human) interact with agents through this layer — starting runs, monitoring progress, steering execution, and collecting results. The control plane owns the run lifecycle; the agent owns strategy implementation.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RFC defines the interaction contract between orchestrators and the devbox agent environment described in RFC 001.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Scope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devbox</w:t>
      </w:r>
      <w:r>
        <w:rPr>
          <w:rFonts w:eastAsia="等线" w:ascii="Arial" w:cs="Arial" w:hAnsi="Arial"/>
          <w:sz w:val="22"/>
        </w:rPr>
        <w:t xml:space="preserve"> CLI: operator and orchestrator interface to manage runs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devboxd</w:t>
      </w:r>
      <w:r>
        <w:rPr>
          <w:rFonts w:eastAsia="等线" w:ascii="Arial" w:cs="Arial" w:hAnsi="Arial"/>
          <w:sz w:val="22"/>
        </w:rPr>
        <w:t xml:space="preserve"> daemon: long-running process that monitors runs and pushes notifications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directory protocol: the file-based contract between control plane and agent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 sink system: pluggable push mechanism for orchestrator wakeup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 Incus connector (SSH/cloud connectors are future work, not architectural blockers)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Non-Goals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Orchestrator implementation (OpenClaw internals, prompt design, decision logic)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workflow changes (AGENTS.md, template, strategy implementation — covered by RFC 001)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Multi-VM pool management or cloud VM provisioning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Real-time streaming UI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Architecture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┌──────────────────┐         ┌──────────────────┐        ┌────────────────────┐</w:t>
              <w:br/>
              <w:t>│ Orchestrator     │         │ Control Plane     │        │ Devbox VM          │</w:t>
              <w:br/>
              <w:t>│ (OpenClaw,       │  CLI    │                   │ incus  │                    │</w:t>
              <w:br/>
              <w:t>│  Claude Code,    │ ──────&gt; │  devbox (CLI)     │ exec / │  /home/devbox/     │</w:t>
              <w:br/>
              <w:t>│  human)          │         │  devboxd (daemon) │ SSH    │    runs/&lt;id&gt;/      │</w:t>
              <w:br/>
              <w:t>│                  │ &lt;────── │                   │ ────&gt;  │      workspace/    │</w:t>
              <w:br/>
              <w:t>│                  │  JSON / │                   │        │      CONTROL/      │</w:t>
              <w:br/>
              <w:t>│                  │  notify │                   │ &lt;────  │    coding agent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└──────────────────┘         └──────────────────┘  files  └────────────────────┘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three components run on the same host in the local dev setup (controller host = Incus host). In a cloud setup, the control plane runs on the controller host and reaches the VM over SSH. This changes the connector, not the architecture.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Component Responsibilities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Does Not Own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devbox</w:t>
            </w:r>
            <w:r>
              <w:rPr>
                <w:rFonts w:eastAsia="等线" w:ascii="Arial" w:cs="Arial" w:hAnsi="Arial"/>
                <w:sz w:val="22"/>
              </w:rPr>
              <w:t xml:space="preserve"> CLI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 creation (TASK.md, run dir), snapshot capture, steering dispatch (CONTROL/), artifact retrieval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workflow, strategy logic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devboxd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Reading agent-written files, crash detection, notification dispatch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Writing STATUS.json/EVENTS.log (agent does this), orchestrator decisions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Orchestrator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 (when to start, steer, stop), interpreting results, authoring TASK.md content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SSH access, tmux management, run directory layout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Coding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Strategy implementation, build, backtest, report, STATUS.json, EVENTS.log, HANDOFF.md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 directory creation, TASK.md, CONTROL/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agent is the source of truth for run state. The daemon reads agent-written files and dispatches notifications. The CLI is stateless — it talks to the daemon or directly to the VM depending on the command.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Run Directory Protocol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Each run maps to a deterministic directory on the VM: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/home/devbox/runs/&lt;run_id&gt;/</w:t>
              <w:br/>
              <w:t>├── TASK.md                  # Execution plan (written by CLI, content from orchestrator/human)</w:t>
              <w:br/>
              <w:t>├── STATUS.json              # Run state (written by agent as it works)</w:t>
              <w:br/>
              <w:t>├── EVENTS.log               # Append-only event stream (written by agent)</w:t>
              <w:br/>
              <w:t>├── HANDOFF.md               # Final summary (written by agent on completion)</w:t>
              <w:br/>
              <w:t>├── CONTROL/</w:t>
              <w:br/>
              <w:t>│   ├── cmd.queue            # Steering commands, one per line (written by orchestrator/human via CLI)</w:t>
              <w:br/>
              <w:t>│   └── INSTRUCTION.md       # Rich steering context (written by orchestrator/human via CLI)</w:t>
              <w:br/>
              <w:t>└── workspace/               # Agent's working directory</w:t>
              <w:br/>
              <w:t xml:space="preserve">    ├── Cargo.toml</w:t>
              <w:br/>
              <w:t xml:space="preserve">    ├── src/</w:t>
              <w:br/>
              <w:t xml:space="preserve">    │   ├── main.rs</w:t>
              <w:br/>
              <w:t xml:space="preserve">    │   └── strategy.rs</w:t>
              <w:br/>
              <w:t xml:space="preserve">    ├── LOG.md                # Agent's progress log (written by agent)</w:t>
              <w:br/>
              <w:t xml:space="preserve">    └── output/               # Agent's output artifacts</w:t>
              <w:br/>
              <w:t xml:space="preserve">        ├── strategy.rs</w:t>
              <w:br/>
              <w:t xml:space="preserve">        ├── backtest_events.jsonl</w:t>
              <w:br/>
              <w:t xml:space="preserve">        ├── metrics.json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└── report.md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Ownership boundaries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run directory has clear write ownership: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Orchestrator → Agent</w:t>
      </w:r>
      <w:r>
        <w:rPr>
          <w:rFonts w:eastAsia="等线" w:ascii="Arial" w:cs="Arial" w:hAnsi="Arial"/>
          <w:sz w:val="22"/>
        </w:rPr>
        <w:t xml:space="preserve"> (input): </w:t>
      </w:r>
      <w:r>
        <w:rPr>
          <w:rFonts w:eastAsia="Consolas" w:ascii="Consolas" w:cs="Consolas" w:hAnsi="Consolas"/>
          <w:sz w:val="22"/>
          <w:shd w:fill="EFF0F1"/>
        </w:rPr>
        <w:t>TASK.md</w:t>
      </w:r>
      <w:r>
        <w:rPr>
          <w:rFonts w:eastAsia="等线" w:ascii="Arial" w:cs="Arial" w:hAnsi="Arial"/>
          <w:sz w:val="22"/>
        </w:rPr>
        <w:t xml:space="preserve"> is written by the CLI at run creation. </w:t>
      </w:r>
      <w:r>
        <w:rPr>
          <w:rFonts w:eastAsia="Consolas" w:ascii="Consolas" w:cs="Consolas" w:hAnsi="Consolas"/>
          <w:sz w:val="22"/>
          <w:shd w:fill="EFF0F1"/>
        </w:rPr>
        <w:t>CONTROL/</w:t>
      </w:r>
      <w:r>
        <w:rPr>
          <w:rFonts w:eastAsia="等线" w:ascii="Arial" w:cs="Arial" w:hAnsi="Arial"/>
          <w:sz w:val="22"/>
        </w:rPr>
        <w:t xml:space="preserve"> files are written by the orchestrator or human via </w:t>
      </w:r>
      <w:r>
        <w:rPr>
          <w:rFonts w:eastAsia="Consolas" w:ascii="Consolas" w:cs="Consolas" w:hAnsi="Consolas"/>
          <w:sz w:val="22"/>
          <w:shd w:fill="EFF0F1"/>
        </w:rPr>
        <w:t>devbox steer</w:t>
      </w:r>
      <w:r>
        <w:rPr>
          <w:rFonts w:eastAsia="等线" w:ascii="Arial" w:cs="Arial" w:hAnsi="Arial"/>
          <w:sz w:val="22"/>
        </w:rPr>
        <w:t>. The agent reads these.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→ Orchestrator</w:t>
      </w:r>
      <w:r>
        <w:rPr>
          <w:rFonts w:eastAsia="等线" w:ascii="Arial" w:cs="Arial" w:hAnsi="Arial"/>
          <w:sz w:val="22"/>
        </w:rPr>
        <w:t xml:space="preserve"> (output): </w:t>
      </w:r>
      <w:r>
        <w:rPr>
          <w:rFonts w:eastAsia="Consolas" w:ascii="Consolas" w:cs="Consolas" w:hAnsi="Consolas"/>
          <w:sz w:val="22"/>
          <w:shd w:fill="EFF0F1"/>
        </w:rPr>
        <w:t>STATUS.json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EVENTS.log</w:t>
      </w:r>
      <w:r>
        <w:rPr>
          <w:rFonts w:eastAsia="等线" w:ascii="Arial" w:cs="Arial" w:hAnsi="Arial"/>
          <w:sz w:val="22"/>
        </w:rPr>
        <w:t xml:space="preserve">, and </w:t>
      </w:r>
      <w:r>
        <w:rPr>
          <w:rFonts w:eastAsia="Consolas" w:ascii="Consolas" w:cs="Consolas" w:hAnsi="Consolas"/>
          <w:sz w:val="22"/>
          <w:shd w:fill="EFF0F1"/>
        </w:rPr>
        <w:t>HANDOFF.md</w:t>
      </w:r>
      <w:r>
        <w:rPr>
          <w:rFonts w:eastAsia="等线" w:ascii="Arial" w:cs="Arial" w:hAnsi="Arial"/>
          <w:sz w:val="22"/>
        </w:rPr>
        <w:t xml:space="preserve"> are written by the agent as it works. The daemon and orchestrator read these. </w:t>
      </w:r>
      <w:r>
        <w:rPr>
          <w:rFonts w:eastAsia="Consolas" w:ascii="Consolas" w:cs="Consolas" w:hAnsi="Consolas"/>
          <w:sz w:val="22"/>
          <w:shd w:fill="EFF0F1"/>
        </w:rPr>
        <w:t>workspace/</w:t>
      </w:r>
      <w:r>
        <w:rPr>
          <w:rFonts w:eastAsia="等线" w:ascii="Arial" w:cs="Arial" w:hAnsi="Arial"/>
          <w:sz w:val="22"/>
        </w:rPr>
        <w:t xml:space="preserve"> contains the agent's working files and final artifacts.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Daemon</w:t>
      </w:r>
      <w:r>
        <w:rPr>
          <w:rFonts w:eastAsia="等线" w:ascii="Arial" w:cs="Arial" w:hAnsi="Arial"/>
          <w:sz w:val="22"/>
        </w:rPr>
        <w:t xml:space="preserve"> (reader + safety net): </w:t>
      </w:r>
      <w:r>
        <w:rPr>
          <w:rFonts w:eastAsia="Consolas" w:ascii="Consolas" w:cs="Consolas" w:hAnsi="Consolas"/>
          <w:sz w:val="22"/>
          <w:shd w:fill="EFF0F1"/>
        </w:rPr>
        <w:t>devboxd</w:t>
      </w:r>
      <w:r>
        <w:rPr>
          <w:rFonts w:eastAsia="等线" w:ascii="Arial" w:cs="Arial" w:hAnsi="Arial"/>
          <w:sz w:val="22"/>
        </w:rPr>
        <w:t xml:space="preserve"> reads the agent-written files for monitoring and notification dispatch. The daemon does not write to the run directory under normal operation. The one exception: if the agent crashes (tmux exits without writing a terminal state to STATUS.json), the daemon marks the run as </w:t>
      </w:r>
      <w:r>
        <w:rPr>
          <w:rFonts w:eastAsia="Consolas" w:ascii="Consolas" w:cs="Consolas" w:hAnsi="Consolas"/>
          <w:sz w:val="22"/>
          <w:shd w:fill="EFF0F1"/>
        </w:rPr>
        <w:t>failed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means the agent contract (AGENTS.md) extends slightly — the agent writes STATUS.json, EVENTS.log, and HANDOFF.md in addition to its workspace files. The workspace output contract from RFC 001 (LOG.md, output/) remains unchanged.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TASK.md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execution plan, written at run creation. This is the input to the agent — what strategy to implement, what data to use, constraints, and acceptance criteria.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Execution Plan: Cheap Outcome Buyer Backtest</w:t>
              <w:br/>
              <w:br/>
              <w:t>## Strategy</w:t>
              <w:br/>
              <w:t>Buy when mid price &lt; 0.30 and time-to-expiry &gt; 5 minutes.</w:t>
              <w:br/>
              <w:t>Limit orders only. Exit at 0.50 or on expiry.</w:t>
              <w:br/>
              <w:br/>
              <w:t>## Data</w:t>
              <w:br/>
              <w:t>- Date: 2025-02-20</w:t>
              <w:br/>
              <w:t>- Tickers: BTC-related Polymarket outcomes</w:t>
              <w:br/>
              <w:t>- Max tickers: 5</w:t>
              <w:br/>
              <w:br/>
              <w:t>## Acceptance Criteria</w:t>
              <w:br/>
              <w:t>- Backtest runs to completion</w:t>
              <w:br/>
            </w:r>
            <w:r>
              <w:rPr>
                <w:rFonts w:eastAsia="Consolas" w:ascii="Consolas" w:cs="Consolas" w:hAnsi="Consolas"/>
                <w:sz w:val="22"/>
              </w:rPr>
              <w:t>- Report includes P&amp;L, fill rate, and feasibility conclusion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STATUS.json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Machine-readable run state, written atomically by the agent (write </w:t>
      </w:r>
      <w:r>
        <w:rPr>
          <w:rFonts w:eastAsia="Consolas" w:ascii="Consolas" w:cs="Consolas" w:hAnsi="Consolas"/>
          <w:sz w:val="22"/>
          <w:shd w:fill="EFF0F1"/>
        </w:rPr>
        <w:t>.tmp</w:t>
      </w:r>
      <w:r>
        <w:rPr>
          <w:rFonts w:eastAsia="等线" w:ascii="Arial" w:cs="Arial" w:hAnsi="Arial"/>
          <w:sz w:val="22"/>
        </w:rPr>
        <w:t xml:space="preserve">, then </w:t>
      </w:r>
      <w:r>
        <w:rPr>
          <w:rFonts w:eastAsia="Consolas" w:ascii="Consolas" w:cs="Consolas" w:hAnsi="Consolas"/>
          <w:sz w:val="22"/>
          <w:shd w:fill="EFF0F1"/>
        </w:rPr>
        <w:t>mv</w:t>
      </w:r>
      <w:r>
        <w:rPr>
          <w:rFonts w:eastAsia="等线" w:ascii="Arial" w:cs="Arial" w:hAnsi="Arial"/>
          <w:sz w:val="22"/>
        </w:rPr>
        <w:t>). The agent updates this file on every phase transition and periodically as a heartbeat.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"run_id": "backtest-001",</w:t>
              <w:br/>
              <w:t xml:space="preserve">  "state": "running",</w:t>
              <w:br/>
              <w:t xml:space="preserve">  "phase": "building",</w:t>
              <w:br/>
              <w:t xml:space="preserve">  "started_at": "2025-03-01T10:00:00Z",</w:t>
              <w:br/>
              <w:t xml:space="preserve">  "updated_at": "2025-03-01T10:05:30Z",</w:t>
              <w:br/>
              <w:t xml:space="preserve">  "error":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</w:t>
      </w:r>
      <w:r>
        <w:rPr>
          <w:rFonts w:eastAsia="Consolas" w:ascii="Consolas" w:cs="Consolas" w:hAnsi="Consolas"/>
          <w:sz w:val="22"/>
          <w:shd w:fill="EFF0F1"/>
        </w:rPr>
        <w:t>devbox</w:t>
      </w:r>
      <w:r>
        <w:rPr>
          <w:rFonts w:eastAsia="等线" w:ascii="Arial" w:cs="Arial" w:hAnsi="Arial"/>
          <w:sz w:val="22"/>
        </w:rPr>
        <w:t xml:space="preserve"> CLI writes an initial STATUS.json with </w:t>
      </w:r>
      <w:r>
        <w:rPr>
          <w:rFonts w:eastAsia="Consolas" w:ascii="Consolas" w:cs="Consolas" w:hAnsi="Consolas"/>
          <w:sz w:val="22"/>
          <w:shd w:fill="EFF0F1"/>
        </w:rPr>
        <w:t>state: "pending"</w:t>
      </w:r>
      <w:r>
        <w:rPr>
          <w:rFonts w:eastAsia="等线" w:ascii="Arial" w:cs="Arial" w:hAnsi="Arial"/>
          <w:sz w:val="22"/>
        </w:rPr>
        <w:t xml:space="preserve"> at run creation. Once the agent starts, it takes over writing this file.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States: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Meaning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Written by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pending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 dir created, agent not yet started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running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actively working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needs_attention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is stuck or needs human input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completed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finished, artifacts produced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failed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encountered an unrecoverable 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(or daemon on crash)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stopped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Manually stopped via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devbox stop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CLI/daemon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Phases</w:t>
      </w:r>
      <w:r>
        <w:rPr>
          <w:rFonts w:eastAsia="等线" w:ascii="Arial" w:cs="Arial" w:hAnsi="Arial"/>
          <w:sz w:val="22"/>
        </w:rPr>
        <w:t xml:space="preserve"> (while </w:t>
      </w:r>
      <w:r>
        <w:rPr>
          <w:rFonts w:eastAsia="Consolas" w:ascii="Consolas" w:cs="Consolas" w:hAnsi="Consolas"/>
          <w:sz w:val="22"/>
          <w:shd w:fill="EFF0F1"/>
        </w:rPr>
        <w:t>running</w:t>
      </w:r>
      <w:r>
        <w:rPr>
          <w:rFonts w:eastAsia="等线" w:ascii="Arial" w:cs="Arial" w:hAnsi="Arial"/>
          <w:sz w:val="22"/>
        </w:rPr>
        <w:t>):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directly by the agent. Phases follow RFC 001's agent workflow: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copying_template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syncing_data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implementing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building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running_backtest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analyzing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writing_report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EVENTS.log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Append-only event stream written by the agent for auditability. One JSON object per line. The daemon tails this file to detect changes and dispatch notifications.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{"ts":"2025-03-01T10:00:02Z","event":"agent_started"}</w:t>
              <w:br/>
              <w:t>{"ts":"2025-03-01T10:01:00Z","event":"phase_changed","phase":"copying_template"}</w:t>
              <w:br/>
              <w:t>{"ts":"2025-03-01T10:02:30Z","event":"phase_changed","phase":"syncing_data"}</w:t>
              <w:br/>
              <w:t>{"ts":"2025-03-01T10:05:30Z","event":"phase_changed","phase":"building"}</w:t>
              <w:br/>
              <w:t>{"ts":"2025-03-01T10:08:00Z","event":"build_error","message":"missing trait impl for SignalGenerator"}</w:t>
              <w:br/>
              <w:t>{"ts":"2025-03-01T10:10:00Z","event":"phase_changed","phase":"running_backtest"}</w:t>
              <w:br/>
            </w:r>
            <w:r>
              <w:rPr>
                <w:rFonts w:eastAsia="Consolas" w:ascii="Consolas" w:cs="Consolas" w:hAnsi="Consolas"/>
                <w:sz w:val="22"/>
              </w:rPr>
              <w:t>{"ts":"2025-03-01T10:15:00Z","event":"run_completed","artifacts":["strategy.rs","metrics.json","report.md"]}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daemon may also append its own entries for externally-observed events (e.g., </w:t>
      </w:r>
      <w:r>
        <w:rPr>
          <w:rFonts w:eastAsia="Consolas" w:ascii="Consolas" w:cs="Consolas" w:hAnsi="Consolas"/>
          <w:sz w:val="22"/>
          <w:shd w:fill="EFF0F1"/>
        </w:rPr>
        <w:t>{"ts":"...","event":"crash_detected","source":"daemon"}</w:t>
      </w:r>
      <w:r>
        <w:rPr>
          <w:rFonts w:eastAsia="等线" w:ascii="Arial" w:cs="Arial" w:hAnsi="Arial"/>
          <w:sz w:val="22"/>
        </w:rPr>
        <w:t>).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HANDOFF.md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Written atomically by the agent when it finishes (success or failure). This is the "done" indicator — the daemon watches for this file's existence to trigger completion notifications.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Contains a summary of what happened, pointers to artifacts, and the agent's own assessment.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Run backtest-001 — Completed</w:t>
              <w:br/>
              <w:br/>
              <w:t>## Result</w:t>
              <w:br/>
              <w:t>Strategy compiled and backtest ran successfully.</w:t>
              <w:br/>
              <w:br/>
              <w:t>## Artifacts</w:t>
              <w:br/>
              <w:t>- `workspace/output/report.md` — analysis and feasibility conclusion</w:t>
              <w:br/>
              <w:t>- `workspace/output/metrics.json` — quantitative results</w:t>
              <w:br/>
              <w:t>- `workspace/output/backtest_events.jsonl` — raw event log</w:t>
              <w:br/>
              <w:t>- `workspace/output/strategy.rs` — implemented strategy source</w:t>
              <w:br/>
              <w:br/>
              <w:t>## Agent Log</w:t>
              <w:br/>
            </w:r>
            <w:r>
              <w:rPr>
                <w:rFonts w:eastAsia="Consolas" w:ascii="Consolas" w:cs="Consolas" w:hAnsi="Consolas"/>
                <w:sz w:val="22"/>
              </w:rPr>
              <w:t>See `workspace/LOG.md` for full execution trace.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CONTROL/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Steering channel from orchestrator/human to the agent. The </w:t>
      </w:r>
      <w:r>
        <w:rPr>
          <w:rFonts w:eastAsia="Consolas" w:ascii="Consolas" w:cs="Consolas" w:hAnsi="Consolas"/>
          <w:sz w:val="22"/>
          <w:shd w:fill="EFF0F1"/>
        </w:rPr>
        <w:t>devbox steer</w:t>
      </w:r>
      <w:r>
        <w:rPr>
          <w:rFonts w:eastAsia="等线" w:ascii="Arial" w:cs="Arial" w:hAnsi="Arial"/>
          <w:sz w:val="22"/>
        </w:rPr>
        <w:t xml:space="preserve"> CLI command writes to these files. The agent reads them.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cmd.queue</w:t>
      </w:r>
      <w:r>
        <w:rPr>
          <w:rFonts w:eastAsia="等线" w:ascii="Arial" w:cs="Arial" w:hAnsi="Arial"/>
          <w:sz w:val="22"/>
        </w:rPr>
        <w:t>: one command per line, appended. Whitelisted commands: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Command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Effect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continue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Resume if paused or waiting for input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summarize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 a progress summary in LOG.md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stop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Graceful shutdown — finish current step, write partial report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interrupt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 stop — kill agent process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INSTRUCTION.md</w:t>
      </w:r>
      <w:r>
        <w:rPr>
          <w:rFonts w:eastAsia="等线" w:ascii="Arial" w:cs="Arial" w:hAnsi="Arial"/>
          <w:sz w:val="22"/>
        </w:rPr>
        <w:t>: rich text steering context, atomically replaced. Used when the orchestrator wants to provide more nuanced guidance (e.g., "the build failed because of X, try Y").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Atomicity Rules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STATUS.json</w:t>
      </w:r>
      <w:r>
        <w:rPr>
          <w:rFonts w:eastAsia="等线" w:ascii="Arial" w:cs="Arial" w:hAnsi="Arial"/>
          <w:sz w:val="22"/>
        </w:rPr>
        <w:t xml:space="preserve">: write to </w:t>
      </w:r>
      <w:r>
        <w:rPr>
          <w:rFonts w:eastAsia="Consolas" w:ascii="Consolas" w:cs="Consolas" w:hAnsi="Consolas"/>
          <w:sz w:val="22"/>
          <w:shd w:fill="EFF0F1"/>
        </w:rPr>
        <w:t>.tmp</w:t>
      </w:r>
      <w:r>
        <w:rPr>
          <w:rFonts w:eastAsia="等线" w:ascii="Arial" w:cs="Arial" w:hAnsi="Arial"/>
          <w:sz w:val="22"/>
        </w:rPr>
        <w:t xml:space="preserve">, then </w:t>
      </w:r>
      <w:r>
        <w:rPr>
          <w:rFonts w:eastAsia="Consolas" w:ascii="Consolas" w:cs="Consolas" w:hAnsi="Consolas"/>
          <w:sz w:val="22"/>
          <w:shd w:fill="EFF0F1"/>
        </w:rPr>
        <w:t>mv</w:t>
      </w:r>
      <w:r>
        <w:rPr>
          <w:rFonts w:eastAsia="等线" w:ascii="Arial" w:cs="Arial" w:hAnsi="Arial"/>
          <w:sz w:val="22"/>
        </w:rPr>
        <w:t xml:space="preserve"> (prevents partial reads)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HANDOFF.md</w:t>
      </w:r>
      <w:r>
        <w:rPr>
          <w:rFonts w:eastAsia="等线" w:ascii="Arial" w:cs="Arial" w:hAnsi="Arial"/>
          <w:sz w:val="22"/>
        </w:rPr>
        <w:t xml:space="preserve">: write to </w:t>
      </w:r>
      <w:r>
        <w:rPr>
          <w:rFonts w:eastAsia="Consolas" w:ascii="Consolas" w:cs="Consolas" w:hAnsi="Consolas"/>
          <w:sz w:val="22"/>
          <w:shd w:fill="EFF0F1"/>
        </w:rPr>
        <w:t>.tmp</w:t>
      </w:r>
      <w:r>
        <w:rPr>
          <w:rFonts w:eastAsia="等线" w:ascii="Arial" w:cs="Arial" w:hAnsi="Arial"/>
          <w:sz w:val="22"/>
        </w:rPr>
        <w:t xml:space="preserve">, then </w:t>
      </w:r>
      <w:r>
        <w:rPr>
          <w:rFonts w:eastAsia="Consolas" w:ascii="Consolas" w:cs="Consolas" w:hAnsi="Consolas"/>
          <w:sz w:val="22"/>
          <w:shd w:fill="EFF0F1"/>
        </w:rPr>
        <w:t>mv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INSTRUCTION.md</w:t>
      </w:r>
      <w:r>
        <w:rPr>
          <w:rFonts w:eastAsia="等线" w:ascii="Arial" w:cs="Arial" w:hAnsi="Arial"/>
          <w:sz w:val="22"/>
        </w:rPr>
        <w:t xml:space="preserve">: write to </w:t>
      </w:r>
      <w:r>
        <w:rPr>
          <w:rFonts w:eastAsia="Consolas" w:ascii="Consolas" w:cs="Consolas" w:hAnsi="Consolas"/>
          <w:sz w:val="22"/>
          <w:shd w:fill="EFF0F1"/>
        </w:rPr>
        <w:t>.tmp</w:t>
      </w:r>
      <w:r>
        <w:rPr>
          <w:rFonts w:eastAsia="等线" w:ascii="Arial" w:cs="Arial" w:hAnsi="Arial"/>
          <w:sz w:val="22"/>
        </w:rPr>
        <w:t xml:space="preserve">, then </w:t>
      </w:r>
      <w:r>
        <w:rPr>
          <w:rFonts w:eastAsia="Consolas" w:ascii="Consolas" w:cs="Consolas" w:hAnsi="Consolas"/>
          <w:sz w:val="22"/>
          <w:shd w:fill="EFF0F1"/>
        </w:rPr>
        <w:t>mv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EVENTS.log</w:t>
      </w:r>
      <w:r>
        <w:rPr>
          <w:rFonts w:eastAsia="等线" w:ascii="Arial" w:cs="Arial" w:hAnsi="Arial"/>
          <w:sz w:val="22"/>
        </w:rPr>
        <w:t>: append-only, one line at a time (atomic on Linux for lines &lt; PIPE_BUF)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cmd.queue</w:t>
      </w:r>
      <w:r>
        <w:rPr>
          <w:rFonts w:eastAsia="等线" w:ascii="Arial" w:cs="Arial" w:hAnsi="Arial"/>
          <w:sz w:val="22"/>
        </w:rPr>
        <w:t>: append-only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Consolas" w:ascii="Consolas" w:cs="Consolas" w:hAnsi="Consolas"/>
          <w:b w:val="true"/>
          <w:sz w:val="32"/>
          <w:shd w:fill="EFF0F1"/>
        </w:rPr>
        <w:t>devbox</w:t>
      </w:r>
      <w:r>
        <w:rPr>
          <w:rFonts w:eastAsia="等线" w:ascii="Arial" w:cs="Arial" w:hAnsi="Arial"/>
          <w:b w:val="true"/>
          <w:sz w:val="32"/>
        </w:rPr>
        <w:t xml:space="preserve"> CLI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Stateless CLI that talks to </w:t>
      </w:r>
      <w:r>
        <w:rPr>
          <w:rFonts w:eastAsia="Consolas" w:ascii="Consolas" w:cs="Consolas" w:hAnsi="Consolas"/>
          <w:sz w:val="22"/>
          <w:shd w:fill="EFF0F1"/>
        </w:rPr>
        <w:t>devboxd</w:t>
      </w:r>
      <w:r>
        <w:rPr>
          <w:rFonts w:eastAsia="等线" w:ascii="Arial" w:cs="Arial" w:hAnsi="Arial"/>
          <w:sz w:val="22"/>
        </w:rPr>
        <w:t xml:space="preserve"> for run management. All commands return JSON to stdout for machine consumption, with human-readable formatting on a TTY.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Commands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devbox start   --task &lt;file&gt; [--tag key=value ...] [--id &lt;run_id&gt;]</w:t>
              <w:br/>
              <w:t>devbox status  &lt;run_id&gt;</w:t>
              <w:br/>
              <w:t>devbox list    [--tag key=value ...] [--state &lt;state&gt;]</w:t>
              <w:br/>
              <w:t>devbox snapshot &lt;run_id&gt; [--lines 100]</w:t>
              <w:br/>
              <w:t>devbox steer   &lt;run_id&gt; &lt;command&gt; [--instruction &lt;file&gt;]</w:t>
              <w:br/>
              <w:t>devbox handoff &lt;run_id&gt; [--output-dir &lt;path&gt;]</w:t>
              <w:br/>
              <w:t>devbox stop    &lt;run_id&gt; [--force]</w:t>
              <w:br/>
              <w:t>devbox watch   &lt;run_id&gt; [--interval 30s]</w:t>
              <w:br/>
            </w:r>
            <w:r>
              <w:rPr>
                <w:rFonts w:eastAsia="Consolas" w:ascii="Consolas" w:cs="Consolas" w:hAnsi="Consolas"/>
                <w:sz w:val="22"/>
              </w:rPr>
              <w:t>devbox logs    &lt;run_id&gt; [--follow]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Consolas" w:ascii="Consolas" w:cs="Consolas" w:hAnsi="Consolas"/>
          <w:b w:val="true"/>
          <w:sz w:val="30"/>
          <w:shd w:fill="EFF0F1"/>
        </w:rPr>
        <w:t>devbox start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Creates a run directory, copies the template into </w:t>
      </w:r>
      <w:r>
        <w:rPr>
          <w:rFonts w:eastAsia="Consolas" w:ascii="Consolas" w:cs="Consolas" w:hAnsi="Consolas"/>
          <w:sz w:val="22"/>
          <w:shd w:fill="EFF0F1"/>
        </w:rPr>
        <w:t>workspace/</w:t>
      </w:r>
      <w:r>
        <w:rPr>
          <w:rFonts w:eastAsia="等线" w:ascii="Arial" w:cs="Arial" w:hAnsi="Arial"/>
          <w:sz w:val="22"/>
        </w:rPr>
        <w:t xml:space="preserve">, writes </w:t>
      </w:r>
      <w:r>
        <w:rPr>
          <w:rFonts w:eastAsia="Consolas" w:ascii="Consolas" w:cs="Consolas" w:hAnsi="Consolas"/>
          <w:sz w:val="22"/>
          <w:shd w:fill="EFF0F1"/>
        </w:rPr>
        <w:t>TASK.md</w:t>
      </w:r>
      <w:r>
        <w:rPr>
          <w:rFonts w:eastAsia="等线" w:ascii="Arial" w:cs="Arial" w:hAnsi="Arial"/>
          <w:sz w:val="22"/>
        </w:rPr>
        <w:t xml:space="preserve">, starts the coding agent in a tmux session, and registers the run with </w:t>
      </w:r>
      <w:r>
        <w:rPr>
          <w:rFonts w:eastAsia="Consolas" w:ascii="Consolas" w:cs="Consolas" w:hAnsi="Consolas"/>
          <w:sz w:val="22"/>
          <w:shd w:fill="EFF0F1"/>
        </w:rPr>
        <w:t>devboxd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Start a run from an execution plan file</w:t>
              <w:br/>
              <w:t>devbox start --task plan.md --tag orchestrator=openclaw --tag session=abc</w:t>
              <w:br/>
              <w:br/>
              <w:t># Idempotent — same --id won't create a duplicate</w:t>
              <w:br/>
            </w:r>
            <w:r>
              <w:rPr>
                <w:rFonts w:eastAsia="Consolas" w:ascii="Consolas" w:cs="Consolas" w:hAnsi="Consolas"/>
                <w:sz w:val="22"/>
              </w:rPr>
              <w:t>devbox start --task plan.md --id backtest-001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"run_id": "backtest-001",</w:t>
              <w:br/>
              <w:t xml:space="preserve">  "state": "pending",</w:t>
              <w:br/>
              <w:t xml:space="preserve">  "tmux_session": "run_backtest-001",</w:t>
              <w:br/>
              <w:t xml:space="preserve">  "workspace": "/home/devbox/runs/backtest-001/workspace"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agent is started with the workspace as its working directory. AGENTS.md (already installed at </w:t>
      </w:r>
      <w:r>
        <w:rPr>
          <w:rFonts w:eastAsia="Consolas" w:ascii="Consolas" w:cs="Consolas" w:hAnsi="Consolas"/>
          <w:sz w:val="22"/>
          <w:shd w:fill="EFF0F1"/>
        </w:rPr>
        <w:t>/home/devbox/AGENTS.md</w:t>
      </w:r>
      <w:r>
        <w:rPr>
          <w:rFonts w:eastAsia="等线" w:ascii="Arial" w:cs="Arial" w:hAnsi="Arial"/>
          <w:sz w:val="22"/>
        </w:rPr>
        <w:t>) tells the agent how to operate. TASK.md is placed in the run directory for the agent to read.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Consolas" w:ascii="Consolas" w:cs="Consolas" w:hAnsi="Consolas"/>
          <w:b w:val="true"/>
          <w:sz w:val="30"/>
          <w:shd w:fill="EFF0F1"/>
        </w:rPr>
        <w:t>devbox status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Returns the current STATUS.json for a run.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devbox status backtest-001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Consolas" w:ascii="Consolas" w:cs="Consolas" w:hAnsi="Consolas"/>
          <w:b w:val="true"/>
          <w:sz w:val="30"/>
          <w:shd w:fill="EFF0F1"/>
        </w:rPr>
        <w:t>devbox list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Lists runs, optionally filtered by tags or state.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devbox list --state running</w:t>
              <w:br/>
            </w:r>
            <w:r>
              <w:rPr>
                <w:rFonts w:eastAsia="Consolas" w:ascii="Consolas" w:cs="Consolas" w:hAnsi="Consolas"/>
                <w:sz w:val="22"/>
              </w:rPr>
              <w:t>devbox list --tag orchestrator=openclaw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Consolas" w:ascii="Consolas" w:cs="Consolas" w:hAnsi="Consolas"/>
          <w:b w:val="true"/>
          <w:sz w:val="30"/>
          <w:shd w:fill="EFF0F1"/>
        </w:rPr>
        <w:t>devbox snapshot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Captures the current tmux pane output for the run's agent session. Useful for debugging or progress inspection when LOG.md doesn't have enough detail.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devbox snapshot backtest-001 --lines 200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"run_id": "backtest-001",</w:t>
              <w:br/>
              <w:t xml:space="preserve">  "captured_at": "2025-03-01T10:05:30Z",</w:t>
              <w:br/>
              <w:t xml:space="preserve">  "content": "... last 200 lines of tmux output ..."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Consolas" w:ascii="Consolas" w:cs="Consolas" w:hAnsi="Consolas"/>
          <w:b w:val="true"/>
          <w:sz w:val="30"/>
          <w:shd w:fill="EFF0F1"/>
        </w:rPr>
        <w:t>devbox steer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Sends a steering command to a running agent.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Simple command</w:t>
              <w:br/>
              <w:t>devbox steer backtest-001 continue</w:t>
              <w:br/>
              <w:br/>
              <w:t># With rich instruction</w:t>
              <w:br/>
            </w:r>
            <w:r>
              <w:rPr>
                <w:rFonts w:eastAsia="Consolas" w:ascii="Consolas" w:cs="Consolas" w:hAnsi="Consolas"/>
                <w:sz w:val="22"/>
              </w:rPr>
              <w:t>devbox steer backtest-001 continue --instruction fix-hint.md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Consolas" w:ascii="Consolas" w:cs="Consolas" w:hAnsi="Consolas"/>
          <w:b w:val="true"/>
          <w:sz w:val="30"/>
          <w:shd w:fill="EFF0F1"/>
        </w:rPr>
        <w:t>devbox handoff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Retrieves the final artifacts from a completed run.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Print HANDOFF.md</w:t>
              <w:br/>
              <w:t>devbox handoff backtest-001</w:t>
              <w:br/>
              <w:br/>
              <w:t># Copy artifacts to local directory</w:t>
              <w:br/>
            </w:r>
            <w:r>
              <w:rPr>
                <w:rFonts w:eastAsia="Consolas" w:ascii="Consolas" w:cs="Consolas" w:hAnsi="Consolas"/>
                <w:sz w:val="22"/>
              </w:rPr>
              <w:t>devbox handoff backtest-001 --output-dir ./results/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Consolas" w:ascii="Consolas" w:cs="Consolas" w:hAnsi="Consolas"/>
          <w:b w:val="true"/>
          <w:sz w:val="30"/>
          <w:shd w:fill="EFF0F1"/>
        </w:rPr>
        <w:t>devbox stop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Gracefully stops a run (writes </w:t>
      </w:r>
      <w:r>
        <w:rPr>
          <w:rFonts w:eastAsia="Consolas" w:ascii="Consolas" w:cs="Consolas" w:hAnsi="Consolas"/>
          <w:sz w:val="22"/>
          <w:shd w:fill="EFF0F1"/>
        </w:rPr>
        <w:t>stop</w:t>
      </w:r>
      <w:r>
        <w:rPr>
          <w:rFonts w:eastAsia="等线" w:ascii="Arial" w:cs="Arial" w:hAnsi="Arial"/>
          <w:sz w:val="22"/>
        </w:rPr>
        <w:t xml:space="preserve"> to cmd.queue, waits, then kills tmux).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devbox stop backtest-001          # Graceful</w:t>
              <w:br/>
            </w:r>
            <w:r>
              <w:rPr>
                <w:rFonts w:eastAsia="Consolas" w:ascii="Consolas" w:cs="Consolas" w:hAnsi="Consolas"/>
                <w:sz w:val="22"/>
              </w:rPr>
              <w:t>devbox stop backtest-001 --force  # Kill immediately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Consolas" w:ascii="Consolas" w:cs="Consolas" w:hAnsi="Consolas"/>
          <w:b w:val="true"/>
          <w:sz w:val="30"/>
          <w:shd w:fill="EFF0F1"/>
        </w:rPr>
        <w:t>devbox watch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Polling loop that emits events as they occur. Designed for orchestrators like Claude Code that need a blocking "wait for something to happen" interface.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Block until run completes or needs attention</w:t>
              <w:br/>
            </w:r>
            <w:r>
              <w:rPr>
                <w:rFonts w:eastAsia="Consolas" w:ascii="Consolas" w:cs="Consolas" w:hAnsi="Consolas"/>
                <w:sz w:val="22"/>
              </w:rPr>
              <w:t>devbox watch backtest-001 --interval 30s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Emits one JSON line per event (phase changes, heartbeat warnings, completion).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Consolas" w:ascii="Consolas" w:cs="Consolas" w:hAnsi="Consolas"/>
          <w:b w:val="true"/>
          <w:sz w:val="30"/>
          <w:shd w:fill="EFF0F1"/>
        </w:rPr>
        <w:t>devbox logs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Tails the agent's LOG.md for a run.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devbox logs backtest-001 --follow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Consolas" w:ascii="Consolas" w:cs="Consolas" w:hAnsi="Consolas"/>
          <w:b w:val="true"/>
          <w:sz w:val="32"/>
          <w:shd w:fill="EFF0F1"/>
        </w:rPr>
        <w:t>devboxd</w:t>
      </w:r>
      <w:r>
        <w:rPr>
          <w:rFonts w:eastAsia="等线" w:ascii="Arial" w:cs="Arial" w:hAnsi="Arial"/>
          <w:b w:val="true"/>
          <w:sz w:val="32"/>
        </w:rPr>
        <w:t xml:space="preserve"> Daemon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Long-running process that monitors active runs and dispatches notifications. Runs on the controller host (same machine as the Incus host in local dev).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Responsibilities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Run registry</w:t>
      </w:r>
      <w:r>
        <w:rPr>
          <w:rFonts w:eastAsia="等线" w:ascii="Arial" w:cs="Arial" w:hAnsi="Arial"/>
          <w:sz w:val="22"/>
        </w:rPr>
        <w:t>: tracks all runs (active, completed, failed) with their metadata and tags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File watching</w:t>
      </w:r>
      <w:r>
        <w:rPr>
          <w:rFonts w:eastAsia="等线" w:ascii="Arial" w:cs="Arial" w:hAnsi="Arial"/>
          <w:sz w:val="22"/>
        </w:rPr>
        <w:t>: reads agent-written STATUS.json and EVENTS.log for state changes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Crash detection</w:t>
      </w:r>
      <w:r>
        <w:rPr>
          <w:rFonts w:eastAsia="等线" w:ascii="Arial" w:cs="Arial" w:hAnsi="Arial"/>
          <w:sz w:val="22"/>
        </w:rPr>
        <w:t>: detects when tmux exits without the agent writing a terminal state — the one case where the daemon writes STATUS.json (</w:t>
      </w:r>
      <w:r>
        <w:rPr>
          <w:rFonts w:eastAsia="Consolas" w:ascii="Consolas" w:cs="Consolas" w:hAnsi="Consolas"/>
          <w:sz w:val="22"/>
          <w:shd w:fill="EFF0F1"/>
        </w:rPr>
        <w:t>failed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Completion detection</w:t>
      </w:r>
      <w:r>
        <w:rPr>
          <w:rFonts w:eastAsia="等线" w:ascii="Arial" w:cs="Arial" w:hAnsi="Arial"/>
          <w:sz w:val="22"/>
        </w:rPr>
        <w:t>: watches for HANDOFF.md to appear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Notification dispatch</w:t>
      </w:r>
      <w:r>
        <w:rPr>
          <w:rFonts w:eastAsia="等线" w:ascii="Arial" w:cs="Arial" w:hAnsi="Arial"/>
          <w:sz w:val="22"/>
        </w:rPr>
        <w:t>: pushes events to configured sinks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Cleanup</w:t>
      </w:r>
      <w:r>
        <w:rPr>
          <w:rFonts w:eastAsia="等线" w:ascii="Arial" w:cs="Arial" w:hAnsi="Arial"/>
          <w:sz w:val="22"/>
        </w:rPr>
        <w:t>: optional TTL-based removal of old run directories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Monitoring Loop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active run, the daemon periodically (default: every 15 seconds):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 STATUS.json — compare against last known state, detect phase/state changes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Tail EVENTS.log — forward new entries to notification sinks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Check STATUS.json mtime as heartbeat — if not updated within threshold (default 3 minutes) and state is still </w:t>
      </w:r>
      <w:r>
        <w:rPr>
          <w:rFonts w:eastAsia="Consolas" w:ascii="Consolas" w:cs="Consolas" w:hAnsi="Consolas"/>
          <w:sz w:val="22"/>
          <w:shd w:fill="EFF0F1"/>
        </w:rPr>
        <w:t>running</w:t>
      </w:r>
      <w:r>
        <w:rPr>
          <w:rFonts w:eastAsia="等线" w:ascii="Arial" w:cs="Arial" w:hAnsi="Arial"/>
          <w:sz w:val="22"/>
        </w:rPr>
        <w:t>, the agent may be stuck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for HANDOFF.md — if present, the run is done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Check tmux session alive — if tmux exited but STATUS.json still says </w:t>
      </w:r>
      <w:r>
        <w:rPr>
          <w:rFonts w:eastAsia="Consolas" w:ascii="Consolas" w:cs="Consolas" w:hAnsi="Consolas"/>
          <w:sz w:val="22"/>
          <w:shd w:fill="EFF0F1"/>
        </w:rPr>
        <w:t>running</w:t>
      </w:r>
      <w:r>
        <w:rPr>
          <w:rFonts w:eastAsia="等线" w:ascii="Arial" w:cs="Arial" w:hAnsi="Arial"/>
          <w:sz w:val="22"/>
        </w:rPr>
        <w:t xml:space="preserve"> and no HANDOFF.md, the agent crashed. Daemon writes STATUS.json to </w:t>
      </w:r>
      <w:r>
        <w:rPr>
          <w:rFonts w:eastAsia="Consolas" w:ascii="Consolas" w:cs="Consolas" w:hAnsi="Consolas"/>
          <w:sz w:val="22"/>
          <w:shd w:fill="EFF0F1"/>
        </w:rPr>
        <w:t>failed</w:t>
      </w:r>
      <w:r>
        <w:rPr>
          <w:rFonts w:eastAsia="等线" w:ascii="Arial" w:cs="Arial" w:hAnsi="Arial"/>
          <w:sz w:val="22"/>
        </w:rPr>
        <w:t xml:space="preserve"> (the only daemon-write case)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Dispatch notifications for state/phase changes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State Machine</w:t>
      </w:r>
      <w:bookmarkEnd w:id="2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┌─────────┐</w:t>
              <w:br/>
              <w:t xml:space="preserve">        start     │ pending │</w:t>
              <w:br/>
              <w:t xml:space="preserve">       ───────&gt;   └────┬────┘</w:t>
              <w:br/>
              <w:t xml:space="preserve">                       │ agent launched</w:t>
              <w:br/>
              <w:t xml:space="preserve">                       v</w:t>
              <w:br/>
              <w:t xml:space="preserve">                  ┌─────────┐</w:t>
              <w:br/>
              <w:t xml:space="preserve">           ┌──── │ running  │ ────┐</w:t>
              <w:br/>
              <w:t xml:space="preserve">           │     └────┬────┘      │</w:t>
              <w:br/>
              <w:t xml:space="preserve">      heartbeat       │           │ manual stop</w:t>
              <w:br/>
              <w:t xml:space="preserve">       stale          │           v</w:t>
              <w:br/>
              <w:t xml:space="preserve">           │          │      ┌─────────┐</w:t>
              <w:br/>
              <w:t xml:space="preserve">           v          │      │ stopped │</w:t>
              <w:br/>
              <w:t xml:space="preserve">    ┌──────────────┐  │      └─────────┘</w:t>
              <w:br/>
              <w:t xml:space="preserve">    │needs_attention│  │</w:t>
              <w:br/>
              <w:t xml:space="preserve">    └──────┬───────┘  │</w:t>
              <w:br/>
              <w:t xml:space="preserve">           │          │</w:t>
              <w:br/>
              <w:t xml:space="preserve">      recovery /      │</w:t>
              <w:br/>
              <w:t xml:space="preserve">      steer           │</w:t>
              <w:br/>
              <w:t xml:space="preserve">           │          │</w:t>
              <w:br/>
              <w:t xml:space="preserve">           v          │</w:t>
              <w:br/>
              <w:t xml:space="preserve">      ┌─────────┐    │</w:t>
              <w:br/>
              <w:t xml:space="preserve">      │ running  │&lt;───┘</w:t>
              <w:br/>
              <w:t xml:space="preserve">      └────┬────┘</w:t>
              <w:br/>
              <w:t xml:space="preserve">           │</w:t>
              <w:br/>
              <w:t xml:space="preserve">      ┌────┴────┐</w:t>
              <w:br/>
              <w:t xml:space="preserve">      v         v</w:t>
              <w:br/>
              <w:t xml:space="preserve"> ┌─────────┐ ┌────────┐</w:t>
              <w:br/>
              <w:t xml:space="preserve"> │completed│ │ failed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└─────────┘ └────────┘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Configuration</w:t>
      </w:r>
      <w:bookmarkEnd w:id="2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devboxd.toml</w:t>
              <w:br/>
              <w:br/>
              <w:t>[daemon]</w:t>
              <w:br/>
              <w:t>poll_interval = "15s"</w:t>
              <w:br/>
              <w:t>heartbeat_timeout = "180s"</w:t>
              <w:br/>
              <w:t>run_dir = "/home/devbox/runs"</w:t>
              <w:br/>
              <w:br/>
              <w:t>[connector]</w:t>
              <w:br/>
              <w:t>type = "incus"               # "incus" or "ssh"</w:t>
              <w:br/>
              <w:t>container = "devbox-vm"</w:t>
              <w:br/>
              <w:t>user = "devbox"</w:t>
              <w:br/>
              <w:br/>
              <w:t># [connector]                # Future: cloud VMs</w:t>
              <w:br/>
              <w:t># type = "ssh"</w:t>
              <w:br/>
              <w:t># host = "devbox.gcp.internal"</w:t>
              <w:br/>
              <w:t># user = "devbox"</w:t>
              <w:br/>
              <w:t># key = "~/.ssh/devbox_key"</w:t>
              <w:br/>
              <w:br/>
              <w:t>[sinks]</w:t>
              <w:br/>
              <w:br/>
              <w:t>[sinks.file]</w:t>
              <w:br/>
              <w:t>enabled = true</w:t>
              <w:br/>
              <w:t>path = "/var/log/devbox/events.log"</w:t>
              <w:br/>
              <w:br/>
              <w:t># [sinks.webhook]            # Enable when OpenClaw integration is ready</w:t>
              <w:br/>
              <w:t># enabled = false</w:t>
              <w:br/>
              <w:t># url = "http://127.0.0.1:8080/hooks/devbox"</w:t>
              <w:br/>
            </w:r>
            <w:r>
              <w:rPr>
                <w:rFonts w:eastAsia="Consolas" w:ascii="Consolas" w:cs="Consolas" w:hAnsi="Consolas"/>
                <w:sz w:val="22"/>
              </w:rPr>
              <w:t># events = ["completed", "failed", "needs_attention"]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Notification Sinks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daemon pushes events to configured sinks. Each sink receives a JSON event payload.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Event Payload</w:t>
      </w:r>
      <w:bookmarkEnd w:id="3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"event": "run_completed",</w:t>
              <w:br/>
              <w:t xml:space="preserve">  "run_id": "backtest-001",</w:t>
              <w:br/>
              <w:t xml:space="preserve">  "timestamp": "2025-03-01T10:15:00Z",</w:t>
              <w:br/>
              <w:t xml:space="preserve">  "tags": {</w:t>
              <w:br/>
              <w:t xml:space="preserve">    "orchestrator": "openclaw",</w:t>
              <w:br/>
              <w:t xml:space="preserve">    "session": "session-abc"</w:t>
              <w:br/>
              <w:t xml:space="preserve">  },</w:t>
              <w:br/>
              <w:t xml:space="preserve">  "data": {</w:t>
              <w:br/>
              <w:t xml:space="preserve">    "artifacts": ["report.md", "metrics.json", "strategy.rs"],</w:t>
              <w:br/>
              <w:t xml:space="preserve">    "duration_seconds": 900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Sink Types</w:t>
      </w:r>
      <w:bookmarkEnd w:id="3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Transport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Case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Append to file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Debugging, audit trail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webhook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POST to 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OpenClaw integration (localhost only)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command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Execute shell command with event as stdin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 integrations, Slack via script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Event Types</w:t>
      </w:r>
      <w:bookmarkEnd w:id="3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run_created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devbox start</w:t>
            </w:r>
            <w:r>
              <w:rPr>
                <w:rFonts w:eastAsia="等线" w:ascii="Arial" w:cs="Arial" w:hAnsi="Arial"/>
                <w:sz w:val="22"/>
              </w:rPr>
              <w:t xml:space="preserve"> called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agent_started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Tmux session launched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phase_changed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moves to next workflow 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heartbeat_stale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LOG.md not updated within threshold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needs_attention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stuck or flagged issue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run_completed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finished with artifacts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run_failed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exited without artifacts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run_stopped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stop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Sinks can filter by event type. For OpenClaw, only high-priority events should trigger a webhook to avoid noise.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Orchestrator Integration Patterns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Pattern 1: Human Operator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Direct CLI usage. No daemon needed for basic operation, but daemon adds monitoring.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devbox start --task plan.md</w:t>
              <w:br/>
              <w:t>devbox watch backtest-001          # Blocks, shows progress</w:t>
              <w:br/>
              <w:t>devbox snapshot backtest-001       # Check what's happening</w:t>
              <w:br/>
            </w:r>
            <w:r>
              <w:rPr>
                <w:rFonts w:eastAsia="Consolas" w:ascii="Consolas" w:cs="Consolas" w:hAnsi="Consolas"/>
                <w:sz w:val="22"/>
              </w:rPr>
              <w:t>devbox handoff backtest-001        # Get results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Pattern 2: Claude Code / Codex as Orchestrator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orchestrator calls </w:t>
      </w:r>
      <w:r>
        <w:rPr>
          <w:rFonts w:eastAsia="Consolas" w:ascii="Consolas" w:cs="Consolas" w:hAnsi="Consolas"/>
          <w:sz w:val="22"/>
          <w:shd w:fill="EFF0F1"/>
        </w:rPr>
        <w:t>devbox</w:t>
      </w:r>
      <w:r>
        <w:rPr>
          <w:rFonts w:eastAsia="等线" w:ascii="Arial" w:cs="Arial" w:hAnsi="Arial"/>
          <w:sz w:val="22"/>
        </w:rPr>
        <w:t xml:space="preserve"> via a skill definition. The skill describes the CLI commands and their JSON output.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Skill: devbox</w:t>
              <w:br/>
              <w:t># Description: Manage coding agent runs on the devbox VM</w:t>
              <w:br/>
              <w:br/>
              <w:t>To start a backtest run:</w:t>
              <w:br/>
              <w:t xml:space="preserve">  devbox start --task &lt;path_to_plan&gt; --tag orchestrator=claude-code</w:t>
              <w:br/>
              <w:br/>
              <w:t>To check progress:</w:t>
              <w:br/>
              <w:t xml:space="preserve">  devbox status &lt;run_id&gt;</w:t>
              <w:br/>
              <w:br/>
              <w:t>To wait for completion (blocks up to timeout):</w:t>
              <w:br/>
              <w:t xml:space="preserve">  devbox watch &lt;run_id&gt; --interval 60s</w:t>
              <w:br/>
              <w:br/>
              <w:t>To get results: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devbox handoff &lt;run_id&gt;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orchestrator uses fire-and-forget: start a run, periodically poll or watch, collect results.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Pattern 3: OpenClaw with Webhook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starts a run and receives a push notification when it completes.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OpenClaw calls </w:t>
      </w:r>
      <w:r>
        <w:rPr>
          <w:rFonts w:eastAsia="Consolas" w:ascii="Consolas" w:cs="Consolas" w:hAnsi="Consolas"/>
          <w:sz w:val="22"/>
          <w:shd w:fill="EFF0F1"/>
        </w:rPr>
        <w:t>devbox start --task plan.md --tag orchestrator=openclaw --tag session=&lt;id&gt;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devboxd</w:t>
      </w:r>
      <w:r>
        <w:rPr>
          <w:rFonts w:eastAsia="等线" w:ascii="Arial" w:cs="Arial" w:hAnsi="Arial"/>
          <w:sz w:val="22"/>
        </w:rPr>
        <w:t xml:space="preserve"> monitors the run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 completion, </w:t>
      </w:r>
      <w:r>
        <w:rPr>
          <w:rFonts w:eastAsia="Consolas" w:ascii="Consolas" w:cs="Consolas" w:hAnsi="Consolas"/>
          <w:sz w:val="22"/>
          <w:shd w:fill="EFF0F1"/>
        </w:rPr>
        <w:t>devboxd</w:t>
      </w:r>
      <w:r>
        <w:rPr>
          <w:rFonts w:eastAsia="等线" w:ascii="Arial" w:cs="Arial" w:hAnsi="Arial"/>
          <w:sz w:val="22"/>
        </w:rPr>
        <w:t xml:space="preserve"> POSTs to </w:t>
      </w:r>
      <w:r>
        <w:rPr>
          <w:rFonts w:eastAsia="Consolas" w:ascii="Consolas" w:cs="Consolas" w:hAnsi="Consolas"/>
          <w:sz w:val="22"/>
          <w:shd w:fill="EFF0F1"/>
        </w:rPr>
        <w:t>http://127.0.0.1:8080/hooks/devbox</w:t>
      </w:r>
      <w:r>
        <w:rPr>
          <w:rFonts w:eastAsia="等线" w:ascii="Arial" w:cs="Arial" w:hAnsi="Arial"/>
          <w:sz w:val="22"/>
        </w:rPr>
        <w:t xml:space="preserve"> (OpenClaw's localhost webhook)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OpenClaw receives the notification, calls </w:t>
      </w:r>
      <w:r>
        <w:rPr>
          <w:rFonts w:eastAsia="Consolas" w:ascii="Consolas" w:cs="Consolas" w:hAnsi="Consolas"/>
          <w:sz w:val="22"/>
          <w:shd w:fill="EFF0F1"/>
        </w:rPr>
        <w:t>devbox handoff &lt;run_id&gt;</w:t>
      </w:r>
      <w:r>
        <w:rPr>
          <w:rFonts w:eastAsia="等线" w:ascii="Arial" w:cs="Arial" w:hAnsi="Arial"/>
          <w:sz w:val="22"/>
        </w:rPr>
        <w:t xml:space="preserve"> to fetch results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webhook payload includes tags, so OpenClaw can route the notification to the correct session.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Connector Abstraction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control plane accesses the devbox VM through a connector interface. This is an internal abstraction — the CLI and daemon don't know whether they're talking to an Incus container or a remote SSH host.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Connector Operations</w:t>
      </w:r>
      <w:bookmarkEnd w:id="3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Purpose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exec(command)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 a command on the VM, return stdout/stderr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write_file(path, content)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Write a file on the VM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read_file(path)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 a file from the VM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stat_file(path)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file existence and mtime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copy_from(remote, local)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Copy file/dir from VM to controller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tmux_start(session, command)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 a tmux session with a command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tmux_capture(session, lines)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Capture tmux pane output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tmux_alive(session)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if tmux session exists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tmux_kill(session)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Kill tmux session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Implementations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Incus connector</w:t>
      </w:r>
      <w:r>
        <w:rPr>
          <w:rFonts w:eastAsia="等线" w:ascii="Arial" w:cs="Arial" w:hAnsi="Arial"/>
          <w:sz w:val="22"/>
        </w:rPr>
        <w:t xml:space="preserve"> (local dev): uses </w:t>
      </w:r>
      <w:r>
        <w:rPr>
          <w:rFonts w:eastAsia="Consolas" w:ascii="Consolas" w:cs="Consolas" w:hAnsi="Consolas"/>
          <w:sz w:val="22"/>
          <w:shd w:fill="EFF0F1"/>
        </w:rPr>
        <w:t>incus exec &lt;container&gt; -- &lt;command&gt;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incus file push/pull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SSH connector</w:t>
      </w:r>
      <w:r>
        <w:rPr>
          <w:rFonts w:eastAsia="等线" w:ascii="Arial" w:cs="Arial" w:hAnsi="Arial"/>
          <w:sz w:val="22"/>
        </w:rPr>
        <w:t xml:space="preserve"> (future): uses standard SSH/SCP. Auth is pluggable (key file, </w:t>
      </w:r>
      <w:r>
        <w:rPr>
          <w:rFonts w:eastAsia="Consolas" w:ascii="Consolas" w:cs="Consolas" w:hAnsi="Consolas"/>
          <w:sz w:val="22"/>
          <w:shd w:fill="EFF0F1"/>
        </w:rPr>
        <w:t>gcloud compute ssh</w:t>
      </w:r>
      <w:r>
        <w:rPr>
          <w:rFonts w:eastAsia="等线" w:ascii="Arial" w:cs="Arial" w:hAnsi="Arial"/>
          <w:sz w:val="22"/>
        </w:rPr>
        <w:t>, etc.). This is additive — no architectural change needed.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Tag-Based Routing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Runs are tagged with key-value pairs at creation. Tags enable: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Filtering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devbox list --tag orchestrator=openclaw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Notification routing</w:t>
      </w:r>
      <w:r>
        <w:rPr>
          <w:rFonts w:eastAsia="等线" w:ascii="Arial" w:cs="Arial" w:hAnsi="Arial"/>
          <w:sz w:val="22"/>
        </w:rPr>
        <w:t>: webhook payload includes tags so the receiving orchestrator can route to the correct session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Multi-orchestrator</w:t>
      </w:r>
      <w:r>
        <w:rPr>
          <w:rFonts w:eastAsia="等线" w:ascii="Arial" w:cs="Arial" w:hAnsi="Arial"/>
          <w:sz w:val="22"/>
        </w:rPr>
        <w:t>: different orchestrators tag their runs and only query/receive notifications for their own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Reserved tag keys: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Purpose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orchestrator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Which orchestrator started the run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session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Orchestrator-specific session ID for routing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other tags are user-defined.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Development Phases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Suggested order of implementation, designed so each phase delivers standalone value.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Phase 1: Stateless CLI + Run Protocol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Build the </w:t>
      </w:r>
      <w:r>
        <w:rPr>
          <w:rFonts w:eastAsia="Consolas" w:ascii="Consolas" w:cs="Consolas" w:hAnsi="Consolas"/>
          <w:sz w:val="22"/>
          <w:shd w:fill="EFF0F1"/>
        </w:rPr>
        <w:t>devbox</w:t>
      </w:r>
      <w:r>
        <w:rPr>
          <w:rFonts w:eastAsia="等线" w:ascii="Arial" w:cs="Arial" w:hAnsi="Arial"/>
          <w:sz w:val="22"/>
        </w:rPr>
        <w:t xml:space="preserve"> CLI without the daemon. The CLI directly accesses the VM via the Incus connector.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Deliver: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devbox start</w:t>
      </w:r>
      <w:r>
        <w:rPr>
          <w:rFonts w:eastAsia="等线" w:ascii="Arial" w:cs="Arial" w:hAnsi="Arial"/>
          <w:sz w:val="22"/>
        </w:rPr>
        <w:t xml:space="preserve"> — create run dir, copy template, write TASK.md, start agent in tmux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devbox status</w:t>
      </w:r>
      <w:r>
        <w:rPr>
          <w:rFonts w:eastAsia="等线" w:ascii="Arial" w:cs="Arial" w:hAnsi="Arial"/>
          <w:sz w:val="22"/>
        </w:rPr>
        <w:t xml:space="preserve"> — read STATUS.json (initially written by start, updated by polling in the CLI itself)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devbox snapshot</w:t>
      </w:r>
      <w:r>
        <w:rPr>
          <w:rFonts w:eastAsia="等线" w:ascii="Arial" w:cs="Arial" w:hAnsi="Arial"/>
          <w:sz w:val="22"/>
        </w:rPr>
        <w:t xml:space="preserve"> — capture tmux output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devbox stop</w:t>
      </w:r>
      <w:r>
        <w:rPr>
          <w:rFonts w:eastAsia="等线" w:ascii="Arial" w:cs="Arial" w:hAnsi="Arial"/>
          <w:sz w:val="22"/>
        </w:rPr>
        <w:t xml:space="preserve"> — kill tmux session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devbox list</w:t>
      </w:r>
      <w:r>
        <w:rPr>
          <w:rFonts w:eastAsia="等线" w:ascii="Arial" w:cs="Arial" w:hAnsi="Arial"/>
          <w:sz w:val="22"/>
        </w:rPr>
        <w:t xml:space="preserve"> — enumerate run directories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devbox logs</w:t>
      </w:r>
      <w:r>
        <w:rPr>
          <w:rFonts w:eastAsia="等线" w:ascii="Arial" w:cs="Arial" w:hAnsi="Arial"/>
          <w:sz w:val="22"/>
        </w:rPr>
        <w:t xml:space="preserve"> — tail workspace/LOG.md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Incus connector implementation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 yet:</w:t>
      </w:r>
      <w:r>
        <w:rPr>
          <w:rFonts w:eastAsia="等线" w:ascii="Arial" w:cs="Arial" w:hAnsi="Arial"/>
          <w:sz w:val="22"/>
        </w:rPr>
        <w:t xml:space="preserve"> daemon, notifications, steering, handoff generation.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agent writes STATUS.json and EVENTS.log directly. Without the daemon, there is no crash detection or push notifications, but </w:t>
      </w:r>
      <w:r>
        <w:rPr>
          <w:rFonts w:eastAsia="Consolas" w:ascii="Consolas" w:cs="Consolas" w:hAnsi="Consolas"/>
          <w:sz w:val="22"/>
          <w:shd w:fill="EFF0F1"/>
        </w:rPr>
        <w:t>devbox status</w:t>
      </w:r>
      <w:r>
        <w:rPr>
          <w:rFonts w:eastAsia="等线" w:ascii="Arial" w:cs="Arial" w:hAnsi="Arial"/>
          <w:sz w:val="22"/>
        </w:rPr>
        <w:t xml:space="preserve"> reads the agent's STATUS.json and </w:t>
      </w:r>
      <w:r>
        <w:rPr>
          <w:rFonts w:eastAsia="Consolas" w:ascii="Consolas" w:cs="Consolas" w:hAnsi="Consolas"/>
          <w:sz w:val="22"/>
          <w:shd w:fill="EFF0F1"/>
        </w:rPr>
        <w:t>devbox snapshot</w:t>
      </w:r>
      <w:r>
        <w:rPr>
          <w:rFonts w:eastAsia="等线" w:ascii="Arial" w:cs="Arial" w:hAnsi="Arial"/>
          <w:sz w:val="22"/>
        </w:rPr>
        <w:t xml:space="preserve"> captures tmux output. This is sufficient for human operators and simple orchestrator scripts.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Phase 2: Daemon + Monitoring</w:t>
      </w:r>
      <w:bookmarkEnd w:id="4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Add </w:t>
      </w:r>
      <w:r>
        <w:rPr>
          <w:rFonts w:eastAsia="Consolas" w:ascii="Consolas" w:cs="Consolas" w:hAnsi="Consolas"/>
          <w:sz w:val="22"/>
          <w:shd w:fill="EFF0F1"/>
        </w:rPr>
        <w:t>devboxd</w:t>
      </w:r>
      <w:r>
        <w:rPr>
          <w:rFonts w:eastAsia="等线" w:ascii="Arial" w:cs="Arial" w:hAnsi="Arial"/>
          <w:sz w:val="22"/>
        </w:rPr>
        <w:t xml:space="preserve"> as a long-running monitor that reads agent-written files and dispatches notifications.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Deliver: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devboxd</w:t>
      </w:r>
      <w:r>
        <w:rPr>
          <w:rFonts w:eastAsia="等线" w:ascii="Arial" w:cs="Arial" w:hAnsi="Arial"/>
          <w:sz w:val="22"/>
        </w:rPr>
        <w:t xml:space="preserve"> process with config file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registry (in-memory, backed by run directories on disk)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Monitoring loop: read STATUS.json for state changes, tail EVENTS.log, detect crashes (tmux died without terminal state)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devbox watch</w:t>
      </w:r>
      <w:r>
        <w:rPr>
          <w:rFonts w:eastAsia="等线" w:ascii="Arial" w:cs="Arial" w:hAnsi="Arial"/>
          <w:sz w:val="22"/>
        </w:rPr>
        <w:t xml:space="preserve"> — connect to daemon's event stream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 sink for notifications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Phase 3: Steering + Notifications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the steering channel and push notifications.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Deliver: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devbox steer</w:t>
      </w:r>
      <w:r>
        <w:rPr>
          <w:rFonts w:eastAsia="等线" w:ascii="Arial" w:cs="Arial" w:hAnsi="Arial"/>
          <w:sz w:val="22"/>
        </w:rPr>
        <w:t xml:space="preserve"> — write to CONTROL/cmd.queue and CONTROL/INSTRUCTION.md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Webhook sink — POST events to configured URL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Command sink — exec command with event payload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Sink filtering by event type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devbox handoff</w:t>
      </w:r>
      <w:r>
        <w:rPr>
          <w:rFonts w:eastAsia="等线" w:ascii="Arial" w:cs="Arial" w:hAnsi="Arial"/>
          <w:sz w:val="22"/>
        </w:rPr>
        <w:t xml:space="preserve"> — fetch and package artifacts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Phase 4: Orchestrator Skills + Multi-VM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Deliver: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OpenClaw skill definition for calling </w:t>
      </w:r>
      <w:r>
        <w:rPr>
          <w:rFonts w:eastAsia="Consolas" w:ascii="Consolas" w:cs="Consolas" w:hAnsi="Consolas"/>
          <w:sz w:val="22"/>
          <w:shd w:fill="EFF0F1"/>
        </w:rPr>
        <w:t>devbox</w:t>
      </w:r>
      <w:r>
        <w:rPr>
          <w:rFonts w:eastAsia="等线" w:ascii="Arial" w:cs="Arial" w:hAnsi="Arial"/>
          <w:sz w:val="22"/>
        </w:rPr>
        <w:t xml:space="preserve"> CLI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skill definition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SSH connector implementation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Multi-run concurrency (already supported by design, needs testing)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Relationship to RFC 001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RFC builds on RFC 001. The devbox agent environment, template workflow, and workspace artifact format are unchanged. The agent contract (AGENTS.md) extends slightly — the agent now also writes run-level files (STATUS.json, EVENTS.log, HANDOFF.md) in addition to its workspace outputs.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Concern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 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 002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runs in the VM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Defined (agent workflow, AGENTS.md)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Unchanged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writes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workspace/LOG.md, workspace/output/*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STATUS.json, EVENTS.log, HANDOFF.md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reads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AGENTS.md, execution plan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TASK.md, CONTROL/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runs are started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(SSH + tmux)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devbox start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progress is monitored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(tmux attach, read files)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devboxd</w:t>
            </w:r>
            <w:r>
              <w:rPr>
                <w:rFonts w:eastAsia="等线" w:ascii="Arial" w:cs="Arial" w:hAnsi="Arial"/>
                <w:sz w:val="22"/>
              </w:rPr>
              <w:t xml:space="preserve"> reads agent files + notifications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results are collected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(read files on disk)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devbox handoff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agents are steered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addressed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CONTROL/ directory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devbox steer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0005">
    <w:lvl>
      <w:numFmt w:val="bullet"/>
      <w:suff w:val="tab"/>
      <w:lvlText w:val="•"/>
      <w:rPr>
        <w:color w:val="3370ff"/>
      </w:rPr>
    </w:lvl>
  </w:abstractNum>
  <w:abstractNum w:abstractNumId="150006">
    <w:lvl>
      <w:numFmt w:val="bullet"/>
      <w:suff w:val="tab"/>
      <w:lvlText w:val="•"/>
      <w:rPr>
        <w:color w:val="3370ff"/>
      </w:rPr>
    </w:lvl>
  </w:abstractNum>
  <w:abstractNum w:abstractNumId="150007">
    <w:lvl>
      <w:numFmt w:val="bullet"/>
      <w:suff w:val="tab"/>
      <w:lvlText w:val="•"/>
      <w:rPr>
        <w:color w:val="3370ff"/>
      </w:rPr>
    </w:lvl>
  </w:abstractNum>
  <w:abstractNum w:abstractNumId="150008">
    <w:lvl>
      <w:numFmt w:val="bullet"/>
      <w:suff w:val="tab"/>
      <w:lvlText w:val="•"/>
      <w:rPr>
        <w:color w:val="3370ff"/>
      </w:rPr>
    </w:lvl>
  </w:abstractNum>
  <w:abstractNum w:abstractNumId="150009">
    <w:lvl>
      <w:numFmt w:val="bullet"/>
      <w:suff w:val="tab"/>
      <w:lvlText w:val="•"/>
      <w:rPr>
        <w:color w:val="3370ff"/>
      </w:rPr>
    </w:lvl>
  </w:abstractNum>
  <w:abstractNum w:abstractNumId="150010">
    <w:lvl>
      <w:numFmt w:val="bullet"/>
      <w:suff w:val="tab"/>
      <w:lvlText w:val="•"/>
      <w:rPr>
        <w:color w:val="3370ff"/>
      </w:rPr>
    </w:lvl>
  </w:abstractNum>
  <w:abstractNum w:abstractNumId="150011">
    <w:lvl>
      <w:numFmt w:val="bullet"/>
      <w:suff w:val="tab"/>
      <w:lvlText w:val="•"/>
      <w:rPr>
        <w:color w:val="3370ff"/>
      </w:rPr>
    </w:lvl>
  </w:abstractNum>
  <w:abstractNum w:abstractNumId="150012">
    <w:lvl>
      <w:numFmt w:val="bullet"/>
      <w:suff w:val="tab"/>
      <w:lvlText w:val="•"/>
      <w:rPr>
        <w:color w:val="3370ff"/>
      </w:rPr>
    </w:lvl>
  </w:abstractNum>
  <w:abstractNum w:abstractNumId="150013">
    <w:lvl>
      <w:numFmt w:val="bullet"/>
      <w:suff w:val="tab"/>
      <w:lvlText w:val="•"/>
      <w:rPr>
        <w:color w:val="3370ff"/>
      </w:rPr>
    </w:lvl>
  </w:abstractNum>
  <w:abstractNum w:abstractNumId="150014">
    <w:lvl>
      <w:numFmt w:val="bullet"/>
      <w:suff w:val="tab"/>
      <w:lvlText w:val="•"/>
      <w:rPr>
        <w:color w:val="3370ff"/>
      </w:rPr>
    </w:lvl>
  </w:abstractNum>
  <w:abstractNum w:abstractNumId="150015">
    <w:lvl>
      <w:numFmt w:val="bullet"/>
      <w:suff w:val="tab"/>
      <w:lvlText w:val="•"/>
      <w:rPr>
        <w:color w:val="3370ff"/>
      </w:rPr>
    </w:lvl>
  </w:abstractNum>
  <w:abstractNum w:abstractNumId="150016">
    <w:lvl>
      <w:numFmt w:val="bullet"/>
      <w:suff w:val="tab"/>
      <w:lvlText w:val="•"/>
      <w:rPr>
        <w:color w:val="3370ff"/>
      </w:rPr>
    </w:lvl>
  </w:abstractNum>
  <w:abstractNum w:abstractNumId="150017">
    <w:lvl>
      <w:numFmt w:val="bullet"/>
      <w:suff w:val="tab"/>
      <w:lvlText w:val="•"/>
      <w:rPr>
        <w:color w:val="3370ff"/>
      </w:rPr>
    </w:lvl>
  </w:abstractNum>
  <w:abstractNum w:abstractNumId="150018">
    <w:lvl>
      <w:numFmt w:val="bullet"/>
      <w:suff w:val="tab"/>
      <w:lvlText w:val="•"/>
      <w:rPr>
        <w:color w:val="3370ff"/>
      </w:rPr>
    </w:lvl>
  </w:abstractNum>
  <w:abstractNum w:abstractNumId="150019">
    <w:lvl>
      <w:numFmt w:val="bullet"/>
      <w:suff w:val="tab"/>
      <w:lvlText w:val="•"/>
      <w:rPr>
        <w:color w:val="3370ff"/>
      </w:rPr>
    </w:lvl>
  </w:abstractNum>
  <w:abstractNum w:abstractNumId="150020">
    <w:lvl>
      <w:numFmt w:val="bullet"/>
      <w:suff w:val="tab"/>
      <w:lvlText w:val="•"/>
      <w:rPr>
        <w:color w:val="3370ff"/>
      </w:rPr>
    </w:lvl>
  </w:abstractNum>
  <w:abstractNum w:abstractNumId="150021">
    <w:lvl>
      <w:numFmt w:val="bullet"/>
      <w:suff w:val="tab"/>
      <w:lvlText w:val="•"/>
      <w:rPr>
        <w:color w:val="3370ff"/>
      </w:rPr>
    </w:lvl>
  </w:abstractNum>
  <w:abstractNum w:abstractNumId="150022">
    <w:lvl>
      <w:start w:val="1"/>
      <w:numFmt w:val="decimal"/>
      <w:suff w:val="tab"/>
      <w:lvlText w:val="%1."/>
      <w:rPr>
        <w:color w:val="3370ff"/>
      </w:rPr>
    </w:lvl>
  </w:abstractNum>
  <w:abstractNum w:abstractNumId="150023">
    <w:lvl>
      <w:start w:val="2"/>
      <w:numFmt w:val="decimal"/>
      <w:suff w:val="tab"/>
      <w:lvlText w:val="%1."/>
      <w:rPr>
        <w:color w:val="3370ff"/>
      </w:rPr>
    </w:lvl>
  </w:abstractNum>
  <w:abstractNum w:abstractNumId="150024">
    <w:lvl>
      <w:start w:val="3"/>
      <w:numFmt w:val="decimal"/>
      <w:suff w:val="tab"/>
      <w:lvlText w:val="%1."/>
      <w:rPr>
        <w:color w:val="3370ff"/>
      </w:rPr>
    </w:lvl>
  </w:abstractNum>
  <w:abstractNum w:abstractNumId="150025">
    <w:lvl>
      <w:start w:val="4"/>
      <w:numFmt w:val="decimal"/>
      <w:suff w:val="tab"/>
      <w:lvlText w:val="%1."/>
      <w:rPr>
        <w:color w:val="3370ff"/>
      </w:rPr>
    </w:lvl>
  </w:abstractNum>
  <w:abstractNum w:abstractNumId="150026">
    <w:lvl>
      <w:start w:val="5"/>
      <w:numFmt w:val="decimal"/>
      <w:suff w:val="tab"/>
      <w:lvlText w:val="%1."/>
      <w:rPr>
        <w:color w:val="3370ff"/>
      </w:rPr>
    </w:lvl>
  </w:abstractNum>
  <w:abstractNum w:abstractNumId="150027">
    <w:lvl>
      <w:start w:val="6"/>
      <w:numFmt w:val="decimal"/>
      <w:suff w:val="tab"/>
      <w:lvlText w:val="%1."/>
      <w:rPr>
        <w:color w:val="3370ff"/>
      </w:rPr>
    </w:lvl>
  </w:abstractNum>
  <w:abstractNum w:abstractNumId="150028">
    <w:lvl>
      <w:start w:val="1"/>
      <w:numFmt w:val="decimal"/>
      <w:suff w:val="tab"/>
      <w:lvlText w:val="%1."/>
      <w:rPr>
        <w:color w:val="3370ff"/>
      </w:rPr>
    </w:lvl>
  </w:abstractNum>
  <w:abstractNum w:abstractNumId="150029">
    <w:lvl>
      <w:start w:val="2"/>
      <w:numFmt w:val="decimal"/>
      <w:suff w:val="tab"/>
      <w:lvlText w:val="%1."/>
      <w:rPr>
        <w:color w:val="3370ff"/>
      </w:rPr>
    </w:lvl>
  </w:abstractNum>
  <w:abstractNum w:abstractNumId="150030">
    <w:lvl>
      <w:start w:val="3"/>
      <w:numFmt w:val="decimal"/>
      <w:suff w:val="tab"/>
      <w:lvlText w:val="%1."/>
      <w:rPr>
        <w:color w:val="3370ff"/>
      </w:rPr>
    </w:lvl>
  </w:abstractNum>
  <w:abstractNum w:abstractNumId="150031">
    <w:lvl>
      <w:start w:val="4"/>
      <w:numFmt w:val="decimal"/>
      <w:suff w:val="tab"/>
      <w:lvlText w:val="%1."/>
      <w:rPr>
        <w:color w:val="3370ff"/>
      </w:rPr>
    </w:lvl>
  </w:abstractNum>
  <w:abstractNum w:abstractNumId="150032">
    <w:lvl>
      <w:start w:val="5"/>
      <w:numFmt w:val="decimal"/>
      <w:suff w:val="tab"/>
      <w:lvlText w:val="%1."/>
      <w:rPr>
        <w:color w:val="3370ff"/>
      </w:rPr>
    </w:lvl>
  </w:abstractNum>
  <w:abstractNum w:abstractNumId="150033">
    <w:lvl>
      <w:start w:val="6"/>
      <w:numFmt w:val="decimal"/>
      <w:suff w:val="tab"/>
      <w:lvlText w:val="%1."/>
      <w:rPr>
        <w:color w:val="3370ff"/>
      </w:rPr>
    </w:lvl>
  </w:abstractNum>
  <w:abstractNum w:abstractNumId="150034">
    <w:lvl>
      <w:start w:val="1"/>
      <w:numFmt w:val="decimal"/>
      <w:suff w:val="tab"/>
      <w:lvlText w:val="%1."/>
      <w:rPr>
        <w:color w:val="3370ff"/>
      </w:rPr>
    </w:lvl>
  </w:abstractNum>
  <w:abstractNum w:abstractNumId="150035">
    <w:lvl>
      <w:start w:val="2"/>
      <w:numFmt w:val="decimal"/>
      <w:suff w:val="tab"/>
      <w:lvlText w:val="%1."/>
      <w:rPr>
        <w:color w:val="3370ff"/>
      </w:rPr>
    </w:lvl>
  </w:abstractNum>
  <w:abstractNum w:abstractNumId="150036">
    <w:lvl>
      <w:start w:val="3"/>
      <w:numFmt w:val="decimal"/>
      <w:suff w:val="tab"/>
      <w:lvlText w:val="%1."/>
      <w:rPr>
        <w:color w:val="3370ff"/>
      </w:rPr>
    </w:lvl>
  </w:abstractNum>
  <w:abstractNum w:abstractNumId="150037">
    <w:lvl>
      <w:start w:val="4"/>
      <w:numFmt w:val="decimal"/>
      <w:suff w:val="tab"/>
      <w:lvlText w:val="%1."/>
      <w:rPr>
        <w:color w:val="3370ff"/>
      </w:rPr>
    </w:lvl>
  </w:abstractNum>
  <w:abstractNum w:abstractNumId="150038">
    <w:lvl>
      <w:numFmt w:val="bullet"/>
      <w:suff w:val="tab"/>
      <w:lvlText w:val="•"/>
      <w:rPr>
        <w:color w:val="3370ff"/>
      </w:rPr>
    </w:lvl>
  </w:abstractNum>
  <w:abstractNum w:abstractNumId="150039">
    <w:lvl>
      <w:numFmt w:val="bullet"/>
      <w:suff w:val="tab"/>
      <w:lvlText w:val="•"/>
      <w:rPr>
        <w:color w:val="3370ff"/>
      </w:rPr>
    </w:lvl>
  </w:abstractNum>
  <w:abstractNum w:abstractNumId="150040">
    <w:lvl>
      <w:numFmt w:val="bullet"/>
      <w:suff w:val="tab"/>
      <w:lvlText w:val="•"/>
      <w:rPr>
        <w:color w:val="3370ff"/>
      </w:rPr>
    </w:lvl>
  </w:abstractNum>
  <w:abstractNum w:abstractNumId="150041">
    <w:lvl>
      <w:numFmt w:val="bullet"/>
      <w:suff w:val="tab"/>
      <w:lvlText w:val="•"/>
      <w:rPr>
        <w:color w:val="3370ff"/>
      </w:rPr>
    </w:lvl>
  </w:abstractNum>
  <w:abstractNum w:abstractNumId="150042">
    <w:lvl>
      <w:numFmt w:val="bullet"/>
      <w:suff w:val="tab"/>
      <w:lvlText w:val="•"/>
      <w:rPr>
        <w:color w:val="3370ff"/>
      </w:rPr>
    </w:lvl>
  </w:abstractNum>
  <w:abstractNum w:abstractNumId="150043">
    <w:lvl>
      <w:numFmt w:val="bullet"/>
      <w:suff w:val="tab"/>
      <w:lvlText w:val="•"/>
      <w:rPr>
        <w:color w:val="3370ff"/>
      </w:rPr>
    </w:lvl>
  </w:abstractNum>
  <w:abstractNum w:abstractNumId="150044">
    <w:lvl>
      <w:numFmt w:val="bullet"/>
      <w:suff w:val="tab"/>
      <w:lvlText w:val="•"/>
      <w:rPr>
        <w:color w:val="3370ff"/>
      </w:rPr>
    </w:lvl>
  </w:abstractNum>
  <w:abstractNum w:abstractNumId="150045">
    <w:lvl>
      <w:numFmt w:val="bullet"/>
      <w:suff w:val="tab"/>
      <w:lvlText w:val="•"/>
      <w:rPr>
        <w:color w:val="3370ff"/>
      </w:rPr>
    </w:lvl>
  </w:abstractNum>
  <w:abstractNum w:abstractNumId="150046">
    <w:lvl>
      <w:numFmt w:val="bullet"/>
      <w:suff w:val="tab"/>
      <w:lvlText w:val="•"/>
      <w:rPr>
        <w:color w:val="3370ff"/>
      </w:rPr>
    </w:lvl>
  </w:abstractNum>
  <w:abstractNum w:abstractNumId="150047">
    <w:lvl>
      <w:numFmt w:val="bullet"/>
      <w:suff w:val="tab"/>
      <w:lvlText w:val="•"/>
      <w:rPr>
        <w:color w:val="3370ff"/>
      </w:rPr>
    </w:lvl>
  </w:abstractNum>
  <w:abstractNum w:abstractNumId="150048">
    <w:lvl>
      <w:numFmt w:val="bullet"/>
      <w:suff w:val="tab"/>
      <w:lvlText w:val="•"/>
      <w:rPr>
        <w:color w:val="3370ff"/>
      </w:rPr>
    </w:lvl>
  </w:abstractNum>
  <w:abstractNum w:abstractNumId="150049">
    <w:lvl>
      <w:numFmt w:val="bullet"/>
      <w:suff w:val="tab"/>
      <w:lvlText w:val="•"/>
      <w:rPr>
        <w:color w:val="3370ff"/>
      </w:rPr>
    </w:lvl>
  </w:abstractNum>
  <w:abstractNum w:abstractNumId="150050">
    <w:lvl>
      <w:numFmt w:val="bullet"/>
      <w:suff w:val="tab"/>
      <w:lvlText w:val="•"/>
      <w:rPr>
        <w:color w:val="3370ff"/>
      </w:rPr>
    </w:lvl>
  </w:abstractNum>
  <w:abstractNum w:abstractNumId="150051">
    <w:lvl>
      <w:numFmt w:val="bullet"/>
      <w:suff w:val="tab"/>
      <w:lvlText w:val="•"/>
      <w:rPr>
        <w:color w:val="3370ff"/>
      </w:rPr>
    </w:lvl>
  </w:abstractNum>
  <w:abstractNum w:abstractNumId="150052">
    <w:lvl>
      <w:numFmt w:val="bullet"/>
      <w:suff w:val="tab"/>
      <w:lvlText w:val="•"/>
      <w:rPr>
        <w:color w:val="3370ff"/>
      </w:rPr>
    </w:lvl>
  </w:abstractNum>
  <w:abstractNum w:abstractNumId="150053">
    <w:lvl>
      <w:numFmt w:val="bullet"/>
      <w:suff w:val="tab"/>
      <w:lvlText w:val="•"/>
      <w:rPr>
        <w:color w:val="3370ff"/>
      </w:rPr>
    </w:lvl>
  </w:abstractNum>
  <w:abstractNum w:abstractNumId="150054">
    <w:lvl>
      <w:numFmt w:val="bullet"/>
      <w:suff w:val="tab"/>
      <w:lvlText w:val="•"/>
      <w:rPr>
        <w:color w:val="3370ff"/>
      </w:rPr>
    </w:lvl>
  </w:abstractNum>
  <w:abstractNum w:abstractNumId="150055">
    <w:lvl>
      <w:numFmt w:val="bullet"/>
      <w:suff w:val="tab"/>
      <w:lvlText w:val="•"/>
      <w:rPr>
        <w:color w:val="3370ff"/>
      </w:rPr>
    </w:lvl>
  </w:abstractNum>
  <w:abstractNum w:abstractNumId="150056">
    <w:lvl>
      <w:numFmt w:val="bullet"/>
      <w:suff w:val="tab"/>
      <w:lvlText w:val="•"/>
      <w:rPr>
        <w:color w:val="3370ff"/>
      </w:rPr>
    </w:lvl>
  </w:abstractNum>
  <w:abstractNum w:abstractNumId="150057">
    <w:lvl>
      <w:numFmt w:val="bullet"/>
      <w:suff w:val="tab"/>
      <w:lvlText w:val="•"/>
      <w:rPr>
        <w:color w:val="3370ff"/>
      </w:rPr>
    </w:lvl>
  </w:abstractNum>
  <w:abstractNum w:abstractNumId="150058">
    <w:lvl>
      <w:numFmt w:val="bullet"/>
      <w:suff w:val="tab"/>
      <w:lvlText w:val="•"/>
      <w:rPr>
        <w:color w:val="3370ff"/>
      </w:rPr>
    </w:lvl>
  </w:abstractNum>
  <w:abstractNum w:abstractNumId="150059">
    <w:lvl>
      <w:numFmt w:val="bullet"/>
      <w:suff w:val="tab"/>
      <w:lvlText w:val="•"/>
      <w:rPr>
        <w:color w:val="3370ff"/>
      </w:rPr>
    </w:lvl>
  </w:abstractNum>
  <w:abstractNum w:abstractNumId="150060">
    <w:lvl>
      <w:numFmt w:val="bullet"/>
      <w:suff w:val="tab"/>
      <w:lvlText w:val="•"/>
      <w:rPr>
        <w:color w:val="3370ff"/>
      </w:rPr>
    </w:lvl>
  </w:abstractNum>
  <w:abstractNum w:abstractNumId="150061">
    <w:lvl>
      <w:numFmt w:val="bullet"/>
      <w:suff w:val="tab"/>
      <w:lvlText w:val="•"/>
      <w:rPr>
        <w:color w:val="3370ff"/>
      </w:rPr>
    </w:lvl>
  </w:abstractNum>
  <w:num w:numId="1">
    <w:abstractNumId w:val="150005"/>
  </w:num>
  <w:num w:numId="2">
    <w:abstractNumId w:val="150006"/>
  </w:num>
  <w:num w:numId="3">
    <w:abstractNumId w:val="150007"/>
  </w:num>
  <w:num w:numId="4">
    <w:abstractNumId w:val="150008"/>
  </w:num>
  <w:num w:numId="5">
    <w:abstractNumId w:val="150009"/>
  </w:num>
  <w:num w:numId="6">
    <w:abstractNumId w:val="150010"/>
  </w:num>
  <w:num w:numId="7">
    <w:abstractNumId w:val="150011"/>
  </w:num>
  <w:num w:numId="8">
    <w:abstractNumId w:val="150012"/>
  </w:num>
  <w:num w:numId="9">
    <w:abstractNumId w:val="150013"/>
  </w:num>
  <w:num w:numId="10">
    <w:abstractNumId w:val="150014"/>
  </w:num>
  <w:num w:numId="11">
    <w:abstractNumId w:val="150015"/>
  </w:num>
  <w:num w:numId="12">
    <w:abstractNumId w:val="150016"/>
  </w:num>
  <w:num w:numId="13">
    <w:abstractNumId w:val="150017"/>
  </w:num>
  <w:num w:numId="14">
    <w:abstractNumId w:val="150018"/>
  </w:num>
  <w:num w:numId="15">
    <w:abstractNumId w:val="150019"/>
  </w:num>
  <w:num w:numId="16">
    <w:abstractNumId w:val="150020"/>
  </w:num>
  <w:num w:numId="17">
    <w:abstractNumId w:val="150021"/>
  </w:num>
  <w:num w:numId="18">
    <w:abstractNumId w:val="150022"/>
  </w:num>
  <w:num w:numId="19">
    <w:abstractNumId w:val="150023"/>
  </w:num>
  <w:num w:numId="20">
    <w:abstractNumId w:val="150024"/>
  </w:num>
  <w:num w:numId="21">
    <w:abstractNumId w:val="150025"/>
  </w:num>
  <w:num w:numId="22">
    <w:abstractNumId w:val="150026"/>
  </w:num>
  <w:num w:numId="23">
    <w:abstractNumId w:val="150027"/>
  </w:num>
  <w:num w:numId="24">
    <w:abstractNumId w:val="150028"/>
  </w:num>
  <w:num w:numId="25">
    <w:abstractNumId w:val="150029"/>
  </w:num>
  <w:num w:numId="26">
    <w:abstractNumId w:val="150030"/>
  </w:num>
  <w:num w:numId="27">
    <w:abstractNumId w:val="150031"/>
  </w:num>
  <w:num w:numId="28">
    <w:abstractNumId w:val="150032"/>
  </w:num>
  <w:num w:numId="29">
    <w:abstractNumId w:val="150033"/>
  </w:num>
  <w:num w:numId="30">
    <w:abstractNumId w:val="150034"/>
  </w:num>
  <w:num w:numId="31">
    <w:abstractNumId w:val="150035"/>
  </w:num>
  <w:num w:numId="32">
    <w:abstractNumId w:val="150036"/>
  </w:num>
  <w:num w:numId="33">
    <w:abstractNumId w:val="150037"/>
  </w:num>
  <w:num w:numId="34">
    <w:abstractNumId w:val="150038"/>
  </w:num>
  <w:num w:numId="35">
    <w:abstractNumId w:val="150039"/>
  </w:num>
  <w:num w:numId="36">
    <w:abstractNumId w:val="150040"/>
  </w:num>
  <w:num w:numId="37">
    <w:abstractNumId w:val="150041"/>
  </w:num>
  <w:num w:numId="38">
    <w:abstractNumId w:val="150042"/>
  </w:num>
  <w:num w:numId="39">
    <w:abstractNumId w:val="150043"/>
  </w:num>
  <w:num w:numId="40">
    <w:abstractNumId w:val="150044"/>
  </w:num>
  <w:num w:numId="41">
    <w:abstractNumId w:val="150045"/>
  </w:num>
  <w:num w:numId="42">
    <w:abstractNumId w:val="150046"/>
  </w:num>
  <w:num w:numId="43">
    <w:abstractNumId w:val="150047"/>
  </w:num>
  <w:num w:numId="44">
    <w:abstractNumId w:val="150048"/>
  </w:num>
  <w:num w:numId="45">
    <w:abstractNumId w:val="150049"/>
  </w:num>
  <w:num w:numId="46">
    <w:abstractNumId w:val="150050"/>
  </w:num>
  <w:num w:numId="47">
    <w:abstractNumId w:val="150051"/>
  </w:num>
  <w:num w:numId="48">
    <w:abstractNumId w:val="150052"/>
  </w:num>
  <w:num w:numId="49">
    <w:abstractNumId w:val="150053"/>
  </w:num>
  <w:num w:numId="50">
    <w:abstractNumId w:val="150054"/>
  </w:num>
  <w:num w:numId="51">
    <w:abstractNumId w:val="150055"/>
  </w:num>
  <w:num w:numId="52">
    <w:abstractNumId w:val="150056"/>
  </w:num>
  <w:num w:numId="53">
    <w:abstractNumId w:val="150057"/>
  </w:num>
  <w:num w:numId="54">
    <w:abstractNumId w:val="150058"/>
  </w:num>
  <w:num w:numId="55">
    <w:abstractNumId w:val="150059"/>
  </w:num>
  <w:num w:numId="56">
    <w:abstractNumId w:val="150060"/>
  </w:num>
  <w:num w:numId="57">
    <w:abstractNumId w:val="1500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2026-02-27T03:42:41Z</dcterms:created>
  <dc:creator>Apache POI</dc:creator>
</cp:coreProperties>
</file>