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🌿</w:t>
      </w:r>
    </w:p>
    <w:p>
      <w:pPr>
        <w:pStyle w:val="Title"/>
      </w:pPr>
      <w:r>
        <w:t xml:space="preserve">ЕДИНАЯ ТЕОРИЯ ВЕТКИ</w:t>
      </w:r>
    </w:p>
    <w:p>
      <w:pPr>
        <w:spacing w:before="200" w:after="400"/>
        <w:jc w:val="center"/>
      </w:pPr>
      <w:r>
        <w:rPr>
          <w:rFonts w:ascii="Georgia" w:cs="Georgia" w:eastAsia="Georgia" w:hAnsi="Georgia"/>
          <w:i/>
          <w:iCs/>
          <w:color w:val="52B788"/>
          <w:sz w:val="32"/>
          <w:szCs w:val="32"/>
        </w:rPr>
        <w:t xml:space="preserve">Unified Theory of VETKA</w:t>
      </w:r>
    </w:p>
    <w:p>
      <w:pPr>
        <w:spacing w:before="400" w:after="200"/>
        <w:jc w:val="center"/>
      </w:pPr>
      <w:r>
        <w:rPr>
          <w:rFonts w:ascii="Georgia" w:cs="Georgia" w:eastAsia="Georgia" w:hAnsi="Georgia"/>
          <w:color w:val="666666"/>
          <w:sz w:val="24"/>
          <w:szCs w:val="24"/>
        </w:rPr>
        <w:t xml:space="preserve">Фундаментальный документ проекта</w:t>
      </w:r>
    </w:p>
    <w:p>
      <w:pPr>
        <w:spacing w:before="200"/>
        <w:jc w:val="center"/>
      </w:pPr>
      <w:r>
        <w:rPr>
          <w:rFonts w:ascii="Georgia" w:cs="Georgia" w:eastAsia="Georgia" w:hAnsi="Georgia"/>
          <w:color w:val="999999"/>
          <w:sz w:val="22"/>
          <w:szCs w:val="22"/>
        </w:rPr>
        <w:t xml:space="preserve">Версия 1.2 • Декабрь 2025</w:t>
      </w:r>
    </w:p>
    <w:p>
      <w:pPr>
        <w:spacing w:before="100"/>
        <w:jc w:val="center"/>
      </w:pPr>
      <w:r>
        <w:rPr>
          <w:rFonts w:ascii="Georgia" w:cs="Georgia" w:eastAsia="Georgia" w:hAnsi="Georgia"/>
          <w:color w:val="D00000"/>
          <w:sz w:val="20"/>
          <w:szCs w:val="20"/>
        </w:rPr>
        <w:t xml:space="preserve">Решения AI Council: GPT-4, Gemini, Qwen, Grok, Perplexity, DeepSeek</w:t>
      </w:r>
    </w:p>
    <w:p>
      <w:pPr>
        <w:spacing w:before="1200"/>
      </w:pPr>
    </w:p>
    <w:p>
      <w:pPr>
        <w:pStyle w:val="Quote"/>
      </w:pPr>
      <w:r>
        <w:rPr>
          <w:i/>
          <w:iCs/>
        </w:rPr>
        <w:t xml:space="preserve">"Деревья растут вверх. Время течёт. Знание ветвится."</w:t>
      </w:r>
    </w:p>
    <w:p>
      <w:r>
        <w:br w:type="page"/>
      </w:r>
    </w:p>
    <w:p>
      <w:pPr>
        <w:pStyle w:val="Heading1"/>
      </w:pPr>
      <w:r>
        <w:t xml:space="preserve">Глава I. Философия</w:t>
      </w:r>
    </w:p>
    <w:p>
      <w:pPr>
        <w:pStyle w:val="Heading2"/>
      </w:pPr>
      <w:r>
        <w:t xml:space="preserve">1.1 Манифест</w:t>
      </w:r>
    </w:p>
    <w:p>
      <w:pPr>
        <w:spacing w:after="200"/>
      </w:pPr>
      <w:r>
        <w:t xml:space="preserve">VETKA — это не приложение. Это способ видеть структуру знания, работы и времени. Каждый проект — дерево. Каждая задача — ветка. Каждый артефакт — лист, плод дерева.</w:t>
      </w:r>
    </w:p>
    <w:p>
      <w:pPr>
        <w:spacing w:after="200"/>
      </w:pPr>
      <w:r>
        <w:t xml:space="preserve">Мы отвергаем хаос плоских списков и бесконечных лент. Мы утверждаем иерархию, рост и связь. Система VETKA делает невидимые связи видимыми, а сложное — понятным.</w:t>
      </w:r>
    </w:p>
    <w:p>
      <w:pPr>
        <w:pStyle w:val="Heading2"/>
      </w:pPr>
      <w:r>
        <w:t xml:space="preserve">1.2 Три фундаментальные оси</w:t>
      </w:r>
    </w:p>
    <w:p>
      <w:pPr>
        <w:spacing w:after="150"/>
      </w:pPr>
      <w:r>
        <w:t xml:space="preserve">Всё в системе VETKA описывается тремя измерениями: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ВРЕМЯ (вертикаль Y↑)</w:t>
      </w:r>
      <w:r>
        <w:t xml:space="preserve"> — откуда и куда. Корень → листья. Прошлое → настоящее. Старое внизу, новое вверху. Деревья растут ВВЕРХ.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ПОРЯДОК (горизонталь X±)</w:t>
      </w:r>
      <w:r>
        <w:t xml:space="preserve"> — порядок создания веток. Первая ветка, вторая, третья. Без семантики сторон — смысл передаётся через визуал.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СВЯЗИ (диагонали, «лианы»)</w:t>
      </w:r>
      <w:r>
        <w:t xml:space="preserve"> — горизонтальный transfer между ветками. То, что отличает граф от дерева. Elisya-связи, reference edges, merge points.</w:t>
      </w:r>
    </w:p>
    <w:p>
      <w:pPr>
        <w:pStyle w:val="Heading2"/>
      </w:pPr>
      <w:r>
        <w:t xml:space="preserve">1.3 Фрактальная природа</w:t>
      </w:r>
    </w:p>
    <w:p>
      <w:pPr>
        <w:spacing w:after="200"/>
      </w:pPr>
      <w:r>
        <w:t xml:space="preserve">Ветка — это дерево. Дерево — это ветка более крупного дерева. Эта самоподобная структура позволяет бесконечную вложенность без потери ориентации.</w:t>
      </w:r>
    </w:p>
    <w:p>
      <w:pPr>
        <w:pStyle w:val="Heading2"/>
      </w:pPr>
      <w:r>
        <w:t xml:space="preserve">1.4 Аксиома иммутабельности</w:t>
      </w:r>
    </w:p>
    <w:p>
      <w:pPr>
        <w:spacing w:after="150"/>
      </w:pPr>
      <w:r>
        <w:rPr>
          <w:b/>
          <w:bCs/>
        </w:rPr>
        <w:t xml:space="preserve">Пользователь никогда не редактирует историю. Он создаёт новую версию.</w:t>
      </w:r>
    </w:p>
    <w:p>
      <w:pPr>
        <w:spacing w:after="200"/>
      </w:pPr>
      <w:r>
        <w:t xml:space="preserve">Это git-like семантика: copy-on-write. История — священна. Если нужно изменить прошлое, создаётся форк с пометкой «supersedes».</w:t>
      </w:r>
    </w:p>
    <w:p>
      <w:r>
        <w:br w:type="page"/>
      </w:r>
    </w:p>
    <w:p>
      <w:pPr>
        <w:pStyle w:val="Heading1"/>
      </w:pPr>
      <w:r>
        <w:t xml:space="preserve">Глава II. Онтология веток</w:t>
      </w:r>
    </w:p>
    <w:p>
      <w:pPr>
        <w:pStyle w:val="Heading2"/>
      </w:pPr>
      <w:r>
        <w:t xml:space="preserve">2.1 Четыре типа веток</w:t>
      </w:r>
    </w:p>
    <w:p>
      <w:pPr>
        <w:spacing w:after="150"/>
      </w:pPr>
      <w:r>
        <w:t xml:space="preserve">Не все ветки равны. Система различает четыре фундаментальных типа: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</w:tcPr>
          <w:p>
            <w:r>
              <w:rPr>
                <w:b/>
                <w:bCs/>
              </w:rPr>
              <w:t xml:space="preserve">Назначение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</w:tcPr>
          <w:p>
            <w:r>
              <w:rPr>
                <w:b/>
                <w:bCs/>
              </w:rPr>
              <w:t xml:space="preserve">Мутабельность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</w:tcPr>
          <w:p>
            <w:r>
              <w:rPr>
                <w:b/>
                <w:bCs/>
              </w:rPr>
              <w:t xml:space="preserve">Пример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Memory Branch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Знания проекта, факты, решения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❌ Immutable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Roadmap, Architecture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Task Branch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Выполнение задач, workflow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Mutable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Feature dev, Bug fix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Data Branch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Внешние данные, результаты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⚠️ Append-only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Logs, Metrics, Releases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Control Branch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Оркестрация, системные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❌ Hidden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Agent routing, Prompts</w:t>
            </w:r>
          </w:p>
        </w:tc>
      </w:tr>
    </w:tbl>
    <w:p>
      <w:pPr>
        <w:pStyle w:val="Heading2"/>
        <w:spacing w:before="300"/>
      </w:pPr>
      <w:r>
        <w:t xml:space="preserve">2.2 Листья — плоды дерева</w:t>
      </w:r>
    </w:p>
    <w:p>
      <w:pPr>
        <w:spacing w:after="150"/>
      </w:pPr>
      <w:r>
        <w:rPr>
          <w:b/>
          <w:bCs/>
        </w:rPr>
        <w:t xml:space="preserve">Лист — это артефакт. Результат работы. Плод.</w:t>
      </w:r>
    </w:p>
    <w:p>
      <w:pPr>
        <w:pStyle w:val="ListParagraph"/>
        <w:numPr>
          <w:ilvl w:val="0"/>
          <w:numId w:val="3"/>
        </w:numPr>
      </w:pPr>
      <w:r>
        <w:t xml:space="preserve">Код, документ, изображение, видео, аудио</w:t>
      </w:r>
    </w:p>
    <w:p>
      <w:pPr>
        <w:pStyle w:val="ListParagraph"/>
        <w:numPr>
          <w:ilvl w:val="0"/>
          <w:numId w:val="3"/>
        </w:numPr>
      </w:pPr>
      <w:r>
        <w:t xml:space="preserve">Скачивается одним кликом</w:t>
      </w:r>
    </w:p>
    <w:p>
      <w:pPr>
        <w:pStyle w:val="ListParagraph"/>
        <w:numPr>
          <w:ilvl w:val="0"/>
          <w:numId w:val="3"/>
        </w:numPr>
      </w:pPr>
      <w:r>
        <w:t xml:space="preserve">Превью при наведении в чате</w:t>
      </w:r>
    </w:p>
    <w:p>
      <w:pPr>
        <w:pStyle w:val="ListParagraph"/>
        <w:numPr>
          <w:ilvl w:val="0"/>
          <w:numId w:val="3"/>
        </w:numPr>
      </w:pPr>
      <w:r>
        <w:t xml:space="preserve">За одним листом могут расти новые (версии генераций)</w:t>
      </w:r>
    </w:p>
    <w:p>
      <w:pPr>
        <w:pStyle w:val="Heading2"/>
      </w:pPr>
      <w:r>
        <w:t xml:space="preserve">2.3 Переиспользуемые ветки </w:t>
      </w:r>
      <w:r>
        <w:rPr>
          <w:color w:val="D00000"/>
          <w:sz w:val="20"/>
          <w:szCs w:val="20"/>
        </w:rPr>
        <w:t xml:space="preserve">[NEW v1.2]</w:t>
      </w:r>
    </w:p>
    <w:p>
      <w:pPr>
        <w:spacing w:after="150"/>
      </w:pPr>
      <w:r>
        <w:t xml:space="preserve">Одна ветка может использоваться в нескольких проектах: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Ветка 'Лор персонажа'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 Лист: генерация v1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 Лист: генерация v2 (лучше)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 Лист: генерация v3 (финал) ← скачать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Используется в: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→ Проект 'Фильм'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→ Проект 'Игра'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→ Проект 'Книга'</w:t>
      </w:r>
    </w:p>
    <w:p>
      <w:pPr>
        <w:spacing w:before="150" w:after="200"/>
      </w:pPr>
      <w:r>
        <w:t xml:space="preserve">Такие ветки — приоритет для обучения ученик-моделей (высокая ценность паттерна).</w:t>
      </w:r>
    </w:p>
    <w:p>
      <w:r>
        <w:br w:type="page"/>
      </w:r>
    </w:p>
    <w:p>
      <w:pPr>
        <w:pStyle w:val="Heading1"/>
      </w:pPr>
      <w:r>
        <w:t xml:space="preserve">Глава III. Органический детерминизм </w:t>
      </w:r>
      <w:r>
        <w:rPr>
          <w:color w:val="D00000"/>
          <w:sz w:val="24"/>
          <w:szCs w:val="24"/>
        </w:rPr>
        <w:t xml:space="preserve">[NEW v1.2]</w:t>
      </w:r>
    </w:p>
    <w:p>
      <w:pPr>
        <w:pStyle w:val="Heading2"/>
      </w:pPr>
      <w:r>
        <w:t xml:space="preserve">3.1 Принцип двухслойности</w:t>
      </w:r>
    </w:p>
    <w:p>
      <w:pPr>
        <w:spacing w:after="150"/>
      </w:pPr>
      <w:r>
        <w:rPr>
          <w:b/>
          <w:bCs/>
        </w:rPr>
        <w:t xml:space="preserve">Layout = Deterministic Skeleton + Organic Deformation</w:t>
      </w:r>
    </w:p>
    <w:p>
      <w:pPr>
        <w:spacing w:after="200"/>
      </w:pPr>
      <w:r>
        <w:t xml:space="preserve">Деревья VETKA — живые, но предсказуемые. Структура детерминирована, визуал — органичен.</w:t>
      </w:r>
    </w:p>
    <w:p>
      <w:pPr>
        <w:pStyle w:val="Heading2"/>
      </w:pPr>
      <w:r>
        <w:t xml:space="preserve">3.2 Phylotaxis Formula (Золотой угол)</w:t>
      </w:r>
    </w:p>
    <w:p>
      <w:pPr>
        <w:spacing w:after="150"/>
      </w:pPr>
      <w:r>
        <w:t xml:space="preserve">Ветки располагаются по закону филлотаксиса — как листья на стебле в природе: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GOLDEN_ANGLE = 137.5°  // Угол Фибоначчи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LAYER_HEIGHT = 100     // Высота слоя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GRAVITY_PULL = 0.7     // Притяжение к вертикали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MAX_DEVIATION = 15°    // Максимальное отклонение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def organic_position(index, depth):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base_y = depth * LAYER_HEIGHT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theta = index * GOLDEN_ANGLE  # 137.5°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# Органическое смещение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organic_x = sin(radians(theta)) * depth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deviation = gauss(0, MAX_DEVIATION * (1 - GRAVITY_PULL))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Vector3(organic_x + deviation, base_y, 0)</w:t>
      </w:r>
    </w:p>
    <w:p>
      <w:pPr>
        <w:spacing w:before="150" w:after="200"/>
      </w:pPr>
      <w:r>
        <w:t xml:space="preserve">Результат: 95% предсказуемо, 5% органики. Деревья выглядят живыми, но не хаотичными.</w:t>
      </w:r>
    </w:p>
    <w:p>
      <w:pPr>
        <w:pStyle w:val="Heading2"/>
      </w:pPr>
      <w:r>
        <w:t xml:space="preserve">3.3 Ограничения роста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MAX_BRANCH_ANGLE = 45°</w:t>
      </w:r>
      <w:r>
        <w:t xml:space="preserve"> — ветка не отклоняется от вертикали более чем на 45°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GRAVITY_PULL = 0.7</w:t>
      </w:r>
      <w:r>
        <w:t xml:space="preserve"> — сильное притяжение к оси Y (вверх)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BALANCE_FACTOR</w:t>
      </w:r>
      <w:r>
        <w:t xml:space="preserve"> — масса веток слева ≈ справа (дерево не «падает»)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CLUSTER_THRESHOLD = 20</w:t>
      </w:r>
      <w:r>
        <w:t xml:space="preserve"> — более 20 siblings → автокластеризация</w:t>
      </w:r>
    </w:p>
    <w:p>
      <w:r>
        <w:br w:type="page"/>
      </w:r>
    </w:p>
    <w:p>
      <w:pPr>
        <w:pStyle w:val="Heading1"/>
      </w:pPr>
      <w:r>
        <w:t xml:space="preserve">Глава IV. Визуальная семантика </w:t>
      </w:r>
      <w:r>
        <w:rPr>
          <w:color w:val="D00000"/>
          <w:sz w:val="24"/>
          <w:szCs w:val="24"/>
        </w:rPr>
        <w:t xml:space="preserve">[NEW v1.2]</w:t>
      </w:r>
    </w:p>
    <w:p>
      <w:pPr>
        <w:pStyle w:val="Heading2"/>
      </w:pPr>
      <w:r>
        <w:t xml:space="preserve">4.1 Принцип: смысл в визуале, не в геометрии</w:t>
      </w:r>
    </w:p>
    <w:p>
      <w:pPr>
        <w:spacing w:after="150"/>
      </w:pPr>
      <w:r>
        <w:rPr>
          <w:b/>
          <w:bCs/>
        </w:rPr>
        <w:t xml:space="preserve">Сторона ветки (X+/X-) НЕ несёт семантики. Это только порядок создания.</w:t>
      </w:r>
    </w:p>
    <w:p>
      <w:pPr>
        <w:spacing w:after="200"/>
      </w:pPr>
      <w:r>
        <w:t xml:space="preserve">Смысл передаётся через визуальные каналы: цвет, прозрачность, анимация, иконки, толщина.</w:t>
      </w:r>
    </w:p>
    <w:p>
      <w:pPr>
        <w:pStyle w:val="Heading2"/>
      </w:pPr>
      <w:r>
        <w:t xml:space="preserve">4.2 Прозрачность как прогресс</w:t>
      </w:r>
    </w:p>
    <w:p>
      <w:pPr>
        <w:spacing w:after="150"/>
      </w:pPr>
      <w:r>
        <w:t xml:space="preserve">Промпт пользователя рождает дерево задач. Изначально оно прозрачное — план, намерение.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opacity(node) = completion_rate(node)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Прозрачное (0.2)  = ещё не сделано, только план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Полупрозрачное    = в процессе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Непрозрачное (1.0) = готово, реализовано</w:t>
      </w:r>
    </w:p>
    <w:p>
      <w:pPr>
        <w:pStyle w:val="Heading2"/>
      </w:pPr>
      <w:r>
        <w:t xml:space="preserve">4.3 Цветовая семантика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</w:tcPr>
          <w:p>
            <w:r>
              <w:rPr>
                <w:b/>
                <w:bCs/>
              </w:rPr>
              <w:t xml:space="preserve">Элемент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</w:tcPr>
          <w:p>
            <w:r>
              <w:rPr>
                <w:b/>
                <w:bCs/>
              </w:rPr>
              <w:t xml:space="preserve">Цвет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Работа человека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Тёплые (золотой, оранжевый)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Намерение, контроль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Работа агента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Холодные (синий, фиолетовый)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Автоматизация, AI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Высокий eval_score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Яркий, насыщенный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Качество, успех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Низкий eval_score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Приглушённый, серый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Требует внимания</w:t>
            </w:r>
          </w:p>
        </w:tc>
      </w:tr>
    </w:tbl>
    <w:p>
      <w:pPr>
        <w:pStyle w:val="Heading2"/>
        <w:spacing w:before="300"/>
      </w:pPr>
      <w:r>
        <w:t xml:space="preserve">4.4 Анимация как состояние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Пульсация</w:t>
      </w:r>
      <w:r>
        <w:t xml:space="preserve"> — агент сейчас работает над этой веткой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Свечение</w:t>
      </w:r>
      <w:r>
        <w:t xml:space="preserve"> — высокая entropy (много информации)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Статика</w:t>
      </w:r>
      <w:r>
        <w:t xml:space="preserve"> — завершено, архивировано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Мерцание</w:t>
      </w:r>
      <w:r>
        <w:t xml:space="preserve"> — требует внимания пользователя</w:t>
      </w:r>
    </w:p>
    <w:p>
      <w:r>
        <w:br w:type="page"/>
      </w:r>
    </w:p>
    <w:p>
      <w:pPr>
        <w:pStyle w:val="Heading1"/>
      </w:pPr>
      <w:r>
        <w:t xml:space="preserve">Глава V. Рождение дерева </w:t>
      </w:r>
      <w:r>
        <w:rPr>
          <w:color w:val="D00000"/>
          <w:sz w:val="24"/>
          <w:szCs w:val="24"/>
        </w:rPr>
        <w:t xml:space="preserve">[NEW v1.2]</w:t>
      </w:r>
    </w:p>
    <w:p>
      <w:pPr>
        <w:pStyle w:val="Heading2"/>
      </w:pPr>
      <w:r>
        <w:t xml:space="preserve">5.1 Три триггера промоушена</w:t>
      </w:r>
    </w:p>
    <w:p>
      <w:pPr>
        <w:spacing w:after="150"/>
      </w:pPr>
      <w:r>
        <w:t xml:space="preserve">Ветка становится самостоятельным деревом при выполнении ЛЮБОГО из условий:</w:t>
      </w:r>
    </w:p>
    <w:p>
      <w:pPr>
        <w:pStyle w:val="Heading3"/>
      </w:pPr>
      <w:r>
        <w:t xml:space="preserve">Триггер 1: Количественный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if node_count(branch) &gt; 50: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suggest_promote()</w:t>
      </w:r>
    </w:p>
    <w:p>
      <w:pPr>
        <w:pStyle w:val="Heading3"/>
      </w:pPr>
      <w:r>
        <w:t xml:space="preserve">Триггер 2: Энтропийный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if entropy(branch) &gt; 0.8: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suggest_promote()</w:t>
      </w:r>
    </w:p>
    <w:p>
      <w:pPr>
        <w:pStyle w:val="Heading3"/>
      </w:pPr>
      <w:r>
        <w:t xml:space="preserve">Триггер 3: Когнитивный (dive)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if user_action == 'dive_into_branch':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# Roll камеры на 90° вокруг оси Z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# Горизонтальная ветка → вертикальное дерево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execute_promote()</w:t>
      </w:r>
    </w:p>
    <w:p>
      <w:pPr>
        <w:pStyle w:val="Heading2"/>
      </w:pPr>
      <w:r>
        <w:t xml:space="preserve">5.2 Визуализация рождения</w:t>
      </w:r>
    </w:p>
    <w:p>
      <w:pPr>
        <w:spacing w:after="150"/>
      </w:pPr>
      <w:r>
        <w:rPr>
          <w:i/>
          <w:iCs/>
        </w:rPr>
        <w:t xml:space="preserve">Идея от Grok: «Семя падает, прорастает»</w:t>
      </w:r>
    </w:p>
    <w:p>
      <w:pPr>
        <w:spacing w:after="150"/>
      </w:pPr>
      <w:r>
        <w:t xml:space="preserve">Анимация при автоматическом promote: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1. Ветка достигает critical mass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2. Визуальный эффект 'семени' отделяется от ветки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3. Семя 'падает' вниз (к Y=0)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4. Семя 'прорастает' → появляется новое дерево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5. Корневая связь остаётся видимой (лиана)</w:t>
      </w:r>
    </w:p>
    <w:p>
      <w:pPr>
        <w:spacing w:before="150" w:after="200"/>
      </w:pPr>
      <w:r>
        <w:rPr>
          <w:b/>
          <w:bCs/>
        </w:rPr>
        <w:t xml:space="preserve">Это не просто анимация — это событие. Рождение нового дерева знаний.</w:t>
      </w:r>
    </w:p>
    <w:p>
      <w:pPr>
        <w:pStyle w:val="Heading2"/>
      </w:pPr>
      <w:r>
        <w:t xml:space="preserve">5.3 Корневые связи</w:t>
      </w:r>
    </w:p>
    <w:p>
      <w:pPr>
        <w:spacing w:after="200"/>
      </w:pPr>
      <w:r>
        <w:t xml:space="preserve">Новое дерево сохраняет связь с родителем через «корни» — полупрозрачные линии под уровнем Y=0 (под землёй). В FOREST VIEW эти связи видны как экосистема знаний.</w:t>
      </w:r>
    </w:p>
    <w:p>
      <w:r>
        <w:br w:type="page"/>
      </w:r>
    </w:p>
    <w:p>
      <w:pPr>
        <w:pStyle w:val="Heading1"/>
      </w:pPr>
      <w:r>
        <w:t xml:space="preserve">Глава VI. Математика</w:t>
      </w:r>
    </w:p>
    <w:p>
      <w:pPr>
        <w:pStyle w:val="Heading2"/>
      </w:pPr>
      <w:r>
        <w:t xml:space="preserve">6.1 Entropy Formula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H(node) = -Σ p(child_i) × log₂(p(child_i))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где p(child) = score(child) / Σ scores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HIGH entropy → LARGER node, BRIGHTER color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LOW entropy  → smaller node, dimmer color</w:t>
      </w:r>
    </w:p>
    <w:p>
      <w:pPr>
        <w:pStyle w:val="Heading2"/>
      </w:pPr>
      <w:r>
        <w:t xml:space="preserve">6.2 Causal Flow Formula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Flow(A→B) = score(A) × weight(type) × decay(age)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decay(age) = exp(-t/τ), τ = 7 дней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ТОЛЩИНА ребра = Flow(A→B)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ЦВЕТ = age (new=зелёный, old=серый)</w:t>
      </w:r>
    </w:p>
    <w:p>
      <w:pPr>
        <w:pStyle w:val="Heading2"/>
      </w:pPr>
      <w:r>
        <w:t xml:space="preserve">6.3 Information Density Formula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Density(node, zoom) = tokens_in_content / visual_size(zoom)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zoom &lt; 0.3:  FOREST VIEW  → 1000 tokens = точка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zoom 0.3-0.7: TREE VIEW   → 1000 tokens = название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zoom &gt; 0.7:  BRANCH VIEW  → 1000 tokens = полный контент</w:t>
      </w:r>
    </w:p>
    <w:p>
      <w:r>
        <w:br w:type="page"/>
      </w:r>
    </w:p>
    <w:p>
      <w:pPr>
        <w:pStyle w:val="Heading1"/>
      </w:pPr>
      <w:r>
        <w:t xml:space="preserve">Глава VII. Физика камеры</w:t>
      </w:r>
    </w:p>
    <w:p>
      <w:pPr>
        <w:pStyle w:val="Heading2"/>
      </w:pPr>
      <w:r>
        <w:t xml:space="preserve">7.1 Четыре канонических вида</w:t>
      </w:r>
    </w:p>
    <w:p>
      <w:pPr>
        <w:spacing w:after="150"/>
      </w:pPr>
      <w:r>
        <w:t xml:space="preserve">VIEW 1: FOREST — общий план, несколько деревьев, камера высоко под углом 45°.</w:t>
      </w:r>
    </w:p>
    <w:p>
      <w:pPr>
        <w:spacing w:after="150"/>
      </w:pPr>
      <w:r>
        <w:t xml:space="preserve">VIEW 2: TREE — средний план, одно дерево, ствол и ветки.</w:t>
      </w:r>
    </w:p>
    <w:p>
      <w:pPr>
        <w:spacing w:after="150"/>
      </w:pPr>
      <w:r>
        <w:t xml:space="preserve">VIEW 3: BRANCH — крупный план, ветка горизонтально слева→направо.</w:t>
      </w:r>
    </w:p>
    <w:p>
      <w:pPr>
        <w:spacing w:after="150"/>
      </w:pPr>
      <w:r>
        <w:t xml:space="preserve">VIEW 4: PROMOTE — roll камеры на 90° вокруг оси Z (оси взгляда), горизонтальная ветка визуально становится вертикальным деревом.</w:t>
      </w:r>
    </w:p>
    <w:p>
      <w:pPr>
        <w:pStyle w:val="Heading2"/>
      </w:pPr>
      <w:r>
        <w:t xml:space="preserve">7.2 Constraints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camera.up = always (0, 1, 0)   // небо всегда сверху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MIN_ZOOM = forest_view_distance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MAX_ZOOM = leaf_view_distance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soft_bounds = tree_bbox × 1.2</w:t>
      </w:r>
    </w:p>
    <w:p>
      <w:r>
        <w:br w:type="page"/>
      </w:r>
    </w:p>
    <w:p>
      <w:pPr>
        <w:pStyle w:val="Heading1"/>
      </w:pPr>
      <w:r>
        <w:t xml:space="preserve">Глава VIII. Архитектура данных</w:t>
      </w:r>
    </w:p>
    <w:p>
      <w:pPr>
        <w:pStyle w:val="Heading2"/>
      </w:pPr>
      <w:r>
        <w:t xml:space="preserve">8.1 TripleWrite (атомарность)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TripleWrite(node)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1. Weaviate (VetkaLeaf)  → семантический поиск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2. Qdrant (VetkaTree)    → векторный поиск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3. ChangeLog (JSON)      → immutable audit trail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Транзакция: all-or-nothing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При ошибке: graceful degradation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</w:pPr>
      <w:r>
        <w:t xml:space="preserve">8.2 Трёхуровневый формат данных </w:t>
      </w:r>
      <w:r>
        <w:rPr>
          <w:color w:val="D00000"/>
          <w:sz w:val="20"/>
          <w:szCs w:val="20"/>
        </w:rPr>
        <w:t xml:space="preserve">[NEW v1.2]</w:t>
      </w:r>
    </w:p>
    <w:p>
      <w:pPr>
        <w:spacing w:after="150"/>
      </w:pPr>
      <w:r>
        <w:rPr>
          <w:b/>
          <w:bCs/>
        </w:rPr>
        <w:t xml:space="preserve">Уровень 1: VETKA-JSON (машины)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"format": "vetka-v1.2",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"nodes": [...],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"edges": [...],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"metadata": { ...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before="150" w:after="150"/>
      </w:pPr>
      <w:r>
        <w:rPr>
          <w:b/>
          <w:bCs/>
        </w:rPr>
        <w:t xml:space="preserve">Уровень 2: VETKA-DSL (люди)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tree "My Project"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branch "Feature A" [agent:PM]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leaf "Spec.md"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leaf "Design.fig"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before="150" w:after="150"/>
      </w:pPr>
      <w:r>
        <w:rPr>
          <w:b/>
          <w:bCs/>
        </w:rPr>
        <w:t xml:space="preserve">Уровень 3: VETKA-BINARY (производительность)</w:t>
      </w:r>
    </w:p>
    <w:p>
      <w:pPr>
        <w:spacing w:after="200"/>
      </w:pPr>
      <w:r>
        <w:t xml:space="preserve">Опционально, для деревьев 100k+ узлов. Protobuf/Arrow + delta-compression.</w:t>
      </w:r>
    </w:p>
    <w:p>
      <w:pPr>
        <w:pStyle w:val="Heading2"/>
      </w:pPr>
      <w:r>
        <w:t xml:space="preserve">8.3 Context Assembler</w:t>
      </w:r>
    </w:p>
    <w:p>
      <w:pPr>
        <w:spacing w:after="150"/>
      </w:pPr>
      <w:r>
        <w:t xml:space="preserve">Память НИКОГДА не льётся напрямую в промпт агента. Всегда через Context Assembler: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Agent Prompt = Context Assembler(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system_rules,           // базовые правила агента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branch_context,         // LOD-filtered context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task_intent,            // текущая задача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last_baton_state        // состояние эстафеты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r>
        <w:br w:type="page"/>
      </w:r>
    </w:p>
    <w:p>
      <w:pPr>
        <w:pStyle w:val="Heading1"/>
      </w:pPr>
      <w:r>
        <w:t xml:space="preserve">Глава IX. Человек и AI</w:t>
      </w:r>
    </w:p>
    <w:p>
      <w:pPr>
        <w:pStyle w:val="Heading2"/>
      </w:pPr>
      <w:r>
        <w:t xml:space="preserve">9.1 Принцип: Человек главный</w:t>
      </w:r>
    </w:p>
    <w:p>
      <w:pPr>
        <w:spacing w:after="200"/>
      </w:pPr>
      <w:r>
        <w:t xml:space="preserve">В любом конфликте человек имеет последнее слово. Агент предлагает, человек подтверждает.</w:t>
      </w:r>
    </w:p>
    <w:p>
      <w:pPr>
        <w:pStyle w:val="Heading2"/>
      </w:pPr>
      <w:r>
        <w:t xml:space="preserve">9.2 Визуальное различие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Человек:</w:t>
      </w:r>
      <w:r>
        <w:t xml:space="preserve"> тёплые цвета, solid, стабильный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Агент:</w:t>
      </w:r>
      <w:r>
        <w:t xml:space="preserve"> холодные цвета, пульсация, иконка роли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Коллаборация:</w:t>
      </w:r>
      <w:r>
        <w:t xml:space="preserve"> градиент между цветами</w:t>
      </w:r>
    </w:p>
    <w:p>
      <w:pPr>
        <w:pStyle w:val="Heading2"/>
      </w:pPr>
      <w:r>
        <w:t xml:space="preserve">9.3 LOD по роли агента</w:t>
      </w:r>
    </w:p>
    <w:p>
      <w:pPr>
        <w:spacing w:after="150"/>
      </w:pPr>
      <w:r>
        <w:t xml:space="preserve">Каждый агент видит только то, что ему нужно: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PM Agent    → высокоуровневый обзор (FOREST/TREE VIEW)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Dev Agent   → техническая ветка с деталями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QA Agent    → тестовые ветки и баги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Researcher  → только Memory и Data ветки</w:t>
      </w:r>
    </w:p>
    <w:p>
      <w:r>
        <w:br w:type="page"/>
      </w:r>
    </w:p>
    <w:p>
      <w:pPr>
        <w:pStyle w:val="Heading1"/>
      </w:pPr>
      <w:r>
        <w:t xml:space="preserve">Приложение A. Глоссарий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</w:tcPr>
          <w:p>
            <w:r>
              <w:rPr>
                <w:b/>
                <w:bCs/>
              </w:rPr>
              <w:t xml:space="preserve">Термин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</w:tcPr>
          <w:p>
            <w:r>
              <w:rPr>
                <w:b/>
                <w:bCs/>
              </w:rPr>
              <w:t xml:space="preserve">Определение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Дерево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Проект, категория или сущность. Фрактальная единица.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Ветка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Задача, процесс, workflow. Может стать деревом при promote.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Лист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Артефакт, плод. Код, документ, медиа. Скачивается одним кликом.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Лиана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Связь между ветками. Reference edge. Elisya-связь.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Entropy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Мера информационной насыщенности узла. Влияет на размер и яркость.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Phylotaxis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Формула органического роста. Golden Angle = 137.5°.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Promote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Преобразование ветки в самостоятельное дерево. VIEW 4.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TripleWrite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Атомарная запись в Weaviate + Qdrant + ChangeLog.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Roll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Вращение камеры вокруг оси Z (оси взгляда). Используется в VIEW 4.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Приложение B. История версий</w:t>
      </w:r>
    </w:p>
    <w:p>
      <w:pPr>
        <w:pStyle w:val="Heading2"/>
      </w:pPr>
      <w:r>
        <w:t xml:space="preserve">Версия 1.0 (Ноябрь 2025)</w:t>
      </w:r>
    </w:p>
    <w:p>
      <w:pPr>
        <w:spacing w:after="150"/>
      </w:pPr>
      <w:r>
        <w:t xml:space="preserve">Первичная формализация. Три оси, Gravity Tree Formula, четыре вида камеры.</w:t>
      </w:r>
    </w:p>
    <w:p>
      <w:pPr>
        <w:pStyle w:val="Heading2"/>
      </w:pPr>
      <w:r>
        <w:t xml:space="preserve">Версия 1.1 (Декабрь 2025)</w:t>
      </w:r>
    </w:p>
    <w:p>
      <w:pPr>
        <w:spacing w:after="100"/>
      </w:pPr>
      <w:r>
        <w:t xml:space="preserve">Экспертиза AI Council (первая волна):</w:t>
      </w:r>
    </w:p>
    <w:p>
      <w:pPr>
        <w:pStyle w:val="ListParagraph"/>
        <w:numPr>
          <w:ilvl w:val="0"/>
          <w:numId w:val="3"/>
        </w:numPr>
      </w:pPr>
      <w:r>
        <w:t xml:space="preserve">Четыре типа веток (Memory/Task/Data/Control)</w:t>
      </w:r>
    </w:p>
    <w:p>
      <w:pPr>
        <w:pStyle w:val="ListParagraph"/>
        <w:numPr>
          <w:ilvl w:val="0"/>
          <w:numId w:val="3"/>
        </w:numPr>
      </w:pPr>
      <w:r>
        <w:t xml:space="preserve">Аксиома иммутабельности (copy-on-write)</w:t>
      </w:r>
    </w:p>
    <w:p>
      <w:pPr>
        <w:pStyle w:val="ListParagraph"/>
        <w:numPr>
          <w:ilvl w:val="0"/>
          <w:numId w:val="3"/>
        </w:numPr>
      </w:pPr>
      <w:r>
        <w:t xml:space="preserve">Context Assembler</w:t>
      </w:r>
    </w:p>
    <w:p>
      <w:pPr>
        <w:pStyle w:val="ListParagraph"/>
        <w:numPr>
          <w:ilvl w:val="0"/>
          <w:numId w:val="3"/>
        </w:numPr>
      </w:pPr>
      <w:r>
        <w:t xml:space="preserve">Закон кластеризации</w:t>
      </w:r>
    </w:p>
    <w:p>
      <w:pPr>
        <w:pStyle w:val="Heading2"/>
      </w:pPr>
      <w:r>
        <w:t xml:space="preserve">Версия 1.2 (Декабрь 2025)</w:t>
      </w:r>
    </w:p>
    <w:p>
      <w:pPr>
        <w:spacing w:after="100"/>
      </w:pPr>
      <w:r>
        <w:t xml:space="preserve">AI Council Grand Consultation (GPT-4, Gemini, Qwen, Grok, Perplexity, DeepSeek):</w:t>
      </w:r>
    </w:p>
    <w:p>
      <w:pPr>
        <w:pStyle w:val="ListParagraph"/>
        <w:numPr>
          <w:ilvl w:val="0"/>
          <w:numId w:val="3"/>
        </w:numPr>
      </w:pPr>
      <w:r>
        <w:t xml:space="preserve">Органический детерминизм — Phylotaxis Formula (Golden Angle 137.5°)</w:t>
      </w:r>
    </w:p>
    <w:p>
      <w:pPr>
        <w:pStyle w:val="ListParagraph"/>
        <w:numPr>
          <w:ilvl w:val="0"/>
          <w:numId w:val="3"/>
        </w:numPr>
      </w:pPr>
      <w:r>
        <w:t xml:space="preserve">Визуальная семантика — смысл через цвет/прозрачность, не через позицию</w:t>
      </w:r>
    </w:p>
    <w:p>
      <w:pPr>
        <w:pStyle w:val="ListParagraph"/>
        <w:numPr>
          <w:ilvl w:val="0"/>
          <w:numId w:val="3"/>
        </w:numPr>
      </w:pPr>
      <w:r>
        <w:t xml:space="preserve">X+/X- без семантики сторон — только порядок создания</w:t>
      </w:r>
    </w:p>
    <w:p>
      <w:pPr>
        <w:pStyle w:val="ListParagraph"/>
        <w:numPr>
          <w:ilvl w:val="0"/>
          <w:numId w:val="3"/>
        </w:numPr>
      </w:pPr>
      <w:r>
        <w:t xml:space="preserve">Рождение дерева — три триггера + визуализация «семя прорастает»</w:t>
      </w:r>
    </w:p>
    <w:p>
      <w:pPr>
        <w:pStyle w:val="ListParagraph"/>
        <w:numPr>
          <w:ilvl w:val="0"/>
          <w:numId w:val="3"/>
        </w:numPr>
      </w:pPr>
      <w:r>
        <w:t xml:space="preserve">Переиспользуемые ветки — шаблоны, многократное использование</w:t>
      </w:r>
    </w:p>
    <w:p>
      <w:pPr>
        <w:pStyle w:val="ListParagraph"/>
        <w:numPr>
          <w:ilvl w:val="0"/>
          <w:numId w:val="3"/>
        </w:numPr>
      </w:pPr>
      <w:r>
        <w:t xml:space="preserve">Трёхуровневый формат данных — JSON + DSL + Binary</w:t>
      </w:r>
    </w:p>
    <w:p>
      <w:pPr>
        <w:pStyle w:val="ListParagraph"/>
        <w:numPr>
          <w:ilvl w:val="0"/>
          <w:numId w:val="3"/>
        </w:numPr>
      </w:pPr>
      <w:r>
        <w:t xml:space="preserve">Прозрачность как прогресс — от плана к реализации</w:t>
      </w:r>
    </w:p>
    <w:p>
      <w:pPr>
        <w:spacing w:before="400" w:after="200"/>
      </w:pPr>
    </w:p>
    <w:p>
      <w:pPr>
        <w:jc w:val="center"/>
      </w:pPr>
      <w:r>
        <w:rPr>
          <w:i/>
          <w:iCs/>
          <w:color w:val="999999"/>
        </w:rPr>
        <w:t xml:space="preserve">— Конец документа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999999"/>
        <w:sz w:val="18"/>
        <w:szCs w:val="18"/>
      </w:rPr>
      <w:t xml:space="preserve">🌿 VETKA Project • </w:t>
    </w:r>
    <w:r>
      <w:rPr>
        <w:rFonts w:ascii="Georgia" w:cs="Georgia" w:eastAsia="Georgia" w:hAnsi="Georgia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Georgia" w:cs="Georgia" w:eastAsia="Georgia" w:hAnsi="Georgia"/>
        <w:color w:val="999999"/>
        <w:sz w:val="18"/>
        <w:szCs w:val="18"/>
      </w:rPr>
      <w:t xml:space="preserve"> / </w:t>
    </w:r>
    <w:r>
      <w:rPr>
        <w:rFonts w:ascii="Georgia" w:cs="Georgia" w:eastAsia="Georgia" w:hAnsi="Georgia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color w:val="999999"/>
        <w:sz w:val="18"/>
        <w:szCs w:val="18"/>
      </w:rPr>
      <w:t xml:space="preserve">ЕДИНАЯ ТЕОРИЯ ВЕТКИ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400"/>
      <w:jc w:val="center"/>
    </w:pPr>
    <w:rPr>
      <w:rFonts w:ascii="Georgia" w:cs="Georgia" w:eastAsia="Georgia" w:hAnsi="Georgia"/>
      <w:b/>
      <w:bCs/>
      <w:color w:val="1B4332"/>
      <w:sz w:val="72"/>
      <w:szCs w:val="72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2D6A4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Georgia" w:cs="Georgia" w:eastAsia="Georgia" w:hAnsi="Georgia"/>
      <w:b/>
      <w:bCs/>
      <w:color w:val="40916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Georgia" w:cs="Georgia" w:eastAsia="Georgia" w:hAnsi="Georgia"/>
      <w:b/>
      <w:bCs/>
      <w:color w:val="52B788"/>
      <w:sz w:val="24"/>
      <w:szCs w:val="24"/>
    </w:rPr>
  </w:style>
  <w:style w:type="paragraph" w:styleId="Quote">
    <w:name w:val="Quote"/>
    <w:basedOn w:val="Normal"/>
    <w:pPr>
      <w:spacing w:before="200" w:after="200"/>
      <w:ind w:left="720" w:right="720"/>
      <w:jc w:val="center"/>
    </w:pPr>
    <w:rPr>
      <w:rFonts w:ascii="Georgia" w:cs="Georgia" w:eastAsia="Georgia" w:hAnsi="Georgia"/>
      <w:i/>
      <w:iCs/>
      <w:color w:val="555555"/>
      <w:sz w:val="24"/>
      <w:szCs w:val="24"/>
    </w:rPr>
  </w:style>
  <w:style w:type="paragraph" w:styleId="NewInVersion">
    <w:name w:val="New In Version"/>
    <w:basedOn w:val="Normal"/>
    <w:pPr>
      <w:spacing w:before="50" w:after="50"/>
    </w:pPr>
    <w:rPr>
      <w:rFonts w:ascii="Georgia" w:cs="Georgia" w:eastAsia="Georgia" w:hAnsi="Georgia"/>
      <w:color w:val="D0000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2025-12-13T04:51:19.507Z</dcterms:created>
  <dcterms:modified xsi:type="dcterms:W3CDTF">2025-12-13T04:51:19.508Z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