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任务计划编制规范（演示）</w:t>
      </w:r>
    </w:p>
    <w:p>
      <w:r>
        <w:t>本文为本地演示用虚构资料，不代表任何真实企业的制度、预算、人员或审批结论。金额、指标和日期只供检索引用演示。</w:t>
      </w:r>
    </w:p>
    <w:p>
      <w:r>
        <w:t>建议上传到：公共资料库。</w:t>
      </w:r>
    </w:p>
    <w:p>
      <w:pPr>
        <w:pStyle w:val="Heading1"/>
      </w:pPr>
      <w:r>
        <w:t>任务字段</w:t>
      </w:r>
    </w:p>
    <w:p>
      <w:r>
        <w:t>每条任务必须有任务编号、任务名称、责任角色、开始日期、结束日期、交付物和验收标准。依赖任务填写前置任务编号，没有前置则留空。</w:t>
      </w:r>
    </w:p>
    <w:p>
      <w:pPr>
        <w:pStyle w:val="Heading1"/>
      </w:pPr>
      <w:r>
        <w:t>日期规则</w:t>
      </w:r>
    </w:p>
    <w:p>
      <w:r>
        <w:t>任务开始日期不得早于项目计划开始日期，结束日期不得晚于项目计划结束日期。结束日期不得早于开始日期。依赖任务必须先结束，后置任务才能开始。</w:t>
      </w:r>
    </w:p>
    <w:p>
      <w:r>
        <w:t>日期无法从材料中确定时，该任务标记待确认，不要虚构一个工作日凑周期。</w:t>
      </w:r>
    </w:p>
    <w:p>
      <w:pPr>
        <w:pStyle w:val="Heading1"/>
      </w:pPr>
      <w:r>
        <w:t>依赖</w:t>
      </w:r>
    </w:p>
    <w:p>
      <w:r>
        <w:t>不允许循环依赖。例如任务 A 依赖 B，同时 B 又依赖 A，整份计划应判定不通过并退回修订。</w:t>
      </w:r>
    </w:p>
    <w:p>
      <w:pPr>
        <w:pStyle w:val="Heading1"/>
      </w:pPr>
      <w:r>
        <w:t>并行</w:t>
      </w:r>
    </w:p>
    <w:p>
      <w:r>
        <w:t>项目书和任务计划可以并行起草，但任务计划引用的交付物必须能在项目书实施内容中找到对应项。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检查项</w:t>
            </w:r>
          </w:p>
        </w:tc>
        <w:tc>
          <w:tcPr>
            <w:tcW w:type="dxa" w:w="4320"/>
          </w:tcPr>
          <w:p>
            <w:r>
              <w:t>不通过时的处理</w:t>
            </w:r>
          </w:p>
        </w:tc>
      </w:tr>
      <w:tr>
        <w:tc>
          <w:tcPr>
            <w:tcW w:type="dxa" w:w="4320"/>
          </w:tcPr>
          <w:p>
            <w:r>
              <w:t>缺少起止日期</w:t>
            </w:r>
          </w:p>
        </w:tc>
        <w:tc>
          <w:tcPr>
            <w:tcW w:type="dxa" w:w="4320"/>
          </w:tcPr>
          <w:p>
            <w:r>
              <w:t>标记待确认并退回补充</w:t>
            </w:r>
          </w:p>
        </w:tc>
      </w:tr>
      <w:tr>
        <w:tc>
          <w:tcPr>
            <w:tcW w:type="dxa" w:w="4320"/>
          </w:tcPr>
          <w:p>
            <w:r>
              <w:t>结束早于开始</w:t>
            </w:r>
          </w:p>
        </w:tc>
        <w:tc>
          <w:tcPr>
            <w:tcW w:type="dxa" w:w="4320"/>
          </w:tcPr>
          <w:p>
            <w:r>
              <w:t>规则校验直接不通过</w:t>
            </w:r>
          </w:p>
        </w:tc>
      </w:tr>
      <w:tr>
        <w:tc>
          <w:tcPr>
            <w:tcW w:type="dxa" w:w="4320"/>
          </w:tcPr>
          <w:p>
            <w:r>
              <w:t>依赖不存在</w:t>
            </w:r>
          </w:p>
        </w:tc>
        <w:tc>
          <w:tcPr>
            <w:tcW w:type="dxa" w:w="4320"/>
          </w:tcPr>
          <w:p>
            <w:r>
              <w:t>退回修订任务编号</w:t>
            </w:r>
          </w:p>
        </w:tc>
      </w:tr>
      <w:tr>
        <w:tc>
          <w:tcPr>
            <w:tcW w:type="dxa" w:w="4320"/>
          </w:tcPr>
          <w:p>
            <w:r>
              <w:t>循环依赖</w:t>
            </w:r>
          </w:p>
        </w:tc>
        <w:tc>
          <w:tcPr>
            <w:tcW w:type="dxa" w:w="4320"/>
          </w:tcPr>
          <w:p>
            <w:r>
              <w:t>退回，不进入批准</w:t>
            </w:r>
          </w:p>
        </w:tc>
      </w:tr>
      <w:tr>
        <w:tc>
          <w:tcPr>
            <w:tcW w:type="dxa" w:w="4320"/>
          </w:tcPr>
          <w:p>
            <w:r>
              <w:t>责任人写成具体姓名</w:t>
            </w:r>
          </w:p>
        </w:tc>
        <w:tc>
          <w:tcPr>
            <w:tcW w:type="dxa" w:w="4320"/>
          </w:tcPr>
          <w:p>
            <w:r>
              <w:t>改为角色占位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