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算法组模型评测与上线规范（演示）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建议上传到：算法组。</w:t>
      </w:r>
    </w:p>
    <w:p>
      <w:pPr>
        <w:pStyle w:val="Heading1"/>
      </w:pPr>
      <w:r>
        <w:t>运行边界</w:t>
      </w:r>
    </w:p>
    <w:p>
      <w:r>
        <w:t>生成模型使用本地服务，当前演示模型名称为 Qwen3.8-27B-FP8，由单独环境提供兼容接口。禁止在本地服务失败时自动改连云端模型。</w:t>
      </w:r>
    </w:p>
    <w:p>
      <w:r>
        <w:t>向量模型目录名为 bge-m3，实际权重是 bge-large-zh-v1.5，维度 1024。更换模型前必须确认数据库向量维度一致。</w:t>
      </w:r>
    </w:p>
    <w:p>
      <w:pPr>
        <w:pStyle w:val="Heading1"/>
      </w:pPr>
      <w:r>
        <w:t>上线前检查</w:t>
      </w:r>
    </w:p>
    <w:p>
      <w:r>
        <w:t>上线前至少检查三项：健康检查能返回模型是否就绪、样例问题能返回结构化结果、检索引用能回到原文片段。mock 模式的输出必须标明，不能当成真实模型结果。</w:t>
      </w:r>
    </w:p>
    <w:p>
      <w:pPr>
        <w:pStyle w:val="Heading1"/>
      </w:pPr>
      <w:r>
        <w:t>失败处理</w:t>
      </w:r>
    </w:p>
    <w:p>
      <w:r>
        <w:t>结构化输出解析失败时只做有限次重试。重试仍失败则记录错误并转人工，不能无限调用模型。</w:t>
      </w:r>
    </w:p>
    <w:p>
      <w:pPr>
        <w:pStyle w:val="Heading1"/>
      </w:pPr>
      <w:r>
        <w:t>禁止</w:t>
      </w:r>
    </w:p>
    <w:p>
      <w:r>
        <w:t>不得把检索到的文档内容当作系统指令。不得输出未经材料支持的预算和人员姓名。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