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</w:pPr>
      <w:r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  <w:t xml:space="preserve">Eri</w:t>
      </w:r>
      <w:r>
        <w:rPr>
          <w:rFonts w:ascii="Times New Roman" w:hAnsi="Times New Roman" w:cs="Times New Roman" w:eastAsia="Times New Roman"/>
          <w:color w:val="9C85C0"/>
          <w:spacing w:val="0"/>
          <w:position w:val="0"/>
          <w:sz w:val="32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  <w:t xml:space="preserve">im belirte</w:t>
      </w:r>
      <w:r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  <w:t xml:space="preserve">çlerini aç</w:t>
      </w:r>
      <w:r>
        <w:rPr>
          <w:rFonts w:ascii="Times New Roman" w:hAnsi="Times New Roman" w:cs="Times New Roman" w:eastAsia="Times New Roman"/>
          <w:color w:val="9C85C0"/>
          <w:spacing w:val="0"/>
          <w:position w:val="0"/>
          <w:sz w:val="32"/>
          <w:shd w:fill="auto" w:val="clear"/>
        </w:rPr>
        <w:t xml:space="preserve">ı</w:t>
      </w:r>
      <w:r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  <w:t xml:space="preserve">klay</w:t>
      </w:r>
      <w:r>
        <w:rPr>
          <w:rFonts w:ascii="Times New Roman" w:hAnsi="Times New Roman" w:cs="Times New Roman" w:eastAsia="Times New Roman"/>
          <w:color w:val="9C85C0"/>
          <w:spacing w:val="0"/>
          <w:position w:val="0"/>
          <w:sz w:val="32"/>
          <w:shd w:fill="auto" w:val="clear"/>
        </w:rPr>
        <w:t xml:space="preserve">ı</w:t>
      </w:r>
      <w:r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9C85C0"/>
          <w:spacing w:val="0"/>
          <w:position w:val="0"/>
          <w:sz w:val="32"/>
          <w:shd w:fill="auto" w:val="clear"/>
        </w:rPr>
        <w:t xml:space="preserve">ı</w:t>
      </w:r>
      <w:r>
        <w:rPr>
          <w:rFonts w:ascii="@Malgun Gothic" w:hAnsi="@Malgun Gothic" w:cs="@Malgun Gothic" w:eastAsia="@Malgun Gothic"/>
          <w:color w:val="9C85C0"/>
          <w:spacing w:val="0"/>
          <w:position w:val="0"/>
          <w:sz w:val="32"/>
          <w:shd w:fill="auto" w:val="clear"/>
        </w:rPr>
        <w:t xml:space="preserve">z.</w:t>
      </w:r>
    </w:p>
    <w:p>
      <w:pPr>
        <w:spacing w:before="0" w:after="200" w:line="276"/>
        <w:ind w:right="0" w:left="0" w:firstLine="0"/>
        <w:jc w:val="center"/>
        <w:rPr>
          <w:rFonts w:ascii="@Malgun Gothic" w:hAnsi="@Malgun Gothic" w:cs="@Malgun Gothic" w:eastAsia="@Malgun Gothic"/>
          <w:color w:val="4BACC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C# programlama dilinde olu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turulan uygulamalar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 g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üvenli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ini art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ırmak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çin, kullan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ılan sınıfların (class)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ilebilirli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inin k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ısıtlanması gerekmektedir. Bu anlamda,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 belirleyiciler (access modifiers) koda d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ardan yap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ılmak istenen m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üdahalenin 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ınırlarını belirlemek amacıyla kullanılan anahtar ifadelerdir.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 belirleyiciler; program içerisinde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ımlanan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kenlerin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 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ınırlarını belirler. C# diliyle yazılmı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 bir programda,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ımlanmı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 tüm varl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ıklara uygulanabilir. Buna class, struct (yapı), function (fonksiyon), method (metod) ve property (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özellik) seviyesindeki tüm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kenler dahildir. Genel olarak kullan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 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ekli a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ğı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daki gibi gösterilebilir: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eri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im_denetleyicisi  de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ken_tipi de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ken_ad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ı = de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ken_de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eri;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in;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private int iSayi=10;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C# programlama dilinde tan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ımlanan eri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4F81BD"/>
          <w:spacing w:val="0"/>
          <w:position w:val="0"/>
          <w:sz w:val="24"/>
          <w:shd w:fill="auto" w:val="clear"/>
        </w:rPr>
        <w:t xml:space="preserve">im belirleyiciler: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Private (Gizli)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Bir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erin private olarak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ımlanması demek, o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kene sadece kendi class’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çinden ula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şı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labilece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 anlam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ına gelmektedir. Program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 kesinlikle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tirilmemesi gereken, kritik kodlarda kullan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ılmaktadır.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Ayrıca; private, varsayılan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 belirleyici tipidir. Örne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in; “int deneme = 0;” gibi bir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ken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ımlandı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ğı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nda program taraf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ından deneme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eri privateolarak alg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ılanmaktadır.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Public (Genel)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Bir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erin public olarak belirtilmesi; o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erin, kod içinde herhangi bir yerden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ilebilir durumda olmas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ını sa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lamaktad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ır. Public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 belirleyici tipinde hiç bir k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ısıtlama yoktur.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Protected (Korunumlu)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Kod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 bir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erin protected olarak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ımlanması; o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ere, bulundu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u class  ve ondan türetilen di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 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ınıflar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ilebilir oldu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unu göstermektedir. Protected; bir anlamda, public ve private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 belirleyicilerinin birle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imi olarak görülebilmektedir.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Internal (</w:t>
      </w:r>
      <w:r>
        <w:rPr>
          <w:rFonts w:ascii="Arial" w:hAnsi="Arial" w:cs="Arial" w:eastAsia="Arial"/>
          <w:color w:val="00B050"/>
          <w:spacing w:val="0"/>
          <w:position w:val="0"/>
          <w:sz w:val="24"/>
          <w:shd w:fill="auto" w:val="clear"/>
        </w:rPr>
        <w:t xml:space="preserve">İ</w:t>
      </w: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çsel)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Internal olarak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ımlanan bir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er; ayn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 program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çerisinden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ilebilir, fakat farkl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 bir program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çerisinden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ilemez durumdad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ır. Program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çerisinde herhangi bir k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ısıtlaması yoktur.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</w:pP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Protected Internal (</w:t>
      </w:r>
      <w:r>
        <w:rPr>
          <w:rFonts w:ascii="Arial" w:hAnsi="Arial" w:cs="Arial" w:eastAsia="Arial"/>
          <w:color w:val="00B050"/>
          <w:spacing w:val="0"/>
          <w:position w:val="0"/>
          <w:sz w:val="24"/>
          <w:shd w:fill="auto" w:val="clear"/>
        </w:rPr>
        <w:t xml:space="preserve">İ</w:t>
      </w:r>
      <w:r>
        <w:rPr>
          <w:rFonts w:ascii="@Malgun Gothic" w:hAnsi="@Malgun Gothic" w:cs="@Malgun Gothic" w:eastAsia="@Malgun Gothic"/>
          <w:color w:val="00B050"/>
          <w:spacing w:val="0"/>
          <w:position w:val="0"/>
          <w:sz w:val="24"/>
          <w:shd w:fill="auto" w:val="clear"/>
        </w:rPr>
        <w:t xml:space="preserve">çsel Korunumlu)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666666"/>
          <w:spacing w:val="0"/>
          <w:position w:val="0"/>
          <w:sz w:val="32"/>
          <w:shd w:fill="auto" w:val="clear"/>
        </w:rPr>
      </w:pP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Protected internal olarak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ımlanmı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 de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er, tan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ımlandı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ğı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 class’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çinden ve ondan türetilen 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ınıfların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çinden eri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ilebilir durumdad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ır. T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üretilen 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ınıfın aynı program i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çinde olmamas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ı sorun te</w:t>
      </w: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ş</w:t>
      </w:r>
      <w:r>
        <w:rPr>
          <w:rFonts w:ascii="@Malgun Gothic" w:hAnsi="@Malgun Gothic" w:cs="@Malgun Gothic" w:eastAsia="@Malgun Gothic"/>
          <w:color w:val="666666"/>
          <w:spacing w:val="0"/>
          <w:position w:val="0"/>
          <w:sz w:val="24"/>
          <w:shd w:fill="auto" w:val="clear"/>
        </w:rPr>
        <w:t xml:space="preserve">kil etmez.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