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UR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REN NESNE TABANLI PROGRAMLAMA F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NAL SORUSU 2. MADDE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Interface nedir?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Nesne Aray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üzleri, nesneye dayal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 programlamada vazge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çilmez olan Class’lar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ımıza rehberlik ederler. Bir Class’ın methodlarını belirtmek i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çin kullan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ılırlar. Bu methodların i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çeri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ğine 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üdahale etmezler. Programc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 istediği allgoritma ile metodların i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çerisini doldurup i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şlemini tamamlayabilir.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Interface kullan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 ve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rne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Toplama ve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arpma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rne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i yapt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m basit bir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ekilde.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ilk olarak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nterface ile iki metod tan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mlad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m.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IIslem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topla(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sayi1,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sayi2);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carp(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sayi1,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sayi2);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Interface'i tan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mlad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ktan sonra;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Hesap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IIslem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carp(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sayi1,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sayi2)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Console.WriteLine(sayi1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sayi2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sayi1 * sayi2);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topla(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sayi1,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sayi2)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Console.WriteLine(sayi1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"+"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sayi2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(sayi1 + sayi2));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hesaplama i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lemlerini yapmak i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in hesap ad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nda bir 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f olu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turup Interface ile implement(ba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lamak,uygulamak) ettim.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Son olarak;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Bir nesne t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rettim ve hesaplama i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lemini yapt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m.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Hesap hesap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Hesap();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hesap.topla(5, 10);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hesap.carp(5, 10);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Interface'in temel mant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ığı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 ise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u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ekildedir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g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nl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k hayattan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rnek verecek olursak evimizdeki prizler bir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nterface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rne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idir.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Kodlama k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sm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na d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necek olursak herhangi bir 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fta metod parametre olarak ba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ka bir 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fta olucak ve farkl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 bir metodu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a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ğı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racak yapt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ığı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m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rnekteki </w:t>
      </w:r>
      <w:r>
        <w:rPr>
          <w:rFonts w:ascii="Consolas" w:hAnsi="Consolas" w:cs="Consolas" w:eastAsia="Consolas"/>
          <w:b/>
          <w:color w:val="004DBB"/>
          <w:spacing w:val="0"/>
          <w:position w:val="0"/>
          <w:sz w:val="32"/>
          <w:shd w:fill="auto" w:val="clear"/>
        </w:rPr>
        <w:t xml:space="preserve">topla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gibi ve bunu hangi 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fta tan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mlad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ığı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m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z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 bir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nemi yok prize takaca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ğı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m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z fi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in de bir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nemi olmamas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 gibi.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Aray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z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 tan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mlad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ığı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 her 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n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fta kullanabilirsin bir nevi aray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ü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z arac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 gibi bir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ey oluyor.</w:t>
      </w:r>
      <w:r>
        <w:rPr>
          <w:rFonts w:ascii="Consolas" w:hAnsi="Consolas" w:cs="Consolas" w:eastAsia="Consolas"/>
          <w:b/>
          <w:color w:val="004DBB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