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9BA25" w14:textId="13DA121E" w:rsidR="003F79A5" w:rsidRPr="00386E74" w:rsidRDefault="003F79A5" w:rsidP="00386E74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2"/>
        </w:rPr>
      </w:pPr>
      <w:r w:rsidRPr="00386E74">
        <w:rPr>
          <w:rFonts w:ascii="宋体" w:eastAsia="宋体" w:hAnsi="宋体" w:hint="eastAsia"/>
          <w:b/>
          <w:bCs/>
          <w:sz w:val="32"/>
          <w:szCs w:val="32"/>
        </w:rPr>
        <w:t>说明书</w:t>
      </w:r>
    </w:p>
    <w:p w14:paraId="2FF5CECF" w14:textId="4BB242AE" w:rsidR="003F79A5" w:rsidRDefault="003F79A5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F79A5">
        <w:rPr>
          <w:rFonts w:ascii="宋体" w:eastAsia="宋体" w:hAnsi="宋体" w:hint="eastAsia"/>
          <w:sz w:val="24"/>
          <w:szCs w:val="24"/>
        </w:rPr>
        <w:t>STWF（</w:t>
      </w:r>
      <w:r>
        <w:rPr>
          <w:rFonts w:ascii="宋体" w:eastAsia="宋体" w:hAnsi="宋体" w:hint="eastAsia"/>
          <w:sz w:val="24"/>
          <w:szCs w:val="24"/>
        </w:rPr>
        <w:t>全称Solar</w:t>
      </w:r>
      <w:r>
        <w:rPr>
          <w:rFonts w:ascii="宋体" w:eastAsia="宋体" w:hAnsi="宋体"/>
          <w:sz w:val="24"/>
          <w:szCs w:val="24"/>
        </w:rPr>
        <w:t xml:space="preserve"> Thermal Wind Fields</w:t>
      </w:r>
      <w:r>
        <w:rPr>
          <w:rFonts w:ascii="宋体" w:eastAsia="宋体" w:hAnsi="宋体" w:hint="eastAsia"/>
          <w:sz w:val="24"/>
          <w:szCs w:val="24"/>
        </w:rPr>
        <w:t>，光热风场</w:t>
      </w:r>
      <w:r w:rsidRPr="003F79A5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控制系统，针对光热电厂配合的风电场进行开发，主要聚焦数据采集和展示功能，以及可能后需要进行开发的AI预测/故障诊断功能（持续开发概率不大，这两个功能难度较高，而且需要实际数据）。本项目是基于浙江大学（ZJU）节能减排竞赛而开发的综合平台。</w:t>
      </w:r>
    </w:p>
    <w:p w14:paraId="10B4E0FC" w14:textId="2EF14BB3" w:rsidR="003F79A5" w:rsidRDefault="003F79A5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关于本项目主要包含的内容，可以分为以下几个模块：1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基于STM</w:t>
      </w:r>
      <w:r>
        <w:rPr>
          <w:rFonts w:ascii="宋体" w:eastAsia="宋体" w:hAnsi="宋体"/>
          <w:sz w:val="24"/>
          <w:szCs w:val="24"/>
        </w:rPr>
        <w:t>32</w:t>
      </w:r>
      <w:r>
        <w:rPr>
          <w:rFonts w:ascii="宋体" w:eastAsia="宋体" w:hAnsi="宋体" w:hint="eastAsia"/>
          <w:sz w:val="24"/>
          <w:szCs w:val="24"/>
        </w:rPr>
        <w:t>F</w:t>
      </w:r>
      <w:r>
        <w:rPr>
          <w:rFonts w:ascii="宋体" w:eastAsia="宋体" w:hAnsi="宋体"/>
          <w:sz w:val="24"/>
          <w:szCs w:val="24"/>
        </w:rPr>
        <w:t>103</w:t>
      </w:r>
      <w:r>
        <w:rPr>
          <w:rFonts w:ascii="宋体" w:eastAsia="宋体" w:hAnsi="宋体" w:hint="eastAsia"/>
          <w:sz w:val="24"/>
          <w:szCs w:val="24"/>
        </w:rPr>
        <w:t>C8T6和CH395Q芯片的局域网组网数据采集终端；2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基于InfluxDB</w:t>
      </w: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和Python开发的网页后端平台和数据库系统；3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基于Vue</w:t>
      </w: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开发的网页前端可视化平台；4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基于硅基流动大模型的知识库智能助手</w:t>
      </w:r>
      <w:r w:rsidR="00CD0E69">
        <w:rPr>
          <w:rFonts w:ascii="宋体" w:eastAsia="宋体" w:hAnsi="宋体" w:hint="eastAsia"/>
          <w:sz w:val="24"/>
          <w:szCs w:val="24"/>
        </w:rPr>
        <w:t>；5</w:t>
      </w:r>
      <w:r w:rsidR="00CD0E69">
        <w:rPr>
          <w:rFonts w:ascii="宋体" w:eastAsia="宋体" w:hAnsi="宋体"/>
          <w:sz w:val="24"/>
          <w:szCs w:val="24"/>
        </w:rPr>
        <w:t>.</w:t>
      </w:r>
      <w:r w:rsidR="00CD0E69">
        <w:rPr>
          <w:rFonts w:ascii="宋体" w:eastAsia="宋体" w:hAnsi="宋体" w:hint="eastAsia"/>
          <w:sz w:val="24"/>
          <w:szCs w:val="24"/>
        </w:rPr>
        <w:t>基于风力发电机风速-功率曲线、风力发电机真实功率和真实天气情况</w:t>
      </w:r>
      <w:r w:rsidR="00445127">
        <w:rPr>
          <w:rFonts w:ascii="宋体" w:eastAsia="宋体" w:hAnsi="宋体" w:hint="eastAsia"/>
          <w:sz w:val="24"/>
          <w:szCs w:val="24"/>
        </w:rPr>
        <w:t>训练得到</w:t>
      </w:r>
      <w:r w:rsidR="001530A6">
        <w:rPr>
          <w:rFonts w:ascii="宋体" w:eastAsia="宋体" w:hAnsi="宋体" w:hint="eastAsia"/>
          <w:sz w:val="24"/>
          <w:szCs w:val="24"/>
        </w:rPr>
        <w:t>风速-</w:t>
      </w:r>
      <w:r w:rsidR="00445127">
        <w:rPr>
          <w:rFonts w:ascii="宋体" w:eastAsia="宋体" w:hAnsi="宋体" w:hint="eastAsia"/>
          <w:sz w:val="24"/>
          <w:szCs w:val="24"/>
        </w:rPr>
        <w:t>发电量预测模型</w:t>
      </w:r>
      <w:r>
        <w:rPr>
          <w:rFonts w:ascii="宋体" w:eastAsia="宋体" w:hAnsi="宋体" w:hint="eastAsia"/>
          <w:sz w:val="24"/>
          <w:szCs w:val="24"/>
        </w:rPr>
        <w:t>。接下来将对各个模块进行说明：</w:t>
      </w:r>
    </w:p>
    <w:p w14:paraId="61A0EC70" w14:textId="3EDA048F" w:rsidR="003F79A5" w:rsidRPr="00386E74" w:rsidRDefault="003F79A5" w:rsidP="00386E74">
      <w:pPr>
        <w:spacing w:line="360" w:lineRule="auto"/>
        <w:rPr>
          <w:rFonts w:ascii="宋体" w:eastAsia="宋体" w:hAnsi="宋体"/>
          <w:sz w:val="28"/>
          <w:szCs w:val="28"/>
        </w:rPr>
      </w:pPr>
      <w:r w:rsidRPr="00386E74">
        <w:rPr>
          <w:rFonts w:ascii="宋体" w:eastAsia="宋体" w:hAnsi="宋体" w:hint="eastAsia"/>
          <w:sz w:val="28"/>
          <w:szCs w:val="28"/>
        </w:rPr>
        <w:t>1</w:t>
      </w:r>
      <w:r w:rsidRPr="00386E74">
        <w:rPr>
          <w:rFonts w:ascii="宋体" w:eastAsia="宋体" w:hAnsi="宋体"/>
          <w:sz w:val="28"/>
          <w:szCs w:val="28"/>
        </w:rPr>
        <w:t>.</w:t>
      </w:r>
      <w:r w:rsidRPr="00386E74">
        <w:rPr>
          <w:rFonts w:ascii="宋体" w:eastAsia="宋体" w:hAnsi="宋体" w:hint="eastAsia"/>
          <w:sz w:val="28"/>
          <w:szCs w:val="28"/>
        </w:rPr>
        <w:t>基于STM</w:t>
      </w:r>
      <w:r w:rsidRPr="00386E74">
        <w:rPr>
          <w:rFonts w:ascii="宋体" w:eastAsia="宋体" w:hAnsi="宋体"/>
          <w:sz w:val="28"/>
          <w:szCs w:val="28"/>
        </w:rPr>
        <w:t>32</w:t>
      </w:r>
      <w:r w:rsidRPr="00386E74">
        <w:rPr>
          <w:rFonts w:ascii="宋体" w:eastAsia="宋体" w:hAnsi="宋体" w:hint="eastAsia"/>
          <w:sz w:val="28"/>
          <w:szCs w:val="28"/>
        </w:rPr>
        <w:t>F</w:t>
      </w:r>
      <w:r w:rsidRPr="00386E74">
        <w:rPr>
          <w:rFonts w:ascii="宋体" w:eastAsia="宋体" w:hAnsi="宋体"/>
          <w:sz w:val="28"/>
          <w:szCs w:val="28"/>
        </w:rPr>
        <w:t>103</w:t>
      </w:r>
      <w:r w:rsidRPr="00386E74">
        <w:rPr>
          <w:rFonts w:ascii="宋体" w:eastAsia="宋体" w:hAnsi="宋体" w:hint="eastAsia"/>
          <w:sz w:val="28"/>
          <w:szCs w:val="28"/>
        </w:rPr>
        <w:t>C8T6和CH395Q芯片的局域网组网数据采集终端：</w:t>
      </w:r>
    </w:p>
    <w:p w14:paraId="308DE67B" w14:textId="77777777" w:rsidR="00DD52BC" w:rsidRDefault="003F79A5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这一部分的主要目的是进行风机的数据采集和发送。数据采集方面，一台数据采集终端引出了STM</w:t>
      </w:r>
      <w:r>
        <w:rPr>
          <w:rFonts w:ascii="宋体" w:eastAsia="宋体" w:hAnsi="宋体"/>
          <w:sz w:val="24"/>
          <w:szCs w:val="24"/>
        </w:rPr>
        <w:t>32</w:t>
      </w:r>
      <w:r>
        <w:rPr>
          <w:rFonts w:ascii="宋体" w:eastAsia="宋体" w:hAnsi="宋体" w:hint="eastAsia"/>
          <w:sz w:val="24"/>
          <w:szCs w:val="24"/>
        </w:rPr>
        <w:t>芯片的8路ADC通道，可以同时采集8路不同的数据。在设计时</w:t>
      </w:r>
      <w:r w:rsidR="00C33729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将这8路ADC通道结合所需的3</w:t>
      </w:r>
      <w:r>
        <w:rPr>
          <w:rFonts w:ascii="宋体" w:eastAsia="宋体" w:hAnsi="宋体"/>
          <w:sz w:val="24"/>
          <w:szCs w:val="24"/>
        </w:rPr>
        <w:t>.3</w:t>
      </w:r>
      <w:r>
        <w:rPr>
          <w:rFonts w:ascii="宋体" w:eastAsia="宋体" w:hAnsi="宋体" w:hint="eastAsia"/>
          <w:sz w:val="24"/>
          <w:szCs w:val="24"/>
        </w:rPr>
        <w:t>V和GND接口通过导线连接到一块扩展电路板上</w:t>
      </w:r>
      <w:r w:rsidR="00C33729">
        <w:rPr>
          <w:rFonts w:ascii="宋体" w:eastAsia="宋体" w:hAnsi="宋体" w:hint="eastAsia"/>
          <w:sz w:val="24"/>
          <w:szCs w:val="24"/>
        </w:rPr>
        <w:t>，从而简化用户使用时的接线操作。另外，对于ADC只能采集电压信号，而8路信号所对应的被测物理量到电压的转换关系存在不同的问题，通过后续在服务器上进行设置来解决，因此可以实现数据采集时的通道可复用（不需要在单片机编程时考虑不同通道的单位转换问题，而是在存入数据库时再考虑）。</w:t>
      </w:r>
    </w:p>
    <w:p w14:paraId="3D99478A" w14:textId="1FC18D96" w:rsidR="00DD52BC" w:rsidRDefault="00C33729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数据发送方面，使用CH</w:t>
      </w:r>
      <w:r>
        <w:rPr>
          <w:rFonts w:ascii="宋体" w:eastAsia="宋体" w:hAnsi="宋体"/>
          <w:sz w:val="24"/>
          <w:szCs w:val="24"/>
        </w:rPr>
        <w:t>395</w:t>
      </w:r>
      <w:r>
        <w:rPr>
          <w:rFonts w:ascii="宋体" w:eastAsia="宋体" w:hAnsi="宋体" w:hint="eastAsia"/>
          <w:sz w:val="24"/>
          <w:szCs w:val="24"/>
        </w:rPr>
        <w:t>Q芯片，可以实现基于UDP协议的数据发送功能。在应用层，通过自定义的数据发送协议，引入每一台数据采集终端的两个编号——采集对象编号（No）和数据类型编号（CH）。</w:t>
      </w:r>
      <w:r w:rsidR="00DD52BC">
        <w:rPr>
          <w:rFonts w:ascii="宋体" w:eastAsia="宋体" w:hAnsi="宋体" w:hint="eastAsia"/>
          <w:sz w:val="24"/>
          <w:szCs w:val="24"/>
        </w:rPr>
        <w:t>采集对象编号主要被用于区分采集对象，而数据类型编号主要被用于区分所采集的数据类型。</w:t>
      </w:r>
      <w:r>
        <w:rPr>
          <w:rFonts w:ascii="宋体" w:eastAsia="宋体" w:hAnsi="宋体" w:hint="eastAsia"/>
          <w:sz w:val="24"/>
          <w:szCs w:val="24"/>
        </w:rPr>
        <w:t>这是因为后续分析所需要的信号类型可能会超过8个（一台数据采集终端所可以支持的最多信号数），因此引入数据类型编号，支持多台数据采集终端对一台采集对象进行</w:t>
      </w:r>
      <w:r w:rsidR="00DD52BC">
        <w:rPr>
          <w:rFonts w:ascii="宋体" w:eastAsia="宋体" w:hAnsi="宋体" w:hint="eastAsia"/>
          <w:sz w:val="24"/>
          <w:szCs w:val="24"/>
        </w:rPr>
        <w:t>数据采集操作。这两个编号可以通过数据采集终端上的按钮进行修改，</w:t>
      </w:r>
      <w:r w:rsidR="00A96C5B">
        <w:rPr>
          <w:rFonts w:ascii="宋体" w:eastAsia="宋体" w:hAnsi="宋体" w:hint="eastAsia"/>
          <w:sz w:val="24"/>
          <w:szCs w:val="24"/>
        </w:rPr>
        <w:t>同时具备关机保存功能（写入Flash）。</w:t>
      </w:r>
    </w:p>
    <w:p w14:paraId="166E43F7" w14:textId="611100A0" w:rsidR="00DD52BC" w:rsidRDefault="00DD52BC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自动组网方面，通过区域主服务器的DHCP服务器，可以实现基于DHCP协议</w:t>
      </w:r>
      <w:r>
        <w:rPr>
          <w:rFonts w:ascii="宋体" w:eastAsia="宋体" w:hAnsi="宋体" w:hint="eastAsia"/>
          <w:sz w:val="24"/>
          <w:szCs w:val="24"/>
        </w:rPr>
        <w:lastRenderedPageBreak/>
        <w:t>的数据采集终端IP自动分配功能。在得到IP地址后，数据采集终端会自动每隔1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秒向程序中设定的区域终端（一般就是区域主服务器）的IP发送呼叫信号。当区域终端接收到这个呼叫信号后，会自动创建一个收发进程，这个进程会每隔5秒向数据采集终端对应的IP发送一次数据请求，而数据采集终端接收到请求命令后，会使用UDP协议回复ADC采集的信号，从而实现自动组网。</w:t>
      </w:r>
    </w:p>
    <w:p w14:paraId="1030CE12" w14:textId="24619559" w:rsidR="00DD52BC" w:rsidRPr="00386E74" w:rsidRDefault="00DD52BC" w:rsidP="00386E74">
      <w:pPr>
        <w:spacing w:line="360" w:lineRule="auto"/>
        <w:rPr>
          <w:rFonts w:ascii="宋体" w:eastAsia="宋体" w:hAnsi="宋体"/>
          <w:sz w:val="28"/>
          <w:szCs w:val="28"/>
        </w:rPr>
      </w:pPr>
      <w:r w:rsidRPr="00386E74">
        <w:rPr>
          <w:rFonts w:ascii="宋体" w:eastAsia="宋体" w:hAnsi="宋体" w:hint="eastAsia"/>
          <w:sz w:val="28"/>
          <w:szCs w:val="28"/>
        </w:rPr>
        <w:t>2</w:t>
      </w:r>
      <w:r w:rsidRPr="00386E74">
        <w:rPr>
          <w:rFonts w:ascii="宋体" w:eastAsia="宋体" w:hAnsi="宋体"/>
          <w:sz w:val="28"/>
          <w:szCs w:val="28"/>
        </w:rPr>
        <w:t>.</w:t>
      </w:r>
      <w:r w:rsidRPr="00386E74">
        <w:rPr>
          <w:rFonts w:ascii="宋体" w:eastAsia="宋体" w:hAnsi="宋体" w:hint="eastAsia"/>
          <w:sz w:val="28"/>
          <w:szCs w:val="28"/>
        </w:rPr>
        <w:t>基于InfluxDB</w:t>
      </w:r>
      <w:r w:rsidRPr="00386E74">
        <w:rPr>
          <w:rFonts w:ascii="宋体" w:eastAsia="宋体" w:hAnsi="宋体"/>
          <w:sz w:val="28"/>
          <w:szCs w:val="28"/>
        </w:rPr>
        <w:t>3</w:t>
      </w:r>
      <w:r w:rsidRPr="00386E74">
        <w:rPr>
          <w:rFonts w:ascii="宋体" w:eastAsia="宋体" w:hAnsi="宋体" w:hint="eastAsia"/>
          <w:sz w:val="28"/>
          <w:szCs w:val="28"/>
        </w:rPr>
        <w:t>和Python开发的网页后端平台和数据库系统：</w:t>
      </w:r>
    </w:p>
    <w:p w14:paraId="4EAB3CCA" w14:textId="3C058894" w:rsidR="00DD52BC" w:rsidRDefault="00DD52BC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这一部分开始，相关的程序就被运行在区域主服务器上。这一部分的主要目的是实现数据采集的控制，存储，以及提供前端交互的接口。数据采集控制方面，区域终端通过进程控制，在接受到数据采集终端的呼叫信号后，自动创建收发进程，而当收发响应超时次数超过上限后，会自动取消掉这个进程，节省系统资源。</w:t>
      </w:r>
    </w:p>
    <w:p w14:paraId="3B55571B" w14:textId="35162D8E" w:rsidR="00DD52BC" w:rsidRDefault="00DD52BC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数据存储方面，当接收到数据采集终端发送的数据信号后，会根据自定义的数据发送协议，获取采集到的数据所对应的采集对象编号</w:t>
      </w:r>
      <w:r w:rsidR="00A96C5B">
        <w:rPr>
          <w:rFonts w:ascii="宋体" w:eastAsia="宋体" w:hAnsi="宋体" w:hint="eastAsia"/>
          <w:sz w:val="24"/>
          <w:szCs w:val="24"/>
        </w:rPr>
        <w:t>和数据类型编号。根据数据类型编号查询对应的配置文件（上文中提到过，用于定义每一个通道数据的物理量/电压转换关系，以及对应的数据表，数据列等），得到每一个通道真实的物理量值，再存入其对应的数据表/数据列。这里使用部署在Docker上的时序数据库InfluxDB</w:t>
      </w:r>
      <w:r w:rsidR="00A96C5B">
        <w:rPr>
          <w:rFonts w:ascii="宋体" w:eastAsia="宋体" w:hAnsi="宋体"/>
          <w:sz w:val="24"/>
          <w:szCs w:val="24"/>
        </w:rPr>
        <w:t>3</w:t>
      </w:r>
      <w:r w:rsidR="00A96C5B">
        <w:rPr>
          <w:rFonts w:ascii="宋体" w:eastAsia="宋体" w:hAnsi="宋体" w:hint="eastAsia"/>
          <w:sz w:val="24"/>
          <w:szCs w:val="24"/>
        </w:rPr>
        <w:t>，优化数据储存步骤。</w:t>
      </w:r>
    </w:p>
    <w:p w14:paraId="2EDE6140" w14:textId="55CD29E0" w:rsidR="00A96C5B" w:rsidRDefault="00A96C5B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在前端交互接口方面，通过Python的FastAPI库，定义了多个API接口，提供给前端网页进行调用。</w:t>
      </w:r>
    </w:p>
    <w:p w14:paraId="3ACC5995" w14:textId="3DB2D3BE" w:rsidR="00A96C5B" w:rsidRPr="00386E74" w:rsidRDefault="00A96C5B" w:rsidP="00386E74">
      <w:pPr>
        <w:spacing w:line="360" w:lineRule="auto"/>
        <w:rPr>
          <w:rFonts w:ascii="宋体" w:eastAsia="宋体" w:hAnsi="宋体"/>
          <w:sz w:val="28"/>
          <w:szCs w:val="28"/>
        </w:rPr>
      </w:pPr>
      <w:r w:rsidRPr="00386E74">
        <w:rPr>
          <w:rFonts w:ascii="宋体" w:eastAsia="宋体" w:hAnsi="宋体" w:hint="eastAsia"/>
          <w:sz w:val="28"/>
          <w:szCs w:val="28"/>
        </w:rPr>
        <w:t>3</w:t>
      </w:r>
      <w:r w:rsidRPr="00386E74">
        <w:rPr>
          <w:rFonts w:ascii="宋体" w:eastAsia="宋体" w:hAnsi="宋体"/>
          <w:sz w:val="28"/>
          <w:szCs w:val="28"/>
        </w:rPr>
        <w:t>.</w:t>
      </w:r>
      <w:r w:rsidRPr="00386E74">
        <w:rPr>
          <w:rFonts w:ascii="宋体" w:eastAsia="宋体" w:hAnsi="宋体" w:hint="eastAsia"/>
          <w:sz w:val="28"/>
          <w:szCs w:val="28"/>
        </w:rPr>
        <w:t>基于Vue</w:t>
      </w:r>
      <w:r w:rsidRPr="00386E74">
        <w:rPr>
          <w:rFonts w:ascii="宋体" w:eastAsia="宋体" w:hAnsi="宋体"/>
          <w:sz w:val="28"/>
          <w:szCs w:val="28"/>
        </w:rPr>
        <w:t>3</w:t>
      </w:r>
      <w:r w:rsidRPr="00386E74">
        <w:rPr>
          <w:rFonts w:ascii="宋体" w:eastAsia="宋体" w:hAnsi="宋体" w:hint="eastAsia"/>
          <w:sz w:val="28"/>
          <w:szCs w:val="28"/>
        </w:rPr>
        <w:t>开发的网页前端可视化平台</w:t>
      </w:r>
    </w:p>
    <w:p w14:paraId="1071FEF6" w14:textId="1D62F66F" w:rsidR="00A96C5B" w:rsidRDefault="00A96C5B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这一部分使用了Three</w:t>
      </w:r>
      <w:r>
        <w:rPr>
          <w:rFonts w:ascii="宋体" w:eastAsia="宋体" w:hAnsi="宋体"/>
          <w:sz w:val="24"/>
          <w:szCs w:val="24"/>
        </w:rPr>
        <w:t>.js</w:t>
      </w:r>
      <w:r>
        <w:rPr>
          <w:rFonts w:ascii="宋体" w:eastAsia="宋体" w:hAnsi="宋体" w:hint="eastAsia"/>
          <w:sz w:val="24"/>
          <w:szCs w:val="24"/>
        </w:rPr>
        <w:t>来实现3D环境显示，使用了ECharts.</w:t>
      </w:r>
      <w:r>
        <w:rPr>
          <w:rFonts w:ascii="宋体" w:eastAsia="宋体" w:hAnsi="宋体"/>
          <w:sz w:val="24"/>
          <w:szCs w:val="24"/>
        </w:rPr>
        <w:t>js</w:t>
      </w:r>
      <w:r>
        <w:rPr>
          <w:rFonts w:ascii="宋体" w:eastAsia="宋体" w:hAnsi="宋体" w:hint="eastAsia"/>
          <w:sz w:val="24"/>
          <w:szCs w:val="24"/>
        </w:rPr>
        <w:t>来实现图表显示，使用Blender软件对三维模型进行材质设计，同时加入了天空盒，使得画面更加美观。</w:t>
      </w:r>
    </w:p>
    <w:p w14:paraId="7894BDEA" w14:textId="7F7ACE6A" w:rsidR="00A96C5B" w:rsidRPr="00386E74" w:rsidRDefault="00A96C5B" w:rsidP="00386E74">
      <w:pPr>
        <w:spacing w:line="360" w:lineRule="auto"/>
        <w:rPr>
          <w:rFonts w:ascii="宋体" w:eastAsia="宋体" w:hAnsi="宋体"/>
          <w:sz w:val="28"/>
          <w:szCs w:val="28"/>
        </w:rPr>
      </w:pPr>
      <w:r w:rsidRPr="00386E74">
        <w:rPr>
          <w:rFonts w:ascii="宋体" w:eastAsia="宋体" w:hAnsi="宋体" w:hint="eastAsia"/>
          <w:sz w:val="28"/>
          <w:szCs w:val="28"/>
        </w:rPr>
        <w:t>4</w:t>
      </w:r>
      <w:r w:rsidRPr="00386E74">
        <w:rPr>
          <w:rFonts w:ascii="宋体" w:eastAsia="宋体" w:hAnsi="宋体"/>
          <w:sz w:val="28"/>
          <w:szCs w:val="28"/>
        </w:rPr>
        <w:t>.</w:t>
      </w:r>
      <w:r w:rsidRPr="00386E74">
        <w:rPr>
          <w:rFonts w:ascii="宋体" w:eastAsia="宋体" w:hAnsi="宋体" w:hint="eastAsia"/>
          <w:sz w:val="28"/>
          <w:szCs w:val="28"/>
        </w:rPr>
        <w:t>基于硅基流动大模型的知识库智能助手</w:t>
      </w:r>
    </w:p>
    <w:p w14:paraId="254DAEBF" w14:textId="1F2F36AA" w:rsidR="00A96C5B" w:rsidRDefault="00A96C5B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这一部分使用硅基流动平台提供的大模型API和Python的langchain库中的Chroma等功能构建</w:t>
      </w:r>
      <w:r w:rsidR="0007556B">
        <w:rPr>
          <w:rFonts w:ascii="宋体" w:eastAsia="宋体" w:hAnsi="宋体" w:hint="eastAsia"/>
          <w:sz w:val="24"/>
          <w:szCs w:val="24"/>
        </w:rPr>
        <w:t>基于</w:t>
      </w:r>
      <w:r w:rsidR="0007556B" w:rsidRPr="0007556B">
        <w:rPr>
          <w:rFonts w:ascii="宋体" w:eastAsia="宋体" w:hAnsi="宋体" w:hint="eastAsia"/>
          <w:sz w:val="24"/>
          <w:szCs w:val="24"/>
        </w:rPr>
        <w:t>本地提示文档，例如使用说明、介绍等</w:t>
      </w:r>
      <w:r w:rsidR="0007556B">
        <w:rPr>
          <w:rFonts w:ascii="宋体" w:eastAsia="宋体" w:hAnsi="宋体" w:hint="eastAsia"/>
          <w:sz w:val="24"/>
          <w:szCs w:val="24"/>
        </w:rPr>
        <w:t>的向量数据库，再借助硅基流动平台提供的API实现AI交互问答。通过修改大模型问答的参数，可以使得AI提供可信度较高的回答内容。</w:t>
      </w:r>
    </w:p>
    <w:p w14:paraId="483D58AB" w14:textId="3544E41B" w:rsidR="007E3F96" w:rsidRPr="00386E74" w:rsidRDefault="007E3F96" w:rsidP="007E3F96">
      <w:pPr>
        <w:spacing w:line="360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5</w:t>
      </w:r>
      <w:r w:rsidRPr="00386E74">
        <w:rPr>
          <w:rFonts w:ascii="宋体" w:eastAsia="宋体" w:hAnsi="宋体"/>
          <w:sz w:val="28"/>
          <w:szCs w:val="28"/>
        </w:rPr>
        <w:t>.</w:t>
      </w:r>
      <w:r w:rsidRPr="007E3F96">
        <w:rPr>
          <w:rFonts w:ascii="宋体" w:eastAsia="宋体" w:hAnsi="宋体" w:hint="eastAsia"/>
          <w:sz w:val="28"/>
          <w:szCs w:val="28"/>
        </w:rPr>
        <w:t>基于风力发电机风速</w:t>
      </w:r>
      <w:r w:rsidRPr="007E3F96">
        <w:rPr>
          <w:rFonts w:ascii="宋体" w:eastAsia="宋体" w:hAnsi="宋体"/>
          <w:sz w:val="28"/>
          <w:szCs w:val="28"/>
        </w:rPr>
        <w:t>-功率曲线、风力发电机真实功率和真实天气情况训练得到风速-发电量预测模型</w:t>
      </w:r>
    </w:p>
    <w:p w14:paraId="3C83934E" w14:textId="5D85DF5A" w:rsidR="00DC15F8" w:rsidRDefault="007E3F96" w:rsidP="00DC15F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这一部分使用了两个风速-发电量预测模型，考虑到风力发电机应用地区环境不同，因此两个预测模型，一个简单地基于风力发电机理论风速-发电量曲线进行预测，读取一个包含了几个风速</w:t>
      </w:r>
      <w:r w:rsidR="00A76B18">
        <w:rPr>
          <w:rFonts w:ascii="宋体" w:eastAsia="宋体" w:hAnsi="宋体" w:hint="eastAsia"/>
          <w:sz w:val="24"/>
          <w:szCs w:val="24"/>
        </w:rPr>
        <w:t>-发电量</w:t>
      </w:r>
      <w:r>
        <w:rPr>
          <w:rFonts w:ascii="宋体" w:eastAsia="宋体" w:hAnsi="宋体" w:hint="eastAsia"/>
          <w:sz w:val="24"/>
          <w:szCs w:val="24"/>
        </w:rPr>
        <w:t>点</w:t>
      </w:r>
      <w:r w:rsidR="00A76B18">
        <w:rPr>
          <w:rFonts w:ascii="宋体" w:eastAsia="宋体" w:hAnsi="宋体" w:hint="eastAsia"/>
          <w:sz w:val="24"/>
          <w:szCs w:val="24"/>
        </w:rPr>
        <w:t>的csv文件，通过插值方法计算得到特定风速下该风力发电机的理论发电量。这个模型适用于风力发电机发电初期，获取到的真实发电量不足，无法进行经验模型的训练的情况。当获取了足够的真实发电量数据后，可以训练</w:t>
      </w:r>
      <w:r w:rsidR="00A76B18" w:rsidRPr="00A76B18">
        <w:rPr>
          <w:rFonts w:ascii="宋体" w:eastAsia="宋体" w:hAnsi="宋体"/>
          <w:sz w:val="24"/>
          <w:szCs w:val="24"/>
        </w:rPr>
        <w:t>GBDT</w:t>
      </w:r>
      <w:r w:rsidR="00A76B18">
        <w:rPr>
          <w:rFonts w:ascii="宋体" w:eastAsia="宋体" w:hAnsi="宋体" w:hint="eastAsia"/>
          <w:sz w:val="24"/>
          <w:szCs w:val="24"/>
        </w:rPr>
        <w:t>模型</w:t>
      </w:r>
      <w:r w:rsidR="00B25C3A">
        <w:rPr>
          <w:rFonts w:ascii="宋体" w:eastAsia="宋体" w:hAnsi="宋体" w:hint="eastAsia"/>
          <w:sz w:val="24"/>
          <w:szCs w:val="24"/>
        </w:rPr>
        <w:t>，</w:t>
      </w:r>
      <w:r w:rsidR="00C260B4">
        <w:rPr>
          <w:rFonts w:ascii="宋体" w:eastAsia="宋体" w:hAnsi="宋体" w:hint="eastAsia"/>
          <w:sz w:val="24"/>
          <w:szCs w:val="24"/>
        </w:rPr>
        <w:t>训练</w:t>
      </w:r>
      <w:r w:rsidR="00B25C3A">
        <w:rPr>
          <w:rFonts w:ascii="宋体" w:eastAsia="宋体" w:hAnsi="宋体" w:hint="eastAsia"/>
          <w:sz w:val="24"/>
          <w:szCs w:val="24"/>
        </w:rPr>
        <w:t>数据包括过去7天一小时为单位的</w:t>
      </w:r>
      <w:r w:rsidR="00C260B4">
        <w:rPr>
          <w:rFonts w:ascii="宋体" w:eastAsia="宋体" w:hAnsi="宋体" w:hint="eastAsia"/>
          <w:sz w:val="24"/>
          <w:szCs w:val="24"/>
        </w:rPr>
        <w:t>真实风速、风向、温湿度、气压以及发电量。</w:t>
      </w:r>
      <w:r w:rsidR="00DC15F8">
        <w:rPr>
          <w:rFonts w:ascii="宋体" w:eastAsia="宋体" w:hAnsi="宋体" w:hint="eastAsia"/>
          <w:sz w:val="24"/>
          <w:szCs w:val="24"/>
        </w:rPr>
        <w:t>当训练完成后，通过天气预报API获取未来4个小时的每小时预测风速、风向、温湿度和气压，通过模型计算，就可以得到基于经验模型的预测发电量。在获取到两个模型各自的输出后，根据过去一天每小时的天气/发电量关系，计算得到一个最佳的权重值</w:t>
      </w:r>
      <w:r w:rsidR="00DC15F8">
        <w:rPr>
          <w:rFonts w:ascii="Symbol" w:eastAsia="宋体" w:hAnsi="Symbol" w:hint="eastAsia"/>
          <w:sz w:val="24"/>
          <w:szCs w:val="24"/>
        </w:rPr>
        <w:t>a</w:t>
      </w:r>
      <w:r w:rsidR="00DC15F8">
        <w:rPr>
          <w:rFonts w:ascii="宋体" w:eastAsia="宋体" w:hAnsi="宋体" w:hint="eastAsia"/>
          <w:sz w:val="24"/>
          <w:szCs w:val="24"/>
        </w:rPr>
        <w:t>，满足：</w:t>
      </w:r>
    </w:p>
    <w:p w14:paraId="73D66D3D" w14:textId="049FEA02" w:rsidR="00DC15F8" w:rsidRPr="00DC15F8" w:rsidRDefault="00DC15F8" w:rsidP="00DC15F8">
      <w:pPr>
        <w:spacing w:line="360" w:lineRule="auto"/>
        <w:ind w:firstLineChars="200" w:firstLine="480"/>
        <w:rPr>
          <w:rFonts w:ascii="宋体" w:eastAsia="宋体" w:hAnsi="宋体" w:hint="eastAsia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结果</m:t>
          </m:r>
          <m:r>
            <w:rPr>
              <w:rFonts w:ascii="Cambria Math" w:eastAsia="宋体" w:hAnsi="Cambria Math"/>
              <w:sz w:val="24"/>
              <w:szCs w:val="24"/>
            </w:rPr>
            <m:t>=α*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基线模型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1-α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*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经验模型</m:t>
          </m:r>
        </m:oMath>
      </m:oMathPara>
    </w:p>
    <w:p w14:paraId="7797434E" w14:textId="3A37DF29" w:rsidR="0007556B" w:rsidRDefault="00855745" w:rsidP="00386E7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这个结果就是最后展示的预测发电量。</w:t>
      </w:r>
    </w:p>
    <w:p w14:paraId="4FAA84AE" w14:textId="77777777" w:rsidR="00855745" w:rsidRPr="00DC15F8" w:rsidRDefault="00855745" w:rsidP="00386E7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A82C154" w14:textId="58A14E31" w:rsidR="0007556B" w:rsidRDefault="0007556B" w:rsidP="00386E7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注：</w:t>
      </w:r>
    </w:p>
    <w:p w14:paraId="3F418DB6" w14:textId="02B3290A" w:rsidR="0007556B" w:rsidRDefault="0007556B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需要注意的是，本平台的Python程序部分采用</w:t>
      </w:r>
      <w:r w:rsidRPr="0007556B">
        <w:rPr>
          <w:rFonts w:ascii="宋体" w:eastAsia="宋体" w:hAnsi="宋体"/>
          <w:sz w:val="24"/>
          <w:szCs w:val="24"/>
        </w:rPr>
        <w:t>Python 3.13.7嵌入式支持</w:t>
      </w:r>
      <w:r>
        <w:rPr>
          <w:rFonts w:ascii="宋体" w:eastAsia="宋体" w:hAnsi="宋体" w:hint="eastAsia"/>
          <w:sz w:val="24"/>
          <w:szCs w:val="24"/>
        </w:rPr>
        <w:t>，对主Python环境影响较小。通过</w:t>
      </w:r>
      <w:r w:rsidRPr="0007556B">
        <w:rPr>
          <w:rFonts w:ascii="宋体" w:eastAsia="宋体" w:hAnsi="宋体"/>
          <w:sz w:val="24"/>
          <w:szCs w:val="24"/>
        </w:rPr>
        <w:t>Windows和macOS启动脚本，</w:t>
      </w:r>
      <w:r>
        <w:rPr>
          <w:rFonts w:ascii="宋体" w:eastAsia="宋体" w:hAnsi="宋体" w:hint="eastAsia"/>
          <w:sz w:val="24"/>
          <w:szCs w:val="24"/>
        </w:rPr>
        <w:t>包含</w:t>
      </w:r>
      <w:r w:rsidRPr="0007556B">
        <w:rPr>
          <w:rFonts w:ascii="宋体" w:eastAsia="宋体" w:hAnsi="宋体"/>
          <w:sz w:val="24"/>
          <w:szCs w:val="24"/>
        </w:rPr>
        <w:t>自动下载和配置Python 3.13.7嵌入式版本的功能</w:t>
      </w:r>
      <w:r>
        <w:rPr>
          <w:rFonts w:ascii="宋体" w:eastAsia="宋体" w:hAnsi="宋体" w:hint="eastAsia"/>
          <w:sz w:val="24"/>
          <w:szCs w:val="24"/>
        </w:rPr>
        <w:t>，简化用户启动流程。</w:t>
      </w:r>
    </w:p>
    <w:p w14:paraId="2E3A1975" w14:textId="77777777" w:rsidR="0007556B" w:rsidRPr="0007556B" w:rsidRDefault="0007556B" w:rsidP="00386E7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sectPr w:rsidR="0007556B" w:rsidRPr="000755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A5"/>
    <w:rsid w:val="0007556B"/>
    <w:rsid w:val="001530A6"/>
    <w:rsid w:val="00386E74"/>
    <w:rsid w:val="003F79A5"/>
    <w:rsid w:val="00445127"/>
    <w:rsid w:val="007E3F96"/>
    <w:rsid w:val="00855745"/>
    <w:rsid w:val="00A76B18"/>
    <w:rsid w:val="00A96C5B"/>
    <w:rsid w:val="00B25C3A"/>
    <w:rsid w:val="00C260B4"/>
    <w:rsid w:val="00C33729"/>
    <w:rsid w:val="00CD0E69"/>
    <w:rsid w:val="00DC15F8"/>
    <w:rsid w:val="00DD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CD00"/>
  <w15:chartTrackingRefBased/>
  <w15:docId w15:val="{5BB8F730-CAB7-48AD-95F7-69CE0BAB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F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9A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DC15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3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云瀚 姚</dc:creator>
  <cp:keywords/>
  <dc:description/>
  <cp:lastModifiedBy>云瀚 姚</cp:lastModifiedBy>
  <cp:revision>7</cp:revision>
  <dcterms:created xsi:type="dcterms:W3CDTF">2026-02-13T09:04:00Z</dcterms:created>
  <dcterms:modified xsi:type="dcterms:W3CDTF">2026-02-21T15:53:00Z</dcterms:modified>
</cp:coreProperties>
</file>