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C95824"/>
          <w:sz w:val="44"/>
        </w:rPr>
        <w:t>博雅敏格 SEO-GEO 双引擎智能体项目交接说明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BEDE5"/>
          </w:tcPr>
          <w:p>
            <w:r>
              <w:rPr>
                <w:rFonts w:ascii="Microsoft YaHei" w:hAnsi="Microsoft YaHei" w:eastAsia="Microsoft YaHei"/>
                <w:b w:val="0"/>
                <w:color w:val="6B3A24"/>
                <w:sz w:val="18"/>
              </w:rPr>
              <w:t>交付日期：2026-07-14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BEDE5"/>
          </w:tcPr>
          <w:p>
            <w:r>
              <w:rPr>
                <w:rFonts w:ascii="Microsoft YaHei" w:hAnsi="Microsoft YaHei" w:eastAsia="Microsoft YaHei"/>
                <w:b w:val="0"/>
                <w:color w:val="6B3A24"/>
                <w:sz w:val="18"/>
              </w:rPr>
              <w:t>当前分支：</w:t>
            </w:r>
            <w:r>
              <w:rPr>
                <w:rFonts w:ascii="Consolas" w:hAnsi="Consolas" w:eastAsia="Consolas"/>
                <w:b w:val="0"/>
                <w:color w:val="C95824"/>
                <w:sz w:val="16"/>
              </w:rPr>
              <w:t>master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BEDE5"/>
          </w:tcPr>
          <w:p>
            <w:r>
              <w:rPr>
                <w:rFonts w:ascii="Microsoft YaHei" w:hAnsi="Microsoft YaHei" w:eastAsia="Microsoft YaHei"/>
                <w:b w:val="0"/>
                <w:color w:val="6B3A24"/>
                <w:sz w:val="18"/>
              </w:rPr>
              <w:t>基线提交：</w:t>
            </w:r>
            <w:r>
              <w:rPr>
                <w:rFonts w:ascii="Consolas" w:hAnsi="Consolas" w:eastAsia="Consolas"/>
                <w:b w:val="0"/>
                <w:color w:val="C95824"/>
                <w:sz w:val="16"/>
              </w:rPr>
              <w:t>daa04ab</w:t>
            </w:r>
            <w:r>
              <w:rPr>
                <w:rFonts w:ascii="Microsoft YaHei" w:hAnsi="Microsoft YaHei" w:eastAsia="Microsoft YaHei"/>
                <w:b w:val="0"/>
                <w:color w:val="6B3A24"/>
                <w:sz w:val="18"/>
              </w:rPr>
              <w:t>（2026-06-18）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BEDE5"/>
          </w:tcPr>
          <w:p>
            <w:r>
              <w:rPr>
                <w:rFonts w:ascii="Microsoft YaHei" w:hAnsi="Microsoft YaHei" w:eastAsia="Microsoft YaHei"/>
                <w:b w:val="0"/>
                <w:color w:val="6B3A24"/>
                <w:sz w:val="18"/>
              </w:rPr>
              <w:t xml:space="preserve">交付方式：项目目录完整压缩，不排除 </w:t>
            </w:r>
            <w:r>
              <w:rPr>
                <w:rFonts w:ascii="Consolas" w:hAnsi="Consolas" w:eastAsia="Consolas"/>
                <w:b w:val="0"/>
                <w:color w:val="C95824"/>
                <w:sz w:val="16"/>
              </w:rPr>
              <w:t>.git</w:t>
            </w:r>
            <w:r>
              <w:rPr>
                <w:rFonts w:ascii="Microsoft YaHei" w:hAnsi="Microsoft YaHei" w:eastAsia="Microsoft YaHei"/>
                <w:b w:val="0"/>
                <w:color w:val="6B3A24"/>
                <w:sz w:val="18"/>
              </w:rPr>
              <w:t>、依赖、构建产物、本地配置、数据库或备份。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  <w:color w:val="191714"/>
          <w:sz w:val="32"/>
        </w:rPr>
        <w:t>1. 交付状态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官网总站、城市分站、门店页、案例/文章页和预约表单已实现。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城市分站已同步总站的基础视觉与客服、预约、SEO、地图定位等公共能力。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 xml:space="preserve">运营后台位于 </w:t>
      </w:r>
      <w:r>
        <w:rPr>
          <w:rFonts w:ascii="Consolas" w:hAnsi="Consolas" w:eastAsia="Consolas"/>
          <w:b w:val="0"/>
          <w:color w:val="C95824"/>
          <w:sz w:val="18"/>
        </w:rPr>
        <w:t>/admin</w:t>
      </w:r>
      <w:r>
        <w:rPr>
          <w:rFonts w:ascii="Microsoft YaHei" w:hAnsi="Microsoft YaHei" w:eastAsia="Microsoft YaHei"/>
          <w:b w:val="0"/>
          <w:color w:val="191714"/>
          <w:sz w:val="20"/>
        </w:rPr>
        <w:t>，支持总部、城市、门店等不同权限范围。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总站左下角提供在线客服浮窗，城市分站不显示该入口。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客服支持常见问题自动回复、转人工、后台坐席回复和 5 分钟无消息自动关闭。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AI 客服已预留兼容接口；未配置模型时使用本地常见问题知识库。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高德 Web 服务定位接口已接入，服务端读取 Key，浏览器端不直接暴露 Key。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 xml:space="preserve">演示占位数据默认关闭，生产部署应保持 </w:t>
      </w:r>
      <w:r>
        <w:rPr>
          <w:rFonts w:ascii="Consolas" w:hAnsi="Consolas" w:eastAsia="Consolas"/>
          <w:b w:val="0"/>
          <w:color w:val="C95824"/>
          <w:sz w:val="18"/>
        </w:rPr>
        <w:t>SEED_DEMO_DATA=false</w:t>
      </w:r>
      <w:r>
        <w:rPr>
          <w:rFonts w:ascii="Microsoft YaHei" w:hAnsi="Microsoft YaHei" w:eastAsia="Microsoft YaHei"/>
          <w:b w:val="0"/>
          <w:color w:val="191714"/>
          <w:sz w:val="20"/>
        </w:rPr>
        <w:t>。</w:t>
      </w:r>
    </w:p>
    <w:p>
      <w:r>
        <w:rPr>
          <w:rFonts w:ascii="Microsoft YaHei" w:hAnsi="Microsoft YaHei" w:eastAsia="Microsoft YaHei"/>
          <w:b w:val="0"/>
          <w:color w:val="191714"/>
          <w:sz w:val="20"/>
        </w:rPr>
        <w:t>本次交付包含工作区当前全部修改。Git 工作区存在尚未提交的新增和修改文件，压缩包中的实际文件为本次交付基准；后续多人协作前应先创建正式发布提交和标签。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91714"/>
          <w:sz w:val="32"/>
        </w:rPr>
        <w:t>2. 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C95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326"/>
            <w:vAlign w:val="center"/>
            <w:shd w:fill="C95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3326"/>
            <w:vAlign w:val="center"/>
            <w:shd w:fill="C95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官网与后台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Next.js 15、React 19、TypeScript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总站、城市分站、门店、文章、客服和 /admin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业务 API</w:t>
            </w:r>
          </w:p>
        </w:tc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FastAPI、SQLAlchemy、Alembic</w:t>
            </w:r>
          </w:p>
        </w:tc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账号、权限、城市门店、内容、线索、发布等</w:t>
            </w:r>
          </w:p>
        </w:tc>
      </w:tr>
      <w:tr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数据库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PostgreSQL 16 / SQLite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Docker 使用 PostgreSQL；本地开发可使用 SQLite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缓存</w:t>
            </w:r>
          </w:p>
        </w:tc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Redis 7</w:t>
            </w:r>
          </w:p>
        </w:tc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缓存及服务状态支持</w:t>
            </w:r>
          </w:p>
        </w:tc>
      </w:tr>
      <w:tr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反向代理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Nginx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官网、API、城市域名和静态资源入口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部署</w:t>
            </w:r>
          </w:p>
        </w:tc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Docker Compose</w:t>
            </w:r>
          </w:p>
        </w:tc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推荐的完整部署方式</w:t>
            </w:r>
          </w:p>
        </w:tc>
      </w:tr>
      <w:tr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地图定位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高德 Web 服务 API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IP 定位和浏览器坐标逆地理编码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  <w:color w:val="191714"/>
          <w:sz w:val="32"/>
        </w:rPr>
        <w:t>3. 主要目录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7231F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8F2EC"/>
                <w:sz w:val="17"/>
              </w:rPr>
              <w:t>项目根目录/</w:t>
              <w:br/>
              <w:t xml:space="preserve">  backend/                 FastAPI 后端、迁移、测试、本地数据和上传文件</w:t>
              <w:br/>
              <w:t xml:space="preserve">  frontend/                Next.js 官网、城市分站、运营后台和客服</w:t>
              <w:br/>
              <w:t xml:space="preserve">  miniprogram/             微信小程序代码</w:t>
              <w:br/>
              <w:t xml:space="preserve">  nginx/                   Nginx 配置及城市域名规则</w:t>
              <w:br/>
              <w:t xml:space="preserve">  scripts/                 冒烟测试、备份等运维脚本</w:t>
              <w:br/>
              <w:t xml:space="preserve">  backups/                 当前已有数据库备份</w:t>
              <w:br/>
              <w:t xml:space="preserve">  public/                  根级公共资源</w:t>
              <w:br/>
              <w:t xml:space="preserve">  docker-compose.yml       完整服务编排</w:t>
              <w:br/>
              <w:t xml:space="preserve">  .env                     当前本地配置，包含敏感值</w:t>
              <w:br/>
              <w:t xml:space="preserve">  .env.example             环境变量模板</w:t>
              <w:br/>
              <w:t xml:space="preserve">  DEPLOY.md                生产部署详细指南</w:t>
              <w:br/>
              <w:t xml:space="preserve">  客户上线资料清单.md       客户需提供的内容、图片和账号清单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  <w:color w:val="191714"/>
          <w:sz w:val="32"/>
        </w:rPr>
        <w:t>4. 快速启动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C95824"/>
          <w:sz w:val="26"/>
        </w:rPr>
        <w:t>4.1 Docker Compose（推荐）</w:t>
      </w:r>
    </w:p>
    <w:p>
      <w:r>
        <w:rPr>
          <w:rFonts w:ascii="Microsoft YaHei" w:hAnsi="Microsoft YaHei" w:eastAsia="Microsoft YaHei"/>
          <w:b w:val="0"/>
          <w:color w:val="191714"/>
          <w:sz w:val="20"/>
        </w:rPr>
        <w:t>环境要求：Docker Desktop 或 Docker Engine + Compose。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7231F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8F2EC"/>
                <w:sz w:val="17"/>
              </w:rPr>
              <w:t>cd 博雅敏格_SEO_GEO_双引擎智能体</w:t>
              <w:br/>
              <w:t>docker compose up -d --build</w:t>
              <w:br/>
              <w:t>docker compose ps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91714"/>
          <w:sz w:val="20"/>
        </w:rPr>
        <w:t>Docker 启动后的入口：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  <w:shd w:fill="C95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4989"/>
            <w:vAlign w:val="center"/>
            <w:shd w:fill="C95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地址</w:t>
            </w:r>
          </w:p>
        </w:tc>
      </w:tr>
      <w:tr>
        <w:tc>
          <w:tcPr>
            <w:tcW w:type="dxa" w:w="4989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官网总站</w:t>
            </w:r>
          </w:p>
        </w:tc>
        <w:tc>
          <w:tcPr>
            <w:tcW w:type="dxa" w:w="4989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http://localhost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运营后台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http://localhost/admin</w:t>
            </w:r>
          </w:p>
        </w:tc>
      </w:tr>
      <w:tr>
        <w:tc>
          <w:tcPr>
            <w:tcW w:type="dxa" w:w="4989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API 文档</w:t>
            </w:r>
          </w:p>
        </w:tc>
        <w:tc>
          <w:tcPr>
            <w:tcW w:type="dxa" w:w="4989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http://localhost:8000/docs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健康检查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http://localhost/health</w:t>
            </w:r>
          </w:p>
        </w:tc>
      </w:tr>
      <w:tr>
        <w:tc>
          <w:tcPr>
            <w:tcW w:type="dxa" w:w="4989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Next.js 调试端口</w:t>
            </w:r>
          </w:p>
        </w:tc>
        <w:tc>
          <w:tcPr>
            <w:tcW w:type="dxa" w:w="4989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http://localhost:3002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PostgreSQL 本机端口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127.0.0.1:5433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91714"/>
          <w:sz w:val="20"/>
        </w:rPr>
        <w:t>停止服务：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7231F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8F2EC"/>
                <w:sz w:val="17"/>
              </w:rPr>
              <w:t>docker compose down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91714"/>
          <w:sz w:val="20"/>
        </w:rPr>
        <w:t xml:space="preserve">不要在有正式数据时执行 </w:t>
      </w:r>
      <w:r>
        <w:rPr>
          <w:rFonts w:ascii="Consolas" w:hAnsi="Consolas" w:eastAsia="Consolas"/>
          <w:b w:val="0"/>
          <w:color w:val="C95824"/>
          <w:sz w:val="18"/>
        </w:rPr>
        <w:t>docker compose down -v</w:t>
      </w:r>
      <w:r>
        <w:rPr>
          <w:rFonts w:ascii="Microsoft YaHei" w:hAnsi="Microsoft YaHei" w:eastAsia="Microsoft YaHei"/>
          <w:b w:val="0"/>
          <w:color w:val="191714"/>
          <w:sz w:val="20"/>
        </w:rPr>
        <w:t>，该命令会删除数据库卷。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C95824"/>
          <w:sz w:val="26"/>
        </w:rPr>
        <w:t>4.2 本地开发</w:t>
      </w:r>
    </w:p>
    <w:p>
      <w:r>
        <w:rPr>
          <w:rFonts w:ascii="Microsoft YaHei" w:hAnsi="Microsoft YaHei" w:eastAsia="Microsoft YaHei"/>
          <w:b w:val="0"/>
          <w:color w:val="191714"/>
          <w:sz w:val="20"/>
        </w:rPr>
        <w:t>后端：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7231F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8F2EC"/>
                <w:sz w:val="17"/>
              </w:rPr>
              <w:t>cd backend</w:t>
              <w:br/>
              <w:t>py -3 -m pip install -r requirements-local.txt</w:t>
              <w:br/>
              <w:t>$env:DATABASE_URL = "sqlite:///./data/boyamingge.db"</w:t>
              <w:br/>
              <w:t>py -3 -m uvicorn app.main:app --reload --port 8000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91714"/>
          <w:sz w:val="20"/>
        </w:rPr>
        <w:t>前端另开终端：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7231F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8F2EC"/>
                <w:sz w:val="17"/>
              </w:rPr>
              <w:t>cd frontend</w:t>
              <w:br/>
              <w:t>npm install</w:t>
              <w:br/>
              <w:t>$env:NEXT_PUBLIC_API_URL = "http://localhost:8000"</w:t>
              <w:br/>
              <w:t>npm run dev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91714"/>
          <w:sz w:val="20"/>
        </w:rPr>
        <w:t xml:space="preserve">本地开发入口为 </w:t>
      </w:r>
      <w:r>
        <w:rPr>
          <w:rFonts w:ascii="Consolas" w:hAnsi="Consolas" w:eastAsia="Consolas"/>
          <w:b w:val="0"/>
          <w:color w:val="C95824"/>
          <w:sz w:val="18"/>
        </w:rPr>
        <w:t>http://localhost:3000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，后台为 </w:t>
      </w:r>
      <w:r>
        <w:rPr>
          <w:rFonts w:ascii="Consolas" w:hAnsi="Consolas" w:eastAsia="Consolas"/>
          <w:b w:val="0"/>
          <w:color w:val="C95824"/>
          <w:sz w:val="18"/>
        </w:rPr>
        <w:t>http://localhost:3000/admin</w:t>
      </w:r>
      <w:r>
        <w:rPr>
          <w:rFonts w:ascii="Microsoft YaHei" w:hAnsi="Microsoft YaHei" w:eastAsia="Microsoft YaHei"/>
          <w:b w:val="0"/>
          <w:color w:val="191714"/>
          <w:sz w:val="20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91714"/>
          <w:sz w:val="32"/>
        </w:rPr>
        <w:t>5. 后台账号与权限</w:t>
      </w:r>
    </w:p>
    <w:p>
      <w:r>
        <w:rPr>
          <w:rFonts w:ascii="Microsoft YaHei" w:hAnsi="Microsoft YaHei" w:eastAsia="Microsoft YaHei"/>
          <w:b w:val="0"/>
          <w:color w:val="191714"/>
          <w:sz w:val="20"/>
        </w:rPr>
        <w:t>开发环境首次启动会创建以下基础账号：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C95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账号</w:t>
            </w:r>
          </w:p>
        </w:tc>
        <w:tc>
          <w:tcPr>
            <w:tcW w:type="dxa" w:w="3326"/>
            <w:vAlign w:val="center"/>
            <w:shd w:fill="C95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初始密码</w:t>
            </w:r>
          </w:p>
        </w:tc>
        <w:tc>
          <w:tcPr>
            <w:tcW w:type="dxa" w:w="3326"/>
            <w:vAlign w:val="center"/>
            <w:shd w:fill="C95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</w:tr>
      <w:tr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admin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admin123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总部管理员，可管理全部城市、门店、账号和业务数据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operator</w:t>
            </w:r>
          </w:p>
        </w:tc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operator123</w:t>
            </w:r>
          </w:p>
        </w:tc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总部运营，可管理运营数据，不能管理最高权限账号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91714"/>
          <w:sz w:val="20"/>
        </w:rPr>
        <w:t xml:space="preserve">生产上线前必须修改默认密码并更换 </w:t>
      </w:r>
      <w:r>
        <w:rPr>
          <w:rFonts w:ascii="Consolas" w:hAnsi="Consolas" w:eastAsia="Consolas"/>
          <w:b w:val="0"/>
          <w:color w:val="C95824"/>
          <w:sz w:val="18"/>
        </w:rPr>
        <w:t>JWT_SECRET_KEY</w:t>
      </w:r>
      <w:r>
        <w:rPr>
          <w:rFonts w:ascii="Microsoft YaHei" w:hAnsi="Microsoft YaHei" w:eastAsia="Microsoft YaHei"/>
          <w:b w:val="0"/>
          <w:color w:val="191714"/>
          <w:sz w:val="20"/>
        </w:rPr>
        <w:t>。下级账号应由总部管理员在后台“权限账号”中创建，不要共用总部账号。</w:t>
      </w:r>
    </w:p>
    <w:p>
      <w:r>
        <w:rPr>
          <w:rFonts w:ascii="Microsoft YaHei" w:hAnsi="Microsoft YaHei" w:eastAsia="Microsoft YaHei"/>
          <w:b w:val="0"/>
          <w:color w:val="191714"/>
          <w:sz w:val="20"/>
        </w:rPr>
        <w:t>权限边界：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C95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326"/>
            <w:vAlign w:val="center"/>
            <w:shd w:fill="C95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可见范围</w:t>
            </w:r>
          </w:p>
        </w:tc>
        <w:tc>
          <w:tcPr>
            <w:tcW w:type="dxa" w:w="3326"/>
            <w:vAlign w:val="center"/>
            <w:shd w:fill="C95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关键限制</w:t>
            </w:r>
          </w:p>
        </w:tc>
      </w:tr>
      <w:tr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admin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全部数据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最高权限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operator</w:t>
            </w:r>
          </w:p>
        </w:tc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全部业务数据</w:t>
            </w:r>
          </w:p>
        </w:tc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不管理最高权限账号</w:t>
            </w:r>
          </w:p>
        </w:tc>
      </w:tr>
      <w:tr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city_manager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绑定城市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不能访问其他城市数据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store_manager</w:t>
            </w:r>
          </w:p>
        </w:tc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绑定门店</w:t>
            </w:r>
          </w:p>
        </w:tc>
        <w:tc>
          <w:tcPr>
            <w:tcW w:type="dxa" w:w="3326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只能查看/修改本门店允许字段，不能新建门店或设置主门店</w:t>
            </w:r>
          </w:p>
        </w:tc>
      </w:tr>
      <w:tr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dealer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绑定经销商代码</w:t>
            </w:r>
          </w:p>
        </w:tc>
        <w:tc>
          <w:tcPr>
            <w:tcW w:type="dxa" w:w="3326"/>
            <w:vAlign w:val="center"/>
            <w:shd w:fill="FBF7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91714"/>
                <w:sz w:val="17"/>
              </w:rPr>
              <w:t>兼容旧版经销商范围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91714"/>
          <w:sz w:val="20"/>
        </w:rPr>
        <w:t xml:space="preserve">权限相关接口已覆盖自动化测试。创建下级账号时必须正确填写 </w:t>
      </w:r>
      <w:r>
        <w:rPr>
          <w:rFonts w:ascii="Consolas" w:hAnsi="Consolas" w:eastAsia="Consolas"/>
          <w:b w:val="0"/>
          <w:color w:val="C95824"/>
          <w:sz w:val="18"/>
        </w:rPr>
        <w:t>city_id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或 </w:t>
      </w:r>
      <w:r>
        <w:rPr>
          <w:rFonts w:ascii="Consolas" w:hAnsi="Consolas" w:eastAsia="Consolas"/>
          <w:b w:val="0"/>
          <w:color w:val="C95824"/>
          <w:sz w:val="18"/>
        </w:rPr>
        <w:t>store_id</w:t>
      </w:r>
      <w:r>
        <w:rPr>
          <w:rFonts w:ascii="Microsoft YaHei" w:hAnsi="Microsoft YaHei" w:eastAsia="Microsoft YaHei"/>
          <w:b w:val="0"/>
          <w:color w:val="191714"/>
          <w:sz w:val="20"/>
        </w:rPr>
        <w:t>，否则账号无法获得业务范围。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91714"/>
          <w:sz w:val="32"/>
        </w:rPr>
        <w:t>6. 官网与城市分站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总站：品牌展示、产品服务、本地案例、服务流程、FAQ、预约测量和客服。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城市分站：城市标题、区域与需求、门店列表、当地案例、城市建议、FAQ 和预约。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城市识别：优先浏览器定位，经高德逆地理编码确认城市；无法授权时使用 IP 定位并允许手动切换。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SEO：页面 metadata、canonical、robots、sitemap 和结构化数据由 Next.js 生成。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 xml:space="preserve">城市域名模式由 </w:t>
      </w:r>
      <w:r>
        <w:rPr>
          <w:rFonts w:ascii="Consolas" w:hAnsi="Consolas" w:eastAsia="Consolas"/>
          <w:b w:val="0"/>
          <w:color w:val="C95824"/>
          <w:sz w:val="18"/>
        </w:rPr>
        <w:t>NEXT_PUBLIC_CITY_DOMAIN_MODE</w:t>
      </w:r>
      <w:r>
        <w:rPr>
          <w:rFonts w:ascii="Microsoft YaHei" w:hAnsi="Microsoft YaHei" w:eastAsia="Microsoft YaHei"/>
          <w:b w:val="0"/>
          <w:color w:val="191714"/>
          <w:sz w:val="20"/>
        </w:rPr>
        <w:t>、根域名和 Nginx 配置共同控制。</w:t>
      </w:r>
    </w:p>
    <w:p>
      <w:r>
        <w:rPr>
          <w:rFonts w:ascii="Microsoft YaHei" w:hAnsi="Microsoft YaHei" w:eastAsia="Microsoft YaHei"/>
          <w:b w:val="0"/>
          <w:color w:val="191714"/>
          <w:sz w:val="20"/>
        </w:rPr>
        <w:t xml:space="preserve">高德 Key 位于服务端环境变量 </w:t>
      </w:r>
      <w:r>
        <w:rPr>
          <w:rFonts w:ascii="Consolas" w:hAnsi="Consolas" w:eastAsia="Consolas"/>
          <w:b w:val="0"/>
          <w:color w:val="C95824"/>
          <w:sz w:val="18"/>
        </w:rPr>
        <w:t>AMAP_WEB_SERVICE_KEY</w:t>
      </w:r>
      <w:r>
        <w:rPr>
          <w:rFonts w:ascii="Microsoft YaHei" w:hAnsi="Microsoft YaHei" w:eastAsia="Microsoft YaHei"/>
          <w:b w:val="0"/>
          <w:color w:val="191714"/>
          <w:sz w:val="20"/>
        </w:rPr>
        <w:t>。生产前应在高德控制台确认服务类型、调用配额和绑定限制，不要把 Key 写入公开前端代码。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91714"/>
          <w:sz w:val="32"/>
        </w:rPr>
        <w:t>7. 在线客服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仅总站显示客服入口，城市分站不显示。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预设问题采用两列紧凑展示，可展开查看更多。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 xml:space="preserve">本地常见问题知识库位于 </w:t>
      </w:r>
      <w:r>
        <w:rPr>
          <w:rFonts w:ascii="Consolas" w:hAnsi="Consolas" w:eastAsia="Consolas"/>
          <w:b w:val="0"/>
          <w:color w:val="C95824"/>
          <w:sz w:val="18"/>
        </w:rPr>
        <w:t>frontend/lib/customer-service-faq.ts</w:t>
      </w:r>
      <w:r>
        <w:rPr>
          <w:rFonts w:ascii="Microsoft YaHei" w:hAnsi="Microsoft YaHei" w:eastAsia="Microsoft YaHei"/>
          <w:b w:val="0"/>
          <w:color w:val="191714"/>
          <w:sz w:val="2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 xml:space="preserve">会话与 5 分钟超时逻辑位于 </w:t>
      </w:r>
      <w:r>
        <w:rPr>
          <w:rFonts w:ascii="Consolas" w:hAnsi="Consolas" w:eastAsia="Consolas"/>
          <w:b w:val="0"/>
          <w:color w:val="C95824"/>
          <w:sz w:val="18"/>
        </w:rPr>
        <w:t>frontend/lib/customer-service-store.ts</w:t>
      </w:r>
      <w:r>
        <w:rPr>
          <w:rFonts w:ascii="Microsoft YaHei" w:hAnsi="Microsoft YaHei" w:eastAsia="Microsoft YaHei"/>
          <w:b w:val="0"/>
          <w:color w:val="191714"/>
          <w:sz w:val="2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用户聊天接口：</w:t>
      </w:r>
      <w:r>
        <w:rPr>
          <w:rFonts w:ascii="Consolas" w:hAnsi="Consolas" w:eastAsia="Consolas"/>
          <w:b w:val="0"/>
          <w:color w:val="C95824"/>
          <w:sz w:val="18"/>
        </w:rPr>
        <w:t>/api/customer-service/chat</w:t>
      </w:r>
      <w:r>
        <w:rPr>
          <w:rFonts w:ascii="Microsoft YaHei" w:hAnsi="Microsoft YaHei" w:eastAsia="Microsoft YaHei"/>
          <w:b w:val="0"/>
          <w:color w:val="191714"/>
          <w:sz w:val="2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后台人工坐席接口：</w:t>
      </w:r>
      <w:r>
        <w:rPr>
          <w:rFonts w:ascii="Consolas" w:hAnsi="Consolas" w:eastAsia="Consolas"/>
          <w:b w:val="0"/>
          <w:color w:val="C95824"/>
          <w:sz w:val="18"/>
        </w:rPr>
        <w:t>/api/customer-service/admin</w:t>
      </w:r>
      <w:r>
        <w:rPr>
          <w:rFonts w:ascii="Microsoft YaHei" w:hAnsi="Microsoft YaHei" w:eastAsia="Microsoft YaHei"/>
          <w:b w:val="0"/>
          <w:color w:val="191714"/>
          <w:sz w:val="2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后台入口：</w:t>
      </w:r>
      <w:r>
        <w:rPr>
          <w:rFonts w:ascii="Consolas" w:hAnsi="Consolas" w:eastAsia="Consolas"/>
          <w:b w:val="0"/>
          <w:color w:val="C95824"/>
          <w:sz w:val="18"/>
        </w:rPr>
        <w:t>/admin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的“人工客服”页面。</w:t>
      </w:r>
    </w:p>
    <w:p>
      <w:r>
        <w:rPr>
          <w:rFonts w:ascii="Microsoft YaHei" w:hAnsi="Microsoft YaHei" w:eastAsia="Microsoft YaHei"/>
          <w:b w:val="0"/>
          <w:color w:val="191714"/>
          <w:sz w:val="20"/>
        </w:rPr>
        <w:t>当前客服会话保存在 Next.js 进程内存中，适合单实例演示和轻量运行。生产多实例部署前应将会话存储迁移到 Redis 或数据库，否则进程重启会丢失会话，不同实例也无法共享会话。</w:t>
      </w:r>
    </w:p>
    <w:p>
      <w:r>
        <w:rPr>
          <w:rFonts w:ascii="Microsoft YaHei" w:hAnsi="Microsoft YaHei" w:eastAsia="Microsoft YaHei"/>
          <w:b w:val="0"/>
          <w:color w:val="191714"/>
          <w:sz w:val="20"/>
        </w:rPr>
        <w:t>AI 客服预留环境变量：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7231F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8F2EC"/>
                <w:sz w:val="17"/>
              </w:rPr>
              <w:t>AI_CUSTOMER_SERVICE_API_URL</w:t>
              <w:br/>
              <w:t>AI_CUSTOMER_SERVICE_API_KEY</w:t>
              <w:br/>
              <w:t>AI_CUSTOMER_SERVICE_MODEL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91714"/>
          <w:sz w:val="20"/>
        </w:rPr>
        <w:t>接口按 OpenAI 风格请求预留。接入模型时还需增加限流、费用上限、内容安全、脱敏、超时和日志留存策略。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91714"/>
          <w:sz w:val="32"/>
        </w:rPr>
        <w:t>8. 关键环境变量</w:t>
      </w:r>
    </w:p>
    <w:p>
      <w:r>
        <w:rPr>
          <w:rFonts w:ascii="Microsoft YaHei" w:hAnsi="Microsoft YaHei" w:eastAsia="Microsoft YaHei"/>
          <w:b w:val="0"/>
          <w:color w:val="191714"/>
          <w:sz w:val="20"/>
        </w:rPr>
        <w:t xml:space="preserve">环境变量模板见根目录 </w:t>
      </w:r>
      <w:r>
        <w:rPr>
          <w:rFonts w:ascii="Consolas" w:hAnsi="Consolas" w:eastAsia="Consolas"/>
          <w:b w:val="0"/>
          <w:color w:val="C95824"/>
          <w:sz w:val="18"/>
        </w:rPr>
        <w:t>.env.example</w:t>
      </w:r>
      <w:r>
        <w:rPr>
          <w:rFonts w:ascii="Microsoft YaHei" w:hAnsi="Microsoft YaHei" w:eastAsia="Microsoft YaHei"/>
          <w:b w:val="0"/>
          <w:color w:val="191714"/>
          <w:sz w:val="20"/>
        </w:rPr>
        <w:t>、</w:t>
      </w:r>
      <w:r>
        <w:rPr>
          <w:rFonts w:ascii="Consolas" w:hAnsi="Consolas" w:eastAsia="Consolas"/>
          <w:b w:val="0"/>
          <w:color w:val="C95824"/>
          <w:sz w:val="18"/>
        </w:rPr>
        <w:t>.env.production.example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和 </w:t>
      </w:r>
      <w:r>
        <w:rPr>
          <w:rFonts w:ascii="Consolas" w:hAnsi="Consolas" w:eastAsia="Consolas"/>
          <w:b w:val="0"/>
          <w:color w:val="C95824"/>
          <w:sz w:val="18"/>
        </w:rPr>
        <w:t>frontend/.env.production.example</w:t>
      </w:r>
      <w:r>
        <w:rPr>
          <w:rFonts w:ascii="Microsoft YaHei" w:hAnsi="Microsoft YaHei" w:eastAsia="Microsoft YaHei"/>
          <w:b w:val="0"/>
          <w:color w:val="191714"/>
          <w:sz w:val="20"/>
        </w:rPr>
        <w:t>。</w:t>
      </w:r>
    </w:p>
    <w:p>
      <w:r>
        <w:rPr>
          <w:rFonts w:ascii="Microsoft YaHei" w:hAnsi="Microsoft YaHei" w:eastAsia="Microsoft YaHei"/>
          <w:b w:val="0"/>
          <w:color w:val="191714"/>
          <w:sz w:val="20"/>
        </w:rPr>
        <w:t>上线必须确认：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APP_ENV=production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SEED_DEMO_DATA=false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JWT_SECRET_KEY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使用随机强密钥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POSTGRES_PASSWORD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使用随机强密码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DATABASE_URL</w:t>
      </w:r>
      <w:r>
        <w:rPr>
          <w:rFonts w:ascii="Microsoft YaHei" w:hAnsi="Microsoft YaHei" w:eastAsia="Microsoft YaHei"/>
          <w:b w:val="0"/>
          <w:color w:val="191714"/>
          <w:sz w:val="20"/>
        </w:rPr>
        <w:t>、</w:t>
      </w:r>
      <w:r>
        <w:rPr>
          <w:rFonts w:ascii="Consolas" w:hAnsi="Consolas" w:eastAsia="Consolas"/>
          <w:b w:val="0"/>
          <w:color w:val="C95824"/>
          <w:sz w:val="18"/>
        </w:rPr>
        <w:t>REDIS_URL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指向正式服务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CORS_ORIGINS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仅允许正式域名，不能使用 </w:t>
      </w:r>
      <w:r>
        <w:rPr>
          <w:rFonts w:ascii="Consolas" w:hAnsi="Consolas" w:eastAsia="Consolas"/>
          <w:b w:val="0"/>
          <w:color w:val="C95824"/>
          <w:sz w:val="18"/>
        </w:rPr>
        <w:t>*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NEXT_PUBLIC_SITE_URL</w:t>
      </w:r>
      <w:r>
        <w:rPr>
          <w:rFonts w:ascii="Microsoft YaHei" w:hAnsi="Microsoft YaHei" w:eastAsia="Microsoft YaHei"/>
          <w:b w:val="0"/>
          <w:color w:val="191714"/>
          <w:sz w:val="20"/>
        </w:rPr>
        <w:t>、</w:t>
      </w:r>
      <w:r>
        <w:rPr>
          <w:rFonts w:ascii="Consolas" w:hAnsi="Consolas" w:eastAsia="Consolas"/>
          <w:b w:val="0"/>
          <w:color w:val="C95824"/>
          <w:sz w:val="18"/>
        </w:rPr>
        <w:t>NEXT_PUBLIC_API_URL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使用 HTTPS 正式地址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NEXT_PUBLIC_ROOT_DOMAIN</w:t>
      </w:r>
      <w:r>
        <w:rPr>
          <w:rFonts w:ascii="Microsoft YaHei" w:hAnsi="Microsoft YaHei" w:eastAsia="Microsoft YaHei"/>
          <w:b w:val="0"/>
          <w:color w:val="191714"/>
          <w:sz w:val="20"/>
        </w:rPr>
        <w:t>、</w:t>
      </w:r>
      <w:r>
        <w:rPr>
          <w:rFonts w:ascii="Consolas" w:hAnsi="Consolas" w:eastAsia="Consolas"/>
          <w:b w:val="0"/>
          <w:color w:val="C95824"/>
          <w:sz w:val="18"/>
        </w:rPr>
        <w:t>NEXT_PUBLIC_ADMIN_URL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与域名规划一致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AMAP_WEB_SERVICE_KEY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使用正式授权 Key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LLM_MOCK_MODE</w:t>
      </w:r>
      <w:r>
        <w:rPr>
          <w:rFonts w:ascii="Microsoft YaHei" w:hAnsi="Microsoft YaHei" w:eastAsia="Microsoft YaHei"/>
          <w:b w:val="0"/>
          <w:color w:val="191714"/>
          <w:sz w:val="20"/>
        </w:rPr>
        <w:t>、</w:t>
      </w:r>
      <w:r>
        <w:rPr>
          <w:rFonts w:ascii="Consolas" w:hAnsi="Consolas" w:eastAsia="Consolas"/>
          <w:b w:val="0"/>
          <w:color w:val="C95824"/>
          <w:sz w:val="18"/>
        </w:rPr>
        <w:t>METRICS_PROVIDER</w:t>
      </w:r>
      <w:r>
        <w:rPr>
          <w:rFonts w:ascii="Microsoft YaHei" w:hAnsi="Microsoft YaHei" w:eastAsia="Microsoft YaHei"/>
          <w:b w:val="0"/>
          <w:color w:val="191714"/>
          <w:sz w:val="20"/>
        </w:rPr>
        <w:t>、</w:t>
      </w:r>
      <w:r>
        <w:rPr>
          <w:rFonts w:ascii="Consolas" w:hAnsi="Consolas" w:eastAsia="Consolas"/>
          <w:b w:val="0"/>
          <w:color w:val="C95824"/>
          <w:sz w:val="18"/>
        </w:rPr>
        <w:t>HOTLINE_PROVIDER</w:t>
      </w:r>
      <w:r>
        <w:rPr>
          <w:rFonts w:ascii="Microsoft YaHei" w:hAnsi="Microsoft YaHei" w:eastAsia="Microsoft YaHei"/>
          <w:b w:val="0"/>
          <w:color w:val="191714"/>
          <w:sz w:val="20"/>
        </w:rPr>
        <w:t>、</w:t>
      </w:r>
      <w:r>
        <w:rPr>
          <w:rFonts w:ascii="Consolas" w:hAnsi="Consolas" w:eastAsia="Consolas"/>
          <w:b w:val="0"/>
          <w:color w:val="C95824"/>
          <w:sz w:val="18"/>
        </w:rPr>
        <w:t>DISTRIBUTE_MODE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按已采购服务切换</w:t>
      </w:r>
    </w:p>
    <w:p>
      <w:r>
        <w:rPr>
          <w:rFonts w:ascii="Microsoft YaHei" w:hAnsi="Microsoft YaHei" w:eastAsia="Microsoft YaHei"/>
          <w:b w:val="0"/>
          <w:color w:val="191714"/>
          <w:sz w:val="20"/>
        </w:rPr>
        <w:t xml:space="preserve">压缩包包含当前 </w:t>
      </w:r>
      <w:r>
        <w:rPr>
          <w:rFonts w:ascii="Consolas" w:hAnsi="Consolas" w:eastAsia="Consolas"/>
          <w:b w:val="0"/>
          <w:color w:val="C95824"/>
          <w:sz w:val="18"/>
        </w:rPr>
        <w:t>.env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和 </w:t>
      </w:r>
      <w:r>
        <w:rPr>
          <w:rFonts w:ascii="Consolas" w:hAnsi="Consolas" w:eastAsia="Consolas"/>
          <w:b w:val="0"/>
          <w:color w:val="C95824"/>
          <w:sz w:val="18"/>
        </w:rPr>
        <w:t>frontend/.env.local</w:t>
      </w:r>
      <w:r>
        <w:rPr>
          <w:rFonts w:ascii="Microsoft YaHei" w:hAnsi="Microsoft YaHei" w:eastAsia="Microsoft YaHei"/>
          <w:b w:val="0"/>
          <w:color w:val="191714"/>
          <w:sz w:val="20"/>
        </w:rPr>
        <w:t>，其中可能包含密钥、连接信息和本地地址。该压缩包必须通过受控渠道交接，不得上传公共网盘或公开代码仓库；接收方完成部署后应轮换全部密钥。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91714"/>
          <w:sz w:val="32"/>
        </w:rPr>
        <w:t>9. 数据库与迁移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 xml:space="preserve">Docker 数据库存储在 </w:t>
      </w:r>
      <w:r>
        <w:rPr>
          <w:rFonts w:ascii="Consolas" w:hAnsi="Consolas" w:eastAsia="Consolas"/>
          <w:b w:val="0"/>
          <w:color w:val="C95824"/>
          <w:sz w:val="18"/>
        </w:rPr>
        <w:t>postgres_data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 xml:space="preserve">本地 SQLite 文件位于 </w:t>
      </w:r>
      <w:r>
        <w:rPr>
          <w:rFonts w:ascii="Consolas" w:hAnsi="Consolas" w:eastAsia="Consolas"/>
          <w:b w:val="0"/>
          <w:color w:val="C95824"/>
          <w:sz w:val="18"/>
        </w:rPr>
        <w:t>backend/data/boyamingge.db</w:t>
      </w:r>
      <w:r>
        <w:rPr>
          <w:rFonts w:ascii="Microsoft YaHei" w:hAnsi="Microsoft YaHei" w:eastAsia="Microsoft YaHei"/>
          <w:b w:val="0"/>
          <w:color w:val="191714"/>
          <w:sz w:val="2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 xml:space="preserve">数据库迁移位于 </w:t>
      </w:r>
      <w:r>
        <w:rPr>
          <w:rFonts w:ascii="Consolas" w:hAnsi="Consolas" w:eastAsia="Consolas"/>
          <w:b w:val="0"/>
          <w:color w:val="C95824"/>
          <w:sz w:val="18"/>
        </w:rPr>
        <w:t>backend/alembic/versions/</w:t>
      </w:r>
      <w:r>
        <w:rPr>
          <w:rFonts w:ascii="Microsoft YaHei" w:hAnsi="Microsoft YaHei" w:eastAsia="Microsoft YaHei"/>
          <w:b w:val="0"/>
          <w:color w:val="191714"/>
          <w:sz w:val="2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 xml:space="preserve">Docker 后端启动时自动执行 </w:t>
      </w:r>
      <w:r>
        <w:rPr>
          <w:rFonts w:ascii="Consolas" w:hAnsi="Consolas" w:eastAsia="Consolas"/>
          <w:b w:val="0"/>
          <w:color w:val="C95824"/>
          <w:sz w:val="18"/>
        </w:rPr>
        <w:t>alembic upgrade head</w:t>
      </w:r>
      <w:r>
        <w:rPr>
          <w:rFonts w:ascii="Microsoft YaHei" w:hAnsi="Microsoft YaHei" w:eastAsia="Microsoft YaHei"/>
          <w:b w:val="0"/>
          <w:color w:val="191714"/>
          <w:sz w:val="2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 xml:space="preserve">备份脚本位于 </w:t>
      </w:r>
      <w:r>
        <w:rPr>
          <w:rFonts w:ascii="Consolas" w:hAnsi="Consolas" w:eastAsia="Consolas"/>
          <w:b w:val="0"/>
          <w:color w:val="C95824"/>
          <w:sz w:val="18"/>
        </w:rPr>
        <w:t>scripts/backup.sh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，详细恢复步骤见 </w:t>
      </w:r>
      <w:r>
        <w:rPr>
          <w:rFonts w:ascii="Consolas" w:hAnsi="Consolas" w:eastAsia="Consolas"/>
          <w:b w:val="0"/>
          <w:color w:val="C95824"/>
          <w:sz w:val="18"/>
        </w:rPr>
        <w:t>DEPLOY.md</w:t>
      </w:r>
      <w:r>
        <w:rPr>
          <w:rFonts w:ascii="Microsoft YaHei" w:hAnsi="Microsoft YaHei" w:eastAsia="Microsoft YaHei"/>
          <w:b w:val="0"/>
          <w:color w:val="191714"/>
          <w:sz w:val="2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 xml:space="preserve">当前 </w:t>
      </w:r>
      <w:r>
        <w:rPr>
          <w:rFonts w:ascii="Consolas" w:hAnsi="Consolas" w:eastAsia="Consolas"/>
          <w:b w:val="0"/>
          <w:color w:val="C95824"/>
          <w:sz w:val="18"/>
        </w:rPr>
        <w:t>backups/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中的备份和 </w:t>
      </w:r>
      <w:r>
        <w:rPr>
          <w:rFonts w:ascii="Consolas" w:hAnsi="Consolas" w:eastAsia="Consolas"/>
          <w:b w:val="0"/>
          <w:color w:val="C95824"/>
          <w:sz w:val="18"/>
        </w:rPr>
        <w:t>backend/data/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本地数据均已随完整交付包保留。</w:t>
      </w:r>
    </w:p>
    <w:p>
      <w:r>
        <w:rPr>
          <w:rFonts w:ascii="Microsoft YaHei" w:hAnsi="Microsoft YaHei" w:eastAsia="Microsoft YaHei"/>
          <w:b w:val="0"/>
          <w:color w:val="191714"/>
          <w:sz w:val="20"/>
        </w:rPr>
        <w:t>生产恢复前先备份目标库，再核对迁移版本，禁止直接用开发 SQLite 覆盖生产 PostgreSQL。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91714"/>
          <w:sz w:val="32"/>
        </w:rPr>
        <w:t>10. 测试与验证结果</w:t>
      </w:r>
    </w:p>
    <w:p>
      <w:r>
        <w:rPr>
          <w:rFonts w:ascii="Microsoft YaHei" w:hAnsi="Microsoft YaHei" w:eastAsia="Microsoft YaHei"/>
          <w:b w:val="0"/>
          <w:color w:val="191714"/>
          <w:sz w:val="20"/>
        </w:rPr>
        <w:t>交付前于 2026-07-14 执行：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7231F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8F2EC"/>
                <w:sz w:val="17"/>
              </w:rPr>
              <w:t>cd backend</w:t>
              <w:br/>
              <w:t>py -3 -m pytest -q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91714"/>
          <w:sz w:val="20"/>
        </w:rPr>
        <w:t>结果：</w:t>
      </w:r>
      <w:r>
        <w:rPr>
          <w:rFonts w:ascii="Consolas" w:hAnsi="Consolas" w:eastAsia="Consolas"/>
          <w:b w:val="0"/>
          <w:color w:val="C95824"/>
          <w:sz w:val="18"/>
        </w:rPr>
        <w:t>107 passed</w:t>
      </w:r>
      <w:r>
        <w:rPr>
          <w:rFonts w:ascii="Microsoft YaHei" w:hAnsi="Microsoft YaHei" w:eastAsia="Microsoft YaHei"/>
          <w:b w:val="0"/>
          <w:color w:val="191714"/>
          <w:sz w:val="20"/>
        </w:rPr>
        <w:t>。测试覆盖登录鉴权、总部/城市/门店权限隔离、城市与门店管理、内容发布、外部账号和交付逻辑。测试产生的告警主要来自 Python 3.14 下依赖库的废弃 API 提示，不是测试失败；后续升级 FastAPI、Starlette、pytest-asyncio 和 python-jose 时应复测。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7231F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8F2EC"/>
                <w:sz w:val="17"/>
              </w:rPr>
              <w:t>cd frontend</w:t>
              <w:br/>
              <w:t>npm run build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91714"/>
          <w:sz w:val="20"/>
        </w:rPr>
        <w:t>结果：Next.js 生产构建通过，类型检查通过，15 个页面/API 路由完成构建。</w:t>
      </w:r>
    </w:p>
    <w:p>
      <w:r>
        <w:rPr>
          <w:rFonts w:ascii="Microsoft YaHei" w:hAnsi="Microsoft YaHei" w:eastAsia="Microsoft YaHei"/>
          <w:b w:val="0"/>
          <w:color w:val="191714"/>
          <w:sz w:val="20"/>
        </w:rPr>
        <w:t>正式部署后还需执行：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7231F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8F2EC"/>
                <w:sz w:val="17"/>
              </w:rPr>
              <w:t>py -3 scripts/smoke_test.py --site-base http://localhost --username admin --password &lt;实际密码&gt; --expect-empty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91714"/>
          <w:sz w:val="20"/>
        </w:rPr>
        <w:t>并人工检查桌面与手机端：首页、至少 3 个城市分站、门店、地图定位、预约提交、客服转人工、后台权限和 404/错误页。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91714"/>
          <w:sz w:val="32"/>
        </w:rPr>
        <w:t>11. 当前限制与待接入项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 xml:space="preserve">客户真实 Logo、门店图、案例图、资质、联系方式和合规文案仍需按 </w:t>
      </w:r>
      <w:r>
        <w:rPr>
          <w:rFonts w:ascii="Consolas" w:hAnsi="Consolas" w:eastAsia="Consolas"/>
          <w:b w:val="0"/>
          <w:color w:val="C95824"/>
          <w:sz w:val="18"/>
        </w:rPr>
        <w:t>客户上线资料清单.md</w:t>
      </w:r>
      <w:r>
        <w:rPr>
          <w:rFonts w:ascii="Microsoft YaHei" w:hAnsi="Microsoft YaHei" w:eastAsia="Microsoft YaHei"/>
          <w:b w:val="0"/>
          <w:color w:val="191714"/>
          <w:sz w:val="20"/>
        </w:rPr>
        <w:t xml:space="preserve"> 补齐。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默认配置下不会生成演示业务数据；空状态属于正常行为。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AI 客服未配置外部模型时使用本地问答库。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统计、热线和外部内容分发是否真实执行取决于对应 provider、API 和平台账号配置。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客服会话当前为内存存储，生产集群应迁移到 Redis/数据库。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>当前 Git 工作区包含未提交改动；接收方验收后应提交并打发布标签。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91714"/>
          <w:sz w:val="20"/>
        </w:rPr>
        <w:t xml:space="preserve">本交付包包含 </w:t>
      </w:r>
      <w:r>
        <w:rPr>
          <w:rFonts w:ascii="Consolas" w:hAnsi="Consolas" w:eastAsia="Consolas"/>
          <w:b w:val="0"/>
          <w:color w:val="C95824"/>
          <w:sz w:val="18"/>
        </w:rPr>
        <w:t>.git</w:t>
      </w:r>
      <w:r>
        <w:rPr>
          <w:rFonts w:ascii="Microsoft YaHei" w:hAnsi="Microsoft YaHei" w:eastAsia="Microsoft YaHei"/>
          <w:b w:val="0"/>
          <w:color w:val="191714"/>
          <w:sz w:val="20"/>
        </w:rPr>
        <w:t>、</w:t>
      </w:r>
      <w:r>
        <w:rPr>
          <w:rFonts w:ascii="Consolas" w:hAnsi="Consolas" w:eastAsia="Consolas"/>
          <w:b w:val="0"/>
          <w:color w:val="C95824"/>
          <w:sz w:val="18"/>
        </w:rPr>
        <w:t>node_modules</w:t>
      </w:r>
      <w:r>
        <w:rPr>
          <w:rFonts w:ascii="Microsoft YaHei" w:hAnsi="Microsoft YaHei" w:eastAsia="Microsoft YaHei"/>
          <w:b w:val="0"/>
          <w:color w:val="191714"/>
          <w:sz w:val="20"/>
        </w:rPr>
        <w:t>、</w:t>
      </w:r>
      <w:r>
        <w:rPr>
          <w:rFonts w:ascii="Consolas" w:hAnsi="Consolas" w:eastAsia="Consolas"/>
          <w:b w:val="0"/>
          <w:color w:val="C95824"/>
          <w:sz w:val="18"/>
        </w:rPr>
        <w:t>.next</w:t>
      </w:r>
      <w:r>
        <w:rPr>
          <w:rFonts w:ascii="Microsoft YaHei" w:hAnsi="Microsoft YaHei" w:eastAsia="Microsoft YaHei"/>
          <w:b w:val="0"/>
          <w:color w:val="191714"/>
          <w:sz w:val="20"/>
        </w:rPr>
        <w:t>、数据库、备份和本地配置，体积较大且含敏感信息。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91714"/>
          <w:sz w:val="32"/>
        </w:rPr>
        <w:t>12. 上线交接检查</w:t>
      </w:r>
    </w:p>
    <w:p>
      <w:r>
        <w:rPr>
          <w:rFonts w:ascii="Microsoft YaHei" w:hAnsi="Microsoft YaHei" w:eastAsia="Microsoft YaHei"/>
          <w:b/>
          <w:color w:val="C95824"/>
          <w:sz w:val="20"/>
        </w:rPr>
        <w:t xml:space="preserve">☐  </w:t>
      </w:r>
      <w:r>
        <w:rPr>
          <w:rFonts w:ascii="Microsoft YaHei" w:hAnsi="Microsoft YaHei" w:eastAsia="Microsoft YaHei"/>
          <w:b w:val="0"/>
          <w:color w:val="191714"/>
          <w:sz w:val="20"/>
        </w:rPr>
        <w:t>客户真实资料、图片、电话、门店和案例已替换完成</w:t>
      </w:r>
    </w:p>
    <w:p>
      <w:r>
        <w:rPr>
          <w:rFonts w:ascii="Microsoft YaHei" w:hAnsi="Microsoft YaHei" w:eastAsia="Microsoft YaHei"/>
          <w:b/>
          <w:color w:val="C95824"/>
          <w:sz w:val="20"/>
        </w:rPr>
        <w:t xml:space="preserve">☐  </w:t>
      </w:r>
      <w:r>
        <w:rPr>
          <w:rFonts w:ascii="Microsoft YaHei" w:hAnsi="Microsoft YaHei" w:eastAsia="Microsoft YaHei"/>
          <w:b w:val="0"/>
          <w:color w:val="191714"/>
          <w:sz w:val="20"/>
        </w:rPr>
        <w:t>域名、DNS、ICP/公安备案和 HTTPS 已完成</w:t>
      </w:r>
    </w:p>
    <w:p>
      <w:r>
        <w:rPr>
          <w:rFonts w:ascii="Microsoft YaHei" w:hAnsi="Microsoft YaHei" w:eastAsia="Microsoft YaHei"/>
          <w:b/>
          <w:color w:val="C95824"/>
          <w:sz w:val="20"/>
        </w:rPr>
        <w:t xml:space="preserve">☐  </w:t>
      </w:r>
      <w:r>
        <w:rPr>
          <w:rFonts w:ascii="Microsoft YaHei" w:hAnsi="Microsoft YaHei" w:eastAsia="Microsoft YaHei"/>
          <w:b w:val="0"/>
          <w:color w:val="191714"/>
          <w:sz w:val="20"/>
        </w:rPr>
        <w:t>生产数据库、Redis、对象存储和备份策略已配置</w:t>
      </w:r>
    </w:p>
    <w:p>
      <w:r>
        <w:rPr>
          <w:rFonts w:ascii="Microsoft YaHei" w:hAnsi="Microsoft YaHei" w:eastAsia="Microsoft YaHei"/>
          <w:b/>
          <w:color w:val="C95824"/>
          <w:sz w:val="20"/>
        </w:rPr>
        <w:t xml:space="preserve">☐  </w:t>
      </w:r>
      <w:r>
        <w:rPr>
          <w:rFonts w:ascii="Microsoft YaHei" w:hAnsi="Microsoft YaHei" w:eastAsia="Microsoft YaHei"/>
          <w:b w:val="0"/>
          <w:color w:val="191714"/>
          <w:sz w:val="20"/>
        </w:rPr>
        <w:t>默认账号密码、JWT 密钥、数据库密码和第三方 Key 已轮换</w:t>
      </w:r>
    </w:p>
    <w:p>
      <w:r>
        <w:rPr>
          <w:rFonts w:ascii="Microsoft YaHei" w:hAnsi="Microsoft YaHei" w:eastAsia="Microsoft YaHei"/>
          <w:b/>
          <w:color w:val="C95824"/>
          <w:sz w:val="20"/>
        </w:rPr>
        <w:t xml:space="preserve">☐  </w:t>
      </w:r>
      <w:r>
        <w:rPr>
          <w:rFonts w:ascii="Microsoft YaHei" w:hAnsi="Microsoft YaHei" w:eastAsia="Microsoft YaHei"/>
          <w:b w:val="0"/>
          <w:color w:val="191714"/>
          <w:sz w:val="20"/>
        </w:rPr>
        <w:t>高德 Key 的服务类型、绑定限制和配额已确认</w:t>
      </w:r>
    </w:p>
    <w:p>
      <w:r>
        <w:rPr>
          <w:rFonts w:ascii="Microsoft YaHei" w:hAnsi="Microsoft YaHei" w:eastAsia="Microsoft YaHei"/>
          <w:b/>
          <w:color w:val="C95824"/>
          <w:sz w:val="20"/>
        </w:rPr>
        <w:t xml:space="preserve">☐  </w:t>
      </w:r>
      <w:r>
        <w:rPr>
          <w:rFonts w:ascii="Microsoft YaHei" w:hAnsi="Microsoft YaHei" w:eastAsia="Microsoft YaHei"/>
          <w:b w:val="0"/>
          <w:color w:val="191714"/>
          <w:sz w:val="20"/>
        </w:rPr>
        <w:t>总部、城市、门店账号分别完成越权测试</w:t>
      </w:r>
    </w:p>
    <w:p>
      <w:r>
        <w:rPr>
          <w:rFonts w:ascii="Microsoft YaHei" w:hAnsi="Microsoft YaHei" w:eastAsia="Microsoft YaHei"/>
          <w:b/>
          <w:color w:val="C95824"/>
          <w:sz w:val="20"/>
        </w:rPr>
        <w:t xml:space="preserve">☐  </w:t>
      </w:r>
      <w:r>
        <w:rPr>
          <w:rFonts w:ascii="Microsoft YaHei" w:hAnsi="Microsoft YaHei" w:eastAsia="Microsoft YaHei"/>
          <w:b w:val="0"/>
          <w:color w:val="191714"/>
          <w:sz w:val="20"/>
        </w:rPr>
        <w:t>预约线索有明确接收人、处理时限和失败告警</w:t>
      </w:r>
    </w:p>
    <w:p>
      <w:r>
        <w:rPr>
          <w:rFonts w:ascii="Microsoft YaHei" w:hAnsi="Microsoft YaHei" w:eastAsia="Microsoft YaHei"/>
          <w:b/>
          <w:color w:val="C95824"/>
          <w:sz w:val="20"/>
        </w:rPr>
        <w:t xml:space="preserve">☐  </w:t>
      </w:r>
      <w:r>
        <w:rPr>
          <w:rFonts w:ascii="Microsoft YaHei" w:hAnsi="Microsoft YaHei" w:eastAsia="Microsoft YaHei"/>
          <w:b w:val="0"/>
          <w:color w:val="191714"/>
          <w:sz w:val="20"/>
        </w:rPr>
        <w:t>客服人工排班、无人接待提示和隐私政策已确认</w:t>
      </w:r>
    </w:p>
    <w:p>
      <w:r>
        <w:rPr>
          <w:rFonts w:ascii="Microsoft YaHei" w:hAnsi="Microsoft YaHei" w:eastAsia="Microsoft YaHei"/>
          <w:b/>
          <w:color w:val="C95824"/>
          <w:sz w:val="20"/>
        </w:rPr>
        <w:t xml:space="preserve">☐  </w:t>
      </w:r>
      <w:r>
        <w:rPr>
          <w:rFonts w:ascii="Microsoft YaHei" w:hAnsi="Microsoft YaHei" w:eastAsia="Microsoft YaHei"/>
          <w:b w:val="0"/>
          <w:color w:val="191714"/>
          <w:sz w:val="20"/>
        </w:rPr>
        <w:t>AI、统计、热线、短信和分发平台已按合同接入</w:t>
      </w:r>
    </w:p>
    <w:p>
      <w:r>
        <w:rPr>
          <w:rFonts w:ascii="Microsoft YaHei" w:hAnsi="Microsoft YaHei" w:eastAsia="Microsoft YaHei"/>
          <w:b/>
          <w:color w:val="C95824"/>
          <w:sz w:val="20"/>
        </w:rPr>
        <w:t xml:space="preserve">☐  </w:t>
      </w:r>
      <w:r>
        <w:rPr>
          <w:rFonts w:ascii="Microsoft YaHei" w:hAnsi="Microsoft YaHei" w:eastAsia="Microsoft YaHei"/>
          <w:b w:val="0"/>
          <w:color w:val="191714"/>
          <w:sz w:val="20"/>
        </w:rPr>
        <w:t>冒烟测试、移动端验收、性能检查和备份恢复演练已完成</w:t>
      </w:r>
    </w:p>
    <w:p>
      <w:r>
        <w:rPr>
          <w:rFonts w:ascii="Microsoft YaHei" w:hAnsi="Microsoft YaHei" w:eastAsia="Microsoft YaHei"/>
          <w:b/>
          <w:color w:val="C95824"/>
          <w:sz w:val="20"/>
        </w:rPr>
        <w:t xml:space="preserve">☐  </w:t>
      </w:r>
      <w:r>
        <w:rPr>
          <w:rFonts w:ascii="Microsoft YaHei" w:hAnsi="Microsoft YaHei" w:eastAsia="Microsoft YaHei"/>
          <w:b w:val="0"/>
          <w:color w:val="191714"/>
          <w:sz w:val="20"/>
        </w:rPr>
        <w:t>已创建发布提交、版本标签和回滚点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91714"/>
          <w:sz w:val="32"/>
        </w:rPr>
        <w:t>13. 建议交接顺序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91714"/>
          <w:sz w:val="20"/>
        </w:rPr>
        <w:t>接收方校验压缩包 SHA-256。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91714"/>
          <w:sz w:val="20"/>
        </w:rPr>
        <w:t xml:space="preserve">在隔离目录解压，先阅读本文件和 </w:t>
      </w:r>
      <w:r>
        <w:rPr>
          <w:rFonts w:ascii="Consolas" w:hAnsi="Consolas" w:eastAsia="Consolas"/>
          <w:b w:val="0"/>
          <w:color w:val="C95824"/>
          <w:sz w:val="18"/>
        </w:rPr>
        <w:t>DEPLOY.md</w:t>
      </w:r>
      <w:r>
        <w:rPr>
          <w:rFonts w:ascii="Microsoft YaHei" w:hAnsi="Microsoft YaHei" w:eastAsia="Microsoft YaHei"/>
          <w:b w:val="0"/>
          <w:color w:val="191714"/>
          <w:sz w:val="20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91714"/>
          <w:sz w:val="20"/>
        </w:rPr>
        <w:t>复制并修改生产环境变量，不直接沿用开发密钥。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91714"/>
          <w:sz w:val="20"/>
        </w:rPr>
        <w:t>使用 Docker Compose 构建启动。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91714"/>
          <w:sz w:val="20"/>
        </w:rPr>
        <w:t>执行数据库迁移、自动化冒烟和人工权限验收。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91714"/>
          <w:sz w:val="20"/>
        </w:rPr>
        <w:t>替换客户真实资料，完成业务、合规和视觉确认。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91714"/>
          <w:sz w:val="20"/>
        </w:rPr>
        <w:t>创建正式发布提交和版本标签后上线。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91714"/>
          <w:sz w:val="32"/>
        </w:rPr>
        <w:t>14. 相关文档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DEPLOY.md</w:t>
      </w:r>
      <w:r>
        <w:rPr>
          <w:rFonts w:ascii="Microsoft YaHei" w:hAnsi="Microsoft YaHei" w:eastAsia="Microsoft YaHei"/>
          <w:b w:val="0"/>
          <w:color w:val="191714"/>
          <w:sz w:val="20"/>
        </w:rPr>
        <w:t>：生产部署、备份、恢复、排障和回滚。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README.md</w:t>
      </w:r>
      <w:r>
        <w:rPr>
          <w:rFonts w:ascii="Microsoft YaHei" w:hAnsi="Microsoft YaHei" w:eastAsia="Microsoft YaHei"/>
          <w:b w:val="0"/>
          <w:color w:val="191714"/>
          <w:sz w:val="20"/>
        </w:rPr>
        <w:t>：项目基础介绍和开发启动。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开发文档.md</w:t>
      </w:r>
      <w:r>
        <w:rPr>
          <w:rFonts w:ascii="Microsoft YaHei" w:hAnsi="Microsoft YaHei" w:eastAsia="Microsoft YaHei"/>
          <w:b w:val="0"/>
          <w:color w:val="191714"/>
          <w:sz w:val="20"/>
        </w:rPr>
        <w:t>：后端与业务设计说明。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PRD.md</w:t>
      </w:r>
      <w:r>
        <w:rPr>
          <w:rFonts w:ascii="Microsoft YaHei" w:hAnsi="Microsoft YaHei" w:eastAsia="Microsoft YaHei"/>
          <w:b w:val="0"/>
          <w:color w:val="191714"/>
          <w:sz w:val="20"/>
        </w:rPr>
        <w:t>：产品需求。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客户上线资料清单.md</w:t>
      </w:r>
      <w:r>
        <w:rPr>
          <w:rFonts w:ascii="Microsoft YaHei" w:hAnsi="Microsoft YaHei" w:eastAsia="Microsoft YaHei"/>
          <w:b w:val="0"/>
          <w:color w:val="191714"/>
          <w:sz w:val="20"/>
        </w:rPr>
        <w:t>：客户应提供的资料、图片、账号和合规内容。</w:t>
      </w:r>
    </w:p>
    <w:p>
      <w:pPr>
        <w:pStyle w:val="ListBullet"/>
      </w:pPr>
      <w:r>
        <w:rPr>
          <w:rFonts w:ascii="Consolas" w:hAnsi="Consolas" w:eastAsia="Consolas"/>
          <w:b w:val="0"/>
          <w:color w:val="C95824"/>
          <w:sz w:val="18"/>
        </w:rPr>
        <w:t>交接文档.md</w:t>
      </w:r>
      <w:r>
        <w:rPr>
          <w:rFonts w:ascii="Microsoft YaHei" w:hAnsi="Microsoft YaHei" w:eastAsia="Microsoft YaHei"/>
          <w:b w:val="0"/>
          <w:color w:val="191714"/>
          <w:sz w:val="20"/>
        </w:rPr>
        <w:t>：早期版本交接记录，仅供历史参考；本文件为当前交付说明。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64" w:bottom="82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F6862"/>
        <w:sz w:val="16"/>
      </w:rPr>
      <w:t>博雅敏格项目交接说明  |  2026-07-14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/>
        <w:color w:val="C95824"/>
        <w:sz w:val="16"/>
      </w:rPr>
      <w:t>BOYA MINGE / PROJECT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171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958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171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C9582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博雅敏格 SEO-GEO 双引擎智能体项目交接说明</dc:title>
  <dc:subject/>
  <dc:creator>博雅敏格项目组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