
<file path=[Content_Types].xml><?xml version="1.0" encoding="utf-8"?>
<Types xmlns="http://schemas.openxmlformats.org/package/2006/content-types">
  <Default Extension="emf" ContentType="image/x-emf"/>
  <Default Extension="png" ContentType="image/png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841205" w14:textId="77777777" w:rsidR="008274CF" w:rsidRDefault="008274CF" w:rsidP="008274CF">
      <w:pPr>
        <w:spacing w:after="0" w:line="240" w:lineRule="auto"/>
        <w:jc w:val="center"/>
      </w:pPr>
      <w:r w:rsidRPr="008274CF">
        <w:rPr>
          <w:b/>
          <w:bCs/>
          <w:sz w:val="40"/>
          <w:szCs w:val="40"/>
        </w:rPr>
        <w:t>Отчет</w:t>
      </w:r>
      <w:r w:rsidRPr="008274CF">
        <w:rPr>
          <w:sz w:val="40"/>
          <w:szCs w:val="40"/>
        </w:rPr>
        <w:t xml:space="preserve"> </w:t>
      </w:r>
    </w:p>
    <w:p w14:paraId="2B0040B1" w14:textId="77777777" w:rsidR="008274CF" w:rsidRDefault="008274CF" w:rsidP="008274CF">
      <w:pPr>
        <w:spacing w:after="0" w:line="240" w:lineRule="auto"/>
        <w:jc w:val="center"/>
      </w:pPr>
      <w:r>
        <w:t xml:space="preserve">о выполненной работе по созданию программного обеспечения </w:t>
      </w:r>
    </w:p>
    <w:p w14:paraId="6DDDA608" w14:textId="66B4391F" w:rsidR="008274CF" w:rsidRDefault="008274CF" w:rsidP="008274CF">
      <w:pPr>
        <w:spacing w:after="0" w:line="240" w:lineRule="auto"/>
        <w:jc w:val="center"/>
      </w:pPr>
      <w:r>
        <w:t xml:space="preserve">«Система управления строительным контролем» ПРИЛОЖЕНИЕ «ИНСПЕКТОР» </w:t>
      </w:r>
    </w:p>
    <w:p w14:paraId="435BFB98" w14:textId="77777777" w:rsidR="008274CF" w:rsidRDefault="008274CF" w:rsidP="008274CF">
      <w:pPr>
        <w:spacing w:after="0" w:line="240" w:lineRule="auto"/>
        <w:ind w:firstLine="708"/>
      </w:pPr>
      <w:r>
        <w:t>20.09.2026</w:t>
      </w:r>
    </w:p>
    <w:p w14:paraId="2ADC48A5" w14:textId="0EE0063D" w:rsidR="008274CF" w:rsidRDefault="008274CF" w:rsidP="008274CF">
      <w:pPr>
        <w:spacing w:after="0" w:line="240" w:lineRule="auto"/>
        <w:ind w:firstLine="708"/>
      </w:pPr>
      <w:proofErr w:type="spellStart"/>
      <w:r>
        <w:t>г.Воронеж</w:t>
      </w:r>
      <w:proofErr w:type="spellEnd"/>
    </w:p>
    <w:p w14:paraId="7F1024EA" w14:textId="77777777" w:rsidR="008274CF" w:rsidRDefault="008274CF" w:rsidP="008274CF">
      <w:pPr>
        <w:spacing w:after="0" w:line="240" w:lineRule="auto"/>
        <w:ind w:firstLine="708"/>
      </w:pPr>
    </w:p>
    <w:p w14:paraId="6EAF4323" w14:textId="19B60480" w:rsidR="008274CF" w:rsidRDefault="008274CF" w:rsidP="008274CF">
      <w:pPr>
        <w:spacing w:after="40" w:line="240" w:lineRule="auto"/>
        <w:jc w:val="left"/>
      </w:pPr>
      <w:r>
        <w:rPr>
          <w:b w:val="0"/>
        </w:rPr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СОДЕРЖАНИЕ</w:t>
      </w:r>
    </w:p>
    <w:p w14:paraId="6EAF4323" w14:textId="19B60480" w:rsidR="008274CF" w:rsidRDefault="008274CF" w:rsidP="008274CF">
      <w:pPr>
        <w:spacing w:after="0" w:line="240" w:lineRule="auto"/>
        <w:jc w:val="left"/>
      </w:pPr>
      <w:r>
        <w:fldChar w:fldCharType="begin"/>
      </w:r>
      <w:r>
        <w:instrText xml:space="preserve"> TOC \f \h \z \u \n 3-9 </w:instrText>
      </w:r>
      <w:r>
        <w:fldChar w:fldCharType="separate"/>
      </w:r>
      <w:r>
        <w:t>Чтобы отобразить номера страниц, нажмите на это поле правой кнопкой мыши и выберите «Обновить поле».</w:t>
      </w:r>
      <w:r>
        <w:fldChar w:fldCharType="end"/>
      </w:r>
    </w:p>
    <w:p w14:paraId="6EAF4323" w14:textId="19B60480" w:rsidR="008274CF" w:rsidRDefault="008274CF" w:rsidP="008274CF">
      <w:pPr>
        <w:spacing w:after="200" w:line="240" w:lineRule="auto"/>
        <w:jc w:val="both"/>
      </w:pP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t xml:space="preserve">Группой специалистов </w:t>
      </w:r>
      <w:r>
        <w:rPr>
          <w:lang w:val="en-US"/>
        </w:rPr>
        <w:t>IT</w:t>
      </w:r>
      <w:r>
        <w:t xml:space="preserve">, в том числе на удаленном привлечении, без их идентификации в сети и без предоставления персональных данных, во главе специалистом Усковым Артемом Александровичем, в соответствии с техническим заданием, разработано программное обеспечение с названием «Система управления строительным контролем. Приложение ИНСПЕКТОР». Права и управление и в целом логистика выстроена под работу строительного контроля, с опцией дальнейшего развития софта в части дополнительных модулей, это + модуль заказчика, + модуль Подрядчика + модуль субподрядчика – как опцион по отдельным договорам. </w:t>
      </w:r>
      <w:r>
        <w:rPr>
          <w:vanish/>
        </w:rPr>
        <w:fldChar w:fldCharType="end"/>
      </w:r>
      <w:r>
        <w:rPr>
          <w:vanish/>
        </w:rPr>
        <w:instrText xml:space="preserve"> TC "Часть I. Отчёт о выполненной работе" \l 1 </w:instrText>
      </w:r>
      <w:r>
        <w:rPr>
          <w:vanish/>
        </w:rPr>
        <w:fldChar w:fldCharType="begin"/>
      </w:r>
      <w:r>
        <w:rPr>
          <w:vanish/>
        </w:rPr>
        <w:fldChar w:fldCharType="begin"/>
      </w:r>
      <w:r>
        <w:rPr>
          <w:vanish/>
        </w:rPr>
        <w:instrText xml:space="preserve"> TC "Общие сведения о разработке" \l 2 </w:instrText>
      </w:r>
      <w:r>
        <w:rPr>
          <w:vanish/>
        </w:rPr>
        <w:fldChar w:fldCharType="end"/>
      </w:r>
    </w:p>
    <w:p w14:paraId="05DCEC4A" w14:textId="77777777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Система </w:t>
      </w:r>
      <w:proofErr w:type="spellStart"/>
      <w:r>
        <w:t>разделенпа</w:t>
      </w:r>
      <w:proofErr w:type="spellEnd"/>
      <w:r>
        <w:t xml:space="preserve"> на 4 модуля, Заказчик, Подрядчик, субподрядчик и </w:t>
      </w:r>
      <w:proofErr w:type="spellStart"/>
      <w:r>
        <w:t>строительынй</w:t>
      </w:r>
      <w:proofErr w:type="spellEnd"/>
      <w:r>
        <w:t xml:space="preserve"> контроль; </w:t>
      </w:r>
      <w:r>
        <w:rPr>
          <w:vanish/>
        </w:rPr>
        <w:fldChar w:fldCharType="begin"/>
      </w:r>
      <w:r>
        <w:rPr>
          <w:vanish/>
        </w:rPr>
        <w:instrText xml:space="preserve"> TC "1. Разделение системы на модули" \l 2 </w:instrText>
      </w:r>
      <w:r>
        <w:rPr>
          <w:vanish/>
        </w:rPr>
        <w:fldChar w:fldCharType="end"/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Структурирован и обработан в рамках техзадания модуль «СТРОИТЕЛЬНЫЙ КОНТРОЛЬ». Обработаны и сделаны основные роли участников – директор, руководитель проекта, старший инспектор, инспектор СК, водитель, механик. Также для отладки и внедрения сохранен доступ администратора. </w:t>
      </w:r>
      <w:r>
        <w:rPr>
          <w:vanish/>
        </w:rPr>
        <w:fldChar w:fldCharType="begin"/>
      </w:r>
      <w:r>
        <w:rPr>
          <w:vanish/>
        </w:rPr>
        <w:instrText xml:space="preserve"> TC "2. Модуль «Строительный контроль» и роли участников" \l 2 </w:instrText>
      </w:r>
      <w:r>
        <w:rPr>
          <w:vanish/>
        </w:rPr>
        <w:fldChar w:fldCharType="end"/>
      </w:r>
    </w:p>
    <w:p w14:paraId="6D7A48D1" w14:textId="4D59BD2F" w:rsidR="008274CF" w:rsidRPr="00AD7F4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Далее система разбита на ЛОКАЦИИ, каждую новую локацию может ввести директор или руководитель проекта. В текущей сборке собраны текущие проекты Заказчика, это Мегион, Якутия, Мессояха, </w:t>
      </w:r>
      <w:proofErr w:type="spellStart"/>
      <w:r>
        <w:t>Меретояха</w:t>
      </w:r>
      <w:proofErr w:type="spellEnd"/>
      <w:r>
        <w:t xml:space="preserve">, проекты АЗС, </w:t>
      </w:r>
      <w:r w:rsidR="00AD7F4F">
        <w:t xml:space="preserve">складов топлива и заводов. Далее на примере локации Якутия интегрирована сборка по месторождениям и далее </w:t>
      </w:r>
      <w:proofErr w:type="spellStart"/>
      <w:r w:rsidR="00AD7F4F">
        <w:t>обьекты</w:t>
      </w:r>
      <w:proofErr w:type="spellEnd"/>
      <w:r w:rsidR="00AD7F4F">
        <w:t xml:space="preserve"> капитального строительства Заказчика. Все новые </w:t>
      </w:r>
      <w:proofErr w:type="spellStart"/>
      <w:r w:rsidR="00AD7F4F">
        <w:t>обьекты</w:t>
      </w:r>
      <w:proofErr w:type="spellEnd"/>
      <w:r w:rsidR="00AD7F4F">
        <w:t xml:space="preserve"> заносит в локацию руководитель проекта. </w:t>
      </w:r>
      <w:r>
        <w:rPr>
          <w:vanish/>
        </w:rPr>
        <w:fldChar w:fldCharType="begin"/>
      </w:r>
      <w:r>
        <w:rPr>
          <w:vanish/>
        </w:rPr>
        <w:instrText xml:space="preserve"> TC "3. Локации, проекты и объекты капитального строительства" \l 2 </w:instrText>
      </w:r>
      <w:r>
        <w:rPr>
          <w:vanish/>
        </w:rPr>
        <w:fldChar w:fldCharType="end"/>
      </w:r>
    </w:p>
    <w:p w14:paraId="7FFCEA6B" w14:textId="77777777" w:rsidR="00563E12" w:rsidRDefault="00AD7F4F" w:rsidP="00563E12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После выбора </w:t>
      </w:r>
      <w:proofErr w:type="spellStart"/>
      <w:r>
        <w:t>обьекта</w:t>
      </w:r>
      <w:proofErr w:type="spellEnd"/>
      <w:r>
        <w:t>, интегрированы кабинеты</w:t>
      </w:r>
      <w:r>
        <w:rPr>
          <w:vanish/>
        </w:rPr>
        <w:fldChar w:fldCharType="begin"/>
      </w:r>
      <w:r>
        <w:rPr>
          <w:vanish/>
        </w:rPr>
        <w:instrText xml:space="preserve"> TC "4. Кабинеты участников" \l 2 </w:instrText>
      </w:r>
      <w:r>
        <w:rPr>
          <w:vanish/>
        </w:rPr>
        <w:fldChar w:fldCharType="end"/>
      </w:r>
    </w:p>
    <w:p w14:paraId="13795142" w14:textId="3AA295C0" w:rsidR="00AD7F4F" w:rsidRPr="00563E12" w:rsidRDefault="00AD7F4F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  <w:r>
        <w:t>Инспектор СК. Кабинет представлен в простом, читабельном виде. Ин</w:t>
      </w:r>
      <w:r w:rsidR="00441603">
        <w:t>т</w:t>
      </w:r>
      <w:r>
        <w:t xml:space="preserve">егрированы основные кнопки объекты/табель/замечания/предписания. Далее внесен календарь с возможность ежедневных отметок о работе на том, или ином </w:t>
      </w:r>
      <w:proofErr w:type="spellStart"/>
      <w:r>
        <w:t>обьекте</w:t>
      </w:r>
      <w:proofErr w:type="spellEnd"/>
      <w:r>
        <w:t xml:space="preserve">. С возможностью по нажатию кнопки сформировать итоговый табель по форме Заказчика. </w:t>
      </w:r>
      <w:r w:rsidR="00441603">
        <w:t xml:space="preserve">Там же сформированы кнопки создания замечаний – инспектор выбирает объект, прописывает позицию и вид работ и по нажатию кнопки начинает </w:t>
      </w:r>
      <w:r w:rsidR="00441603" w:rsidRPr="00563E12">
        <w:rPr>
          <w:rFonts w:cstheme="minorHAnsi"/>
        </w:rPr>
        <w:t xml:space="preserve">наговаривать замечания, система их консолидирует в форму перечня замечаний и сохраняет отдельным файлом. Далее интегрирована кнопка из файла с перечнем замечаний автоматически создать предписание. При создании предписания ссылки на пункты правил которые были нарушены строителями, автоматически через ИИ подтягиваются на основе серверов </w:t>
      </w:r>
      <w:proofErr w:type="spellStart"/>
      <w:r w:rsidR="00563E12" w:rsidRPr="00563E12">
        <w:rPr>
          <w:rFonts w:cstheme="minorHAnsi"/>
          <w:color w:val="000000"/>
          <w:kern w:val="0"/>
        </w:rPr>
        <w:t>DeepSeek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модель </w:t>
      </w:r>
      <w:proofErr w:type="spellStart"/>
      <w:r w:rsidR="00563E12" w:rsidRPr="00563E12">
        <w:rPr>
          <w:rFonts w:cstheme="minorHAnsi"/>
          <w:color w:val="000000"/>
          <w:kern w:val="0"/>
        </w:rPr>
        <w:t>deepseek-chat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) — основной, ключ DEEPSEEK_API_KEY, Google Gemini — ключ GEMINI_API_KEY,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 xml:space="preserve"> — ключ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API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 w:rsidRPr="00563E12">
        <w:rPr>
          <w:rFonts w:cstheme="minorHAnsi"/>
          <w:color w:val="000000"/>
          <w:kern w:val="0"/>
        </w:rPr>
        <w:t xml:space="preserve">,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от Сбера (модель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-2) — ключ </w:t>
      </w:r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AUTH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>
        <w:rPr>
          <w:rFonts w:cstheme="minorHAnsi"/>
          <w:color w:val="000000"/>
          <w:kern w:val="0"/>
        </w:rPr>
        <w:t xml:space="preserve">. </w:t>
      </w:r>
      <w:r w:rsidR="00E93781">
        <w:rPr>
          <w:rFonts w:cstheme="minorHAnsi"/>
          <w:color w:val="000000"/>
          <w:kern w:val="0"/>
        </w:rPr>
        <w:t xml:space="preserve">Интегрированные формы отчетов по замечаниям и предписаниям (образец Заказчика) автоматически заполняются </w:t>
      </w:r>
      <w:proofErr w:type="spellStart"/>
      <w:r w:rsidR="00E93781">
        <w:rPr>
          <w:rFonts w:cstheme="minorHAnsi"/>
          <w:color w:val="000000"/>
          <w:kern w:val="0"/>
        </w:rPr>
        <w:t>пр</w:t>
      </w:r>
      <w:proofErr w:type="spellEnd"/>
      <w:r w:rsidR="00E93781">
        <w:rPr>
          <w:rFonts w:cstheme="minorHAnsi"/>
          <w:color w:val="000000"/>
          <w:kern w:val="0"/>
        </w:rPr>
        <w:t xml:space="preserve"> создании замечаний и предписаний. </w:t>
      </w:r>
      <w:r w:rsidR="00563E12">
        <w:rPr>
          <w:rFonts w:cstheme="minorHAnsi"/>
          <w:color w:val="000000"/>
          <w:kern w:val="0"/>
        </w:rPr>
        <w:t xml:space="preserve">Добавлена кнопка для места учета спецодежды и оборудования получаемого в начале вахты, инспектор должен внести данные самостоятельно и далее по окончании вахты через нажатие кнопки передать вахту – выбрать инженера кому передает оборудование, акт передачи уходит на согласованию старшему инспектору и на утверждение руководителю проекта. После утверждения его можно отправить на печать и подписать. </w:t>
      </w:r>
      <w:r>
        <w:rPr>
          <w:vanish/>
        </w:rPr>
        <w:fldChar w:fldCharType="begin"/>
      </w:r>
      <w:r>
        <w:rPr>
          <w:vanish/>
        </w:rPr>
        <w:instrText xml:space="preserve"> TC "5. Кабинет инспектора строительного контроля" \l 2 </w:instrText>
      </w:r>
      <w:r>
        <w:rPr>
          <w:vanish/>
        </w:rPr>
        <w:fldChar w:fldCharType="end"/>
      </w:r>
    </w:p>
    <w:p w14:paraId="3DEC0102" w14:textId="77777777" w:rsidR="00563E12" w:rsidRPr="00563E12" w:rsidRDefault="00563E12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</w:p>
    <w:p w14:paraId="4B49E1F4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591B6949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06521C40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3B530461" w14:textId="77777777" w:rsidR="008274CF" w:rsidRPr="00563E12" w:rsidRDefault="008274CF" w:rsidP="008274CF">
      <w:pPr>
        <w:spacing w:after="0" w:line="240" w:lineRule="auto"/>
      </w:pPr>
    </w:p>
    <w:p w14:paraId="0273B650" w14:textId="77777777" w:rsidR="008274CF" w:rsidRPr="00563E12" w:rsidRDefault="008274CF" w:rsidP="008274CF">
      <w:pPr>
        <w:spacing w:after="0" w:line="240" w:lineRule="auto"/>
      </w:pPr>
    </w:p>
    <w:p w14:paraId="3EB6D53C" w14:textId="77777777" w:rsidR="008274CF" w:rsidRPr="00563E12" w:rsidRDefault="008274CF" w:rsidP="008274CF">
      <w:pPr>
        <w:spacing w:after="0" w:line="240" w:lineRule="auto"/>
      </w:pPr>
    </w:p>
    <w:p w14:paraId="52066B52" w14:textId="77777777" w:rsidR="008274CF" w:rsidRPr="00563E12" w:rsidRDefault="008274CF" w:rsidP="008274CF">
      <w:pPr>
        <w:spacing w:after="0" w:line="240" w:lineRule="auto"/>
      </w:pPr>
    </w:p>
    <w:p w14:paraId="27482EC0" w14:textId="77777777" w:rsidR="008274CF" w:rsidRPr="00563E12" w:rsidRDefault="008274CF" w:rsidP="008274CF">
      <w:pPr>
        <w:spacing w:after="0" w:line="240" w:lineRule="auto"/>
      </w:pPr>
    </w:p>
    <w:p w14:paraId="1587CCB1" w14:textId="77777777" w:rsidR="008274CF" w:rsidRPr="00563E12" w:rsidRDefault="008274CF" w:rsidP="008274CF">
      <w:pPr>
        <w:spacing w:after="0" w:line="240" w:lineRule="auto"/>
      </w:pPr>
    </w:p>
    <w:p w14:paraId="2ACD65EE" w14:textId="77777777" w:rsidR="008274CF" w:rsidRPr="00563E12" w:rsidRDefault="008274CF" w:rsidP="008274CF">
      <w:pPr>
        <w:spacing w:after="0" w:line="240" w:lineRule="auto"/>
      </w:pPr>
    </w:p>
    <w:p w14:paraId="44969127" w14:textId="77777777" w:rsidR="008274CF" w:rsidRPr="00563E12" w:rsidRDefault="008274CF" w:rsidP="008274CF">
      <w:pPr>
        <w:spacing w:after="0" w:line="240" w:lineRule="auto"/>
      </w:pPr>
    </w:p>
    <w:p w14:paraId="5EA32E44" w14:textId="0A69190F" w:rsidR="008274CF" w:rsidRPr="00563E12" w:rsidRDefault="008274CF" w:rsidP="008274CF">
      <w:pPr>
        <w:spacing w:after="0" w:line="240" w:lineRule="auto"/>
      </w:pPr>
    </w:p>
    <w:p w14:paraId="3B90F6AD" w14:textId="7ADBD5BA" w:rsidR="007C5330" w:rsidRDefault="007C5330" w:rsidP="008274CF">
      <w:pPr>
        <w:spacing w:after="0" w:line="240" w:lineRule="auto"/>
      </w:pPr>
      <w:r>
        <w:rPr>
          <w:noProof/>
        </w:rPr>
        <w:drawing>
          <wp:inline distT="0" distB="0" distL="0" distR="0" wp14:anchorId="7296D76E" wp14:editId="4324B4D5">
            <wp:extent cx="6968871" cy="5081781"/>
            <wp:effectExtent l="0" t="0" r="3810" b="0"/>
            <wp:docPr id="2423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355" name="Рисунок 242313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7986" cy="50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9C30" w14:textId="3AB7F524" w:rsidR="007C5330" w:rsidRDefault="007C5330" w:rsidP="007C5330">
      <w:r>
        <w:rPr>
          <w:noProof/>
        </w:rPr>
        <w:lastRenderedPageBreak/>
        <w:drawing>
          <wp:inline distT="0" distB="0" distL="0" distR="0" wp14:anchorId="3E443FC5" wp14:editId="79C2D9A6">
            <wp:extent cx="6924864" cy="4959096"/>
            <wp:effectExtent l="0" t="0" r="0" b="0"/>
            <wp:docPr id="3582822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82292" name="Рисунок 3582822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872" cy="49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C2B" w14:textId="254726EF" w:rsidR="007C5330" w:rsidRDefault="007C5330" w:rsidP="007C5330">
      <w:r>
        <w:rPr>
          <w:noProof/>
        </w:rPr>
        <w:drawing>
          <wp:inline distT="0" distB="0" distL="0" distR="0" wp14:anchorId="35AD7238" wp14:editId="44367F6A">
            <wp:extent cx="6973443" cy="5158749"/>
            <wp:effectExtent l="0" t="0" r="0" b="0"/>
            <wp:docPr id="11722939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93935" name="Рисунок 11722939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515" cy="51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43FB" w14:textId="474A64AE" w:rsidR="00AD7F4F" w:rsidRDefault="007C5330" w:rsidP="007C5330">
      <w:r>
        <w:rPr>
          <w:noProof/>
        </w:rPr>
        <w:lastRenderedPageBreak/>
        <w:drawing>
          <wp:inline distT="0" distB="0" distL="0" distR="0" wp14:anchorId="6B108AC8" wp14:editId="6D3C7A8E">
            <wp:extent cx="6973443" cy="5031456"/>
            <wp:effectExtent l="0" t="0" r="0" b="0"/>
            <wp:docPr id="10482006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00632" name="Рисунок 1048200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4591" cy="503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F540" w14:textId="7CF30659" w:rsidR="007C5330" w:rsidRDefault="00AD7F4F" w:rsidP="007C5330">
      <w:r>
        <w:rPr>
          <w:noProof/>
        </w:rPr>
        <w:lastRenderedPageBreak/>
        <w:drawing>
          <wp:inline distT="0" distB="0" distL="0" distR="0" wp14:anchorId="072E060E" wp14:editId="53F8DD84">
            <wp:extent cx="7076436" cy="5032756"/>
            <wp:effectExtent l="0" t="0" r="0" b="0"/>
            <wp:docPr id="2091944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44403" name="Рисунок 20919444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58" cy="503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603">
        <w:rPr>
          <w:noProof/>
        </w:rPr>
        <w:drawing>
          <wp:inline distT="0" distB="0" distL="0" distR="0" wp14:anchorId="1247837D" wp14:editId="4B8BF9BE">
            <wp:extent cx="7039039" cy="5125339"/>
            <wp:effectExtent l="0" t="0" r="0" b="5715"/>
            <wp:docPr id="6195469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6963" name="Рисунок 6195469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5806" cy="513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CFD4" w14:textId="41871685" w:rsidR="00441603" w:rsidRDefault="00441603" w:rsidP="007C5330">
      <w:r>
        <w:rPr>
          <w:noProof/>
        </w:rPr>
        <w:lastRenderedPageBreak/>
        <w:drawing>
          <wp:inline distT="0" distB="0" distL="0" distR="0" wp14:anchorId="498FD403" wp14:editId="426F869C">
            <wp:extent cx="7200900" cy="5219700"/>
            <wp:effectExtent l="0" t="0" r="0" b="0"/>
            <wp:docPr id="4497651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65121" name="Рисунок 4497651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E12">
        <w:rPr>
          <w:noProof/>
        </w:rPr>
        <w:drawing>
          <wp:inline distT="0" distB="0" distL="0" distR="0" wp14:anchorId="7677D36A" wp14:editId="24434C1C">
            <wp:extent cx="7087743" cy="5078924"/>
            <wp:effectExtent l="0" t="0" r="0" b="1270"/>
            <wp:docPr id="5983347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4776" name="Рисунок 598334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1799" cy="508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0907" w14:textId="462117FE" w:rsidR="00563E12" w:rsidRDefault="00563E12" w:rsidP="007C5330">
      <w:r>
        <w:rPr>
          <w:noProof/>
        </w:rPr>
        <w:lastRenderedPageBreak/>
        <w:drawing>
          <wp:inline distT="0" distB="0" distL="0" distR="0" wp14:anchorId="1021840A" wp14:editId="601F1A5D">
            <wp:extent cx="7027639" cy="5032756"/>
            <wp:effectExtent l="0" t="0" r="0" b="0"/>
            <wp:docPr id="54515418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4181" name="Рисунок 54515418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771" cy="50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A23F7D" wp14:editId="34D8115E">
            <wp:extent cx="7027545" cy="5064914"/>
            <wp:effectExtent l="0" t="0" r="0" b="2540"/>
            <wp:docPr id="964755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5576" name="Рисунок 9647557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16" cy="506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8E3" w14:textId="69FF0859" w:rsidR="00563E12" w:rsidRDefault="00563E12" w:rsidP="007C5330">
      <w:r>
        <w:rPr>
          <w:noProof/>
        </w:rPr>
        <w:lastRenderedPageBreak/>
        <w:drawing>
          <wp:inline distT="0" distB="0" distL="0" distR="0" wp14:anchorId="4552F751" wp14:editId="5B325447">
            <wp:extent cx="7112797" cy="5147056"/>
            <wp:effectExtent l="0" t="0" r="0" b="0"/>
            <wp:docPr id="397937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7828" name="Рисунок 39793782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5430" cy="514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F02894" wp14:editId="78331826">
            <wp:extent cx="7087743" cy="5050798"/>
            <wp:effectExtent l="0" t="0" r="0" b="3810"/>
            <wp:docPr id="59048772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87729" name="Рисунок 5904877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2815" cy="505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A012" w14:textId="1DA72FAE" w:rsidR="0076594C" w:rsidRDefault="0076594C" w:rsidP="007C5330">
      <w:r>
        <w:lastRenderedPageBreak/>
        <w:t xml:space="preserve">Площадка для хранения софта определена на новый домен </w:t>
      </w:r>
      <w:r>
        <w:rPr>
          <w:lang w:val="en-US"/>
        </w:rPr>
        <w:t>http</w:t>
      </w:r>
      <w:r w:rsidRPr="0076594C">
        <w:t>:\\</w:t>
      </w:r>
      <w:r>
        <w:t>инспектор</w:t>
      </w:r>
      <w:r w:rsidRPr="0076594C">
        <w:t>.</w:t>
      </w:r>
      <w:proofErr w:type="spellStart"/>
      <w:r>
        <w:rPr>
          <w:lang w:val="en-US"/>
        </w:rPr>
        <w:t>su</w:t>
      </w:r>
      <w:proofErr w:type="spellEnd"/>
      <w:r>
        <w:t xml:space="preserve">, домен куплен на сайте </w:t>
      </w:r>
      <w:r>
        <w:rPr>
          <w:lang w:val="en-US"/>
        </w:rPr>
        <w:t>reg</w:t>
      </w:r>
      <w:r w:rsidRPr="0076594C">
        <w:t>.</w:t>
      </w:r>
      <w:proofErr w:type="spellStart"/>
      <w:r>
        <w:rPr>
          <w:lang w:val="en-US"/>
        </w:rPr>
        <w:t>ru</w:t>
      </w:r>
      <w:proofErr w:type="spellEnd"/>
      <w:r w:rsidRPr="0076594C">
        <w:t xml:space="preserve">, </w:t>
      </w:r>
      <w:r>
        <w:t xml:space="preserve">логин </w:t>
      </w:r>
      <w:hyperlink r:id="rId17" w:history="1">
        <w:r w:rsidRPr="00B509B1">
          <w:rPr>
            <w:rStyle w:val="ac"/>
            <w:lang w:val="en-US"/>
          </w:rPr>
          <w:t>office</w:t>
        </w:r>
        <w:r w:rsidRPr="00B509B1">
          <w:rPr>
            <w:rStyle w:val="ac"/>
          </w:rPr>
          <w:t>@</w:t>
        </w:r>
        <w:r w:rsidRPr="00B509B1">
          <w:rPr>
            <w:rStyle w:val="ac"/>
            <w:lang w:val="en-US"/>
          </w:rPr>
          <w:t>global</w:t>
        </w:r>
        <w:r w:rsidRPr="00B509B1">
          <w:rPr>
            <w:rStyle w:val="ac"/>
          </w:rPr>
          <w:t>-</w:t>
        </w:r>
        <w:proofErr w:type="spellStart"/>
        <w:r w:rsidRPr="00B509B1">
          <w:rPr>
            <w:rStyle w:val="ac"/>
            <w:lang w:val="en-US"/>
          </w:rPr>
          <w:t>stroying</w:t>
        </w:r>
        <w:proofErr w:type="spellEnd"/>
        <w:r w:rsidRPr="00B509B1">
          <w:rPr>
            <w:rStyle w:val="ac"/>
          </w:rPr>
          <w:t>.</w:t>
        </w:r>
        <w:r w:rsidRPr="00B509B1">
          <w:rPr>
            <w:rStyle w:val="ac"/>
            <w:lang w:val="en-US"/>
          </w:rPr>
          <w:t>com</w:t>
        </w:r>
      </w:hyperlink>
      <w:r w:rsidRPr="0076594C">
        <w:t xml:space="preserve"> </w:t>
      </w:r>
      <w:r>
        <w:t xml:space="preserve">пароль </w:t>
      </w:r>
      <w:r>
        <w:rPr>
          <w:lang w:val="en-US"/>
        </w:rPr>
        <w:t>Rr</w:t>
      </w:r>
      <w:r w:rsidRPr="0076594C">
        <w:t>771167,</w:t>
      </w:r>
      <w:r>
        <w:t xml:space="preserve"> на домен получено электронное свидетельство, оплачено годовое обслуживание. </w:t>
      </w:r>
    </w:p>
    <w:p w14:paraId="13431036" w14:textId="375E2D10" w:rsidR="0076594C" w:rsidRDefault="0076594C" w:rsidP="007C5330">
      <w:r>
        <w:t xml:space="preserve">: </w:t>
      </w:r>
      <w:r>
        <w:rPr>
          <w:noProof/>
        </w:rPr>
        <w:drawing>
          <wp:inline distT="0" distB="0" distL="0" distR="0" wp14:anchorId="054AF9CB" wp14:editId="39E362AD">
            <wp:extent cx="6273485" cy="8784538"/>
            <wp:effectExtent l="0" t="0" r="0" b="0"/>
            <wp:docPr id="3611447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44773" name="Рисунок 36114477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8475" cy="883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D0E3" w14:textId="77777777" w:rsidR="0076594C" w:rsidRDefault="0076594C" w:rsidP="007C5330"/>
    <w:p w14:paraId="197BDE34" w14:textId="77777777" w:rsidR="0076594C" w:rsidRDefault="0076594C" w:rsidP="007C5330"/>
    <w:p w14:paraId="5620ACB1" w14:textId="30EC79C9" w:rsidR="0076594C" w:rsidRPr="0076594C" w:rsidRDefault="0076594C" w:rsidP="007C5330"/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СТАРШЕГО ИНСПЕКТОРА. Кабинет собирает работу всей закреплённой за ним бригады. На главном экране выведены счётчики: мои объекты, инспекторов, водителей, всего в бригаде. Первый блок кнопок — отчётность: «Индивидуальные отчёты инспекторов» (пофамильно, внутри по датам, свежие сверху), «Индивидуальные журналы ИСК» (записи каждого инспектора с выгрузкой для Заказчика), «Свод замечаний и предписаний» (суммарно по всем подчинённым инспекторам), «Отчёт по документации» (проверка ИТД и ПСД, учёт загруженных подрядчиком файлов), «Справочник типовых нарушений» (2085 нарушений по 14 разделам работ с пунктами НТД и поиском), «Фотоотчёты», «Отчёты таблицы», «Акты дубля геодезии» (фото с телефона или файл, свод по объектам), «Контрольные карточки объектов». Второй блок — управление бригадой: «Табель инспекторов» (пообъектно, выгрузка табеля проекта для бухгалтерии и отдела кадров в Excel), «Табель водителей» (смены и часы по каждому водителю), «Табель транспорта» (часы работы, простои, ТО и ремонт по каждой машине), «Табель вагонов и бытовок» (дни эксплуатации по каждому вагон-дому), «Транспорт» (пробег, состояние, прошедшее и следующее ТО), «Заявки на материалы и обеспечение» (расходники, инструмент, спецодежда), «Заявки на покупку билетов» (проезд на вахту и обратно), «Авансовый отчёт» — уходит руководителю проекта на утверждение.</w:t>
      </w:r>
      <w:r>
        <w:rPr>
          <w:vanish/>
        </w:rPr>
        <w:fldChar w:fldCharType="begin"/>
      </w:r>
      <w:r>
        <w:rPr>
          <w:vanish/>
        </w:rPr>
        <w:instrText xml:space="preserve"> TC "6. Кабинет старшего инспектора"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0"/>
            <wp:docPr id="2091944404" name="Picture 2091944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e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старшего инспектора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РУКОВОДИТЕЛЯ ПРОЕКТА. Верхняя строка — сводка: проектов, объектов, инспекторов на вахте, открытых предписаний. Ниже мнемосхема проектов по локациям: по каждому месторождению видно план и факт по людям, технике и вагонам — сразу читается, где недобор. Далее кнопки: «Письма заказчика» (письма и протоколы по месяцам, ответы, пункты и статусы выполнения), «Свод замечаний и предписаний» (сводный отчёт и журнал по форме Заказчика с правкой статусов), «Индивидуальные отчёты инспекторов» (архив по годам, месяцам и дням, правка и выгрузка), «Отчёт по документации», «Индивидуальные журналы ИСК». Блок «Люди и техника на объектах» — явка людей за неделю по каждому объекту, план и факт вносят старшие инспекторы. Внизу «Списание спецодежды — на решение»: заявки инспекторов на списание СИЗ и история списаний, по кнопке формируется акт списания на подпись.</w:t>
      </w:r>
      <w:r>
        <w:rPr>
          <w:vanish/>
        </w:rPr>
        <w:fldChar w:fldCharType="begin"/>
      </w:r>
      <w:r>
        <w:rPr>
          <w:vanish/>
        </w:rPr>
        <w:instrText xml:space="preserve"> TC "7. Кабинет руководителя проекта"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4000"/>
            <wp:docPr id="2091944405" name="Picture 2091944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руководителя проекта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ДИРЕКТОРА. Повторяет сводку руководителя проекта и дополнен управленческими разделами: «Переписка» (письма и протоколы по месяцам), «Договоры с заказчиком на СК» — суммы договоров, акты выполненных работ, оплата и остаток, с итогами: сумма всех договоров, выполнено, оплачено, осталось исполнить, задолженность; «Руководители проектов» — создание учётных записей и закрепление за проектами и объектами. Также директору доступны свод замечаний и предписаний, индивидуальные отчёты инспекторов, отчёт по документации и журналы ИСК по всей компании.</w:t>
      </w:r>
      <w:r>
        <w:rPr>
          <w:vanish/>
        </w:rPr>
        <w:fldChar w:fldCharType="begin"/>
      </w:r>
      <w:r>
        <w:rPr>
          <w:vanish/>
        </w:rPr>
        <w:instrText xml:space="preserve"> TC "8. Кабинет директора"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532000"/>
            <wp:docPr id="2091944406" name="Picture 2091944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ect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3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директора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Вход директора в кабинет любого сотрудника. В левом меню директора под кнопкой «Кабинет менеджера» добавлены кнопки «Кабинет · Руководитель проекта», «Кабинет · Старший инспектор», «Кабинет · Инспектор СК». По нажатию система запрашивает ФИО — открывается список уже созданных и работающих сотрудников этой должности с поиском по фамилии и группе. После выбора директор проваливается в кабинет этого сотрудника и видит его полностью, со всеми функциями, правом редактирования и полным контролем. Вверху экрана постоянно висит строка «Вы в кабинете · ФИО · должность» и кнопка «В свой кабинет» — возврат к собственным правам выполняется в один клик.</w:t>
      </w:r>
      <w:r>
        <w:rPr>
          <w:vanish/>
        </w:rPr>
        <w:fldChar w:fldCharType="begin"/>
      </w:r>
      <w:r>
        <w:rPr>
          <w:vanish/>
        </w:rPr>
        <w:instrText xml:space="preserve"> TC "9. Вход директора в кабинет любого сотрудника"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3028000"/>
            <wp:docPr id="2091944407" name="Picture 2091944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Выбор сотрудника, в чей кабинет входит директор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МЕХАНИКА. Счётчики: единиц техники, на линии, на ТО и в ремонте, путевых листов. Карта локаций показывает, где стоит техника, с разбивкой по каждому месторождению и проекту. Блок «Техника и водители» — закрепление машин за водителями. Блок «Подходящие ТО» предупреждает о ближайшем и текущем обслуживании. Кнопки: «ТО и ремонты» (статистика затрат по месяцам и по технике), «Досье техники» (ремонты, авансовые отчёты, акты и ведомости по каждой машине), «Путевые листы» (создание по бланку и выгрузка в Excel), «Заявки на запчасти» (что просят водители, статусы и ответы), «Кабинеты водителей» (кто на какой технике и что ввёл в систему). Механик заводит новую технику кнопкой «Создать автомобиль», ведёт ОСАГО и сроки ТО — система заранее подсвечивает истекающие документы.</w:t>
      </w:r>
      <w:r>
        <w:rPr>
          <w:vanish/>
        </w:rPr>
        <w:fldChar w:fldCharType="begin"/>
      </w:r>
      <w:r>
        <w:rPr>
          <w:vanish/>
        </w:rPr>
        <w:instrText xml:space="preserve"> TC "10. Кабинет механика"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6424000"/>
            <wp:docPr id="2091944408" name="Picture 2091944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2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механика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ВОДИТЕЛЯ. Карточка водителя с отметками заезда и выезда с вахты, блок «Моя машина» — техника, закреплённая механиком. Блок «Инспекторы на вахте» с телефонами, отдельно выведены контакты старшего инспектора, механика и руководителя проекта, а также кнопка «SOS — экстренная связь». Ниже «Табель автомобиля и водителя» по месяцам. Кнопки: «Передача вахты» (акт передачи автомобиля с фото), «Путевые листы» (создать по бланку и посмотреть свод), «Заявка на запчасти» (уходит механику и руководителю проекта), «Рекомендации механику» (что заметил в работе машины), «Заявки» (материалы и обеспечение), «Сделал ремонт» (работа и фото механику), «Авансовый отчёт» (подотчёт или покупка за свои), «Ведомость на списание» (переданные и использованные запчасти).</w:t>
      </w:r>
      <w:r>
        <w:rPr>
          <w:vanish/>
        </w:rPr>
        <w:fldChar w:fldCharType="begin"/>
      </w:r>
      <w:r>
        <w:rPr>
          <w:vanish/>
        </w:rPr>
        <w:instrText xml:space="preserve"> TC "11. Кабинет водителя"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09" name="Picture 2091944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водителя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Контроль перемещений и геолокация. Водители и инспекторы работают в приложении только при включённой геолокации: при входе выводится отдельное окно «Доступ к геолокации» с перечнем собираемых данных (маршрут и пробег за смену, время в движении и на простое) и обязательным согласием сотрудника на обработку данных в рабочее время. Без активного определения местоположения ввод и любые действия в приложении недоступны. Данные видит только руководство компании.</w:t>
      </w:r>
      <w:r>
        <w:rPr>
          <w:vanish/>
        </w:rPr>
        <w:fldChar w:fldCharType="begin"/>
      </w:r>
      <w:r>
        <w:rPr>
          <w:vanish/>
        </w:rPr>
        <w:instrText xml:space="preserve"> TC "12. Контроль перемещений и геолокация"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10" name="Picture 2091944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-cons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Согласие сотрудника на учёт рабочих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«Трекеры» — контроль перемещений. Три вкладки: «Онлайн-карта» (кто сейчас на линии, схема или спутник, просмотр маршрута выбранного сотрудника), «Дневной архив» (календарь по месяцам, по каждому дню — пробег, время в движении и время простоя по каждому сотруднику, просмотр трека за день), «Месячный свод» (дни работы, общий пробег, движение и простой по каждому сотруднику с выгрузкой файла). Раздел доступен директору, руководителю проекта, старшему инспектору и механику.</w:t>
      </w:r>
      <w:r>
        <w:rPr>
          <w:vanish/>
        </w:rPr>
        <w:fldChar w:fldCharType="begin"/>
      </w:r>
      <w:r>
        <w:rPr>
          <w:vanish/>
        </w:rPr>
        <w:instrText xml:space="preserve"> TC "13. Раздел «Трекеры»"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1" name="Picture 2091944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«Трекеры»: онлайн-карта и контроль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«Персонал». Разделён на две группы: «Инспекторы строительного контроля» и «Прочий персонал» (директор, руководитель проекта, механик, водитель, администратор). По кнопке «Добавить» заводится учётная запись: ФИО, должность, телефон, локации, проект и специализация. Каждая должность вправе заводить только нижестоящие — свою и вышестоящие создать нельзя. В карточке сотрудника хранятся телефон, специальности, удостоверения и сертификаты, сведения об обучении, закреплённые локации и объекты, назначенный старший инспектор. Предусмотрены сброс пароля и удаление учётной записи. Первый вход сотрудник выполняет по своим ФИО без пароля и сразу задаёт постоянный пароль, который не знает никто, кроме него.</w:t>
      </w:r>
      <w:r>
        <w:rPr>
          <w:vanish/>
        </w:rPr>
        <w:fldChar w:fldCharType="begin"/>
      </w:r>
      <w:r>
        <w:rPr>
          <w:vanish/>
        </w:rPr>
        <w:instrText xml:space="preserve"> TC "14. Раздел «Персонал»"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2" name="Picture 2091944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«Персонал»: учётные записи сотрудников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«Техника и имущество». Три вкладки: «Техника» (автомобили и спецтехника с номерами, пробегом, закреплённым водителем; красным подсвечивается просроченное ТО и истекающее ОСАГО), «Вагоны и бытовки» (вагон-дома с инвентарными номерами и назначением), «Измерительный инструмент» (приборы с учётом поверки). Отдельно выводятся заявки на запчасти с указанием, по каким машинам они поданы.</w:t>
      </w:r>
      <w:r>
        <w:rPr>
          <w:vanish/>
        </w:rPr>
        <w:fldChar w:fldCharType="begin"/>
      </w:r>
      <w:r>
        <w:rPr>
          <w:vanish/>
        </w:rPr>
        <w:instrText xml:space="preserve"> TC "15. Раздел «Техника и имущество»"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3" name="Picture 2091944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«Техника и имущество»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«Главная» — карта объектов России. Объекты сгруппированы по федеральным округам, цветом показан статус: в работе, подготовка, риск срыва, завершён. Ниже сводная информация по всем объектам: портфель контрактов, объектов в работе, персонал план и факт, техника план и факт, предписаний выдано и не устранено. Здесь же перечень объектов строительства с кнопкой «Добавить объект».</w:t>
      </w:r>
      <w:r>
        <w:rPr>
          <w:vanish/>
        </w:rPr>
        <w:fldChar w:fldCharType="begin"/>
      </w:r>
      <w:r>
        <w:rPr>
          <w:vanish/>
        </w:rPr>
        <w:instrText xml:space="preserve"> TC "16. Главный экран: карта объектов и сводка"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0000"/>
            <wp:docPr id="2091944414" name="Picture 2091944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Главный экран: карта объектов и сводка по компании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«Акты и документы» — единый документооборот. Фильтры по типам: акты проверок, предписания, документация, подрядчики, фотоотчёты. Каждый документ имеет номер, дату, объект и статус — «В работе», «Готов», «Отклонён». АСОР и акты формируются из шаблонов, подписываются и передаются в телефоне; предписание увязано с подрядчиком и заказчиком из карточки замечания; ведётся реестр по объекту и сводный по проекту с накоплением предписаний. Все версии документов хранятся на едином сервере компании.</w:t>
      </w:r>
      <w:r>
        <w:rPr>
          <w:vanish/>
        </w:rPr>
        <w:fldChar w:fldCharType="begin"/>
      </w:r>
      <w:r>
        <w:rPr>
          <w:vanish/>
        </w:rPr>
        <w:instrText xml:space="preserve"> TC "17. Раздел «Акты и документы»"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5" name="Picture 2091944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«Акты и документы»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«Отчёты и статистика». Ключевые показатели за всё время: портфель контрактов, объектов в работе, предписаний выдано, инспекторов в штате. Блоки «Регионы и автономные группы» (модель руководителя), «Результативность инспекторов» (снято и выдано замечаний) и «Сроки договоров» с подсветкой рисков срыва.</w:t>
      </w:r>
      <w:r>
        <w:rPr>
          <w:vanish/>
        </w:rPr>
        <w:fldChar w:fldCharType="begin"/>
      </w:r>
      <w:r>
        <w:rPr>
          <w:vanish/>
        </w:rPr>
        <w:instrText xml:space="preserve"> TC "18. Раздел «Отчёты и статистика»"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6" name="Picture 2091944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«Отчёты и статистика»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Мобильное приложение для Android. Помимо работы через браузер, выпущено установочное приложение «Инспектор» для телефонов на Android 7 и новее. Скачивается со страницы инспектор.su/app по кнопке «Скачать APK для Android» или по QR-коду с экрана компьютера. Приложение подписано сертификатом организации, поддерживает работу с фотокамерой, встроенную проверку обновлений — при выходе новой версии сотрудник получает предложение обновиться прямо в приложении, — и экран отсутствия связи, позволяющий продолжать работу на объекте без устойчивого интернета. Текущая версия — 1.3.</w:t>
      </w:r>
      <w:r>
        <w:rPr>
          <w:vanish/>
        </w:rPr>
        <w:fldChar w:fldCharType="begin"/>
      </w:r>
      <w:r>
        <w:rPr>
          <w:vanish/>
        </w:rPr>
        <w:instrText xml:space="preserve"> TC "19. Мобильное приложение для Android" \l 2 </w:instrText>
      </w:r>
      <w:r>
        <w:rPr>
          <w:vanish/>
        </w:rPr>
        <w:fldChar w:fldCharType="end"/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Размещение и защита данных. Площадка для хранения софта определена на домен инспектор.su, домен приобретён на сайте reg.ru, получено электронное свидетельство, оплачено годовое обслуживание, подключён защищённый протокол HTTPS. Данные хранятся в базе данных на сервере компании; файлы, фотографии и сформированные документы — в отдельном файловом хранилище. Доступ к системе разграничен по ролям: сотрудник видит только те разделы и те локации, которые ему назначены. Ключи доступа к внешним сервисам искусственного интеллекта хранятся на сервере в защищённом виде и в приложении не публикуются. Пароли сотрудников задаются ими самостоятельно при первом входе.</w:t>
      </w:r>
      <w:r>
        <w:rPr>
          <w:vanish/>
        </w:rPr>
        <w:fldChar w:fldCharType="begin"/>
      </w:r>
      <w:r>
        <w:rPr>
          <w:vanish/>
        </w:rPr>
        <w:instrText xml:space="preserve"> TC "20. Размещение и защита данных"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b/>
        </w:rPr>
        <w:t>ИНСТРУКЦИЯ ПО ИСПОЛЬЗОВАНИЮ ПРОГРАММЫ</w:t>
      </w:r>
      <w:r>
        <w:rPr>
          <w:vanish/>
        </w:rPr>
        <w:fldChar w:fldCharType="begin"/>
      </w:r>
      <w:r>
        <w:rPr>
          <w:vanish/>
        </w:rPr>
        <w:instrText xml:space="preserve"> TC "Часть II. Инструкция по использованию программы"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1. Как войти в систему</w:t>
      </w:r>
      <w:r>
        <w:rPr>
          <w:vanish/>
        </w:rPr>
        <w:fldChar w:fldCharType="begin"/>
      </w:r>
      <w:r>
        <w:rPr>
          <w:vanish/>
        </w:rPr>
        <w:instrText xml:space="preserve"> TC "1. Как войти в систему"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в браузере адрес инспектор.su либо запустите приложение «Инспектор» на телефоне. На первом экране примите условия конфиденциальности. Далее выберите рабочий модуль — «Строительный контроль». Затем выберите свою должность из списка и нажмите кнопку входа. Логин — ваши фамилия, имя и отчество на русском языке. Если вы входите впервые, поле пароля оставьте пустым: система сама предложит придумать постоянный пароль, который не будет знать никто, кроме вас. Учётные записи создают руководитель проекта, координатор или менеджер проекта — самостоятельная регистрация не предусмотрена.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2. Как выбрать объект работы</w:t>
      </w:r>
      <w:r>
        <w:rPr>
          <w:vanish/>
        </w:rPr>
        <w:fldChar w:fldCharType="begin"/>
      </w:r>
      <w:r>
        <w:rPr>
          <w:vanish/>
        </w:rPr>
        <w:instrText xml:space="preserve"> TC "2. Как выбрать объект работы"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После входа выберите локацию — например, Якутия, Мегион, Мессояха, Меретояха, проекты АЗС, складов топлива или заводов. Внутри локации выберите проект (месторождение или город), затем объект капитального строительства. Выбранный путь всегда виден в верхней строке экрана, сменить его можно кнопкой «Сменить». Новые локации вносят директор и руководитель проекта, новые объекты — руководитель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3. Работа инспектора на объекте</w:t>
      </w:r>
      <w:r>
        <w:rPr>
          <w:vanish/>
        </w:rPr>
        <w:fldChar w:fldCharType="begin"/>
      </w:r>
      <w:r>
        <w:rPr>
          <w:vanish/>
        </w:rPr>
        <w:instrText xml:space="preserve"> TC "3. Работа инспектора на объекте"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кабинете инспектора отмечайте рабочие дни в календаре — по кнопке формируется итоговый табель по форме Заказчика. Для оформления замечаний выберите объект, укажите позицию и вид работ, нажмите «Начать говорить замечания» и наговорите текст: система сама сведёт всё в перечень замечаний и сохранит отдельным файлом. Из готового перечня одной кнопкой формируется предписание — ссылки на нарушенные пункты правил подтягиваются автоматически. Фотоотчёт создаётся кнопкой «Создать фотоотчёт»: заполняется шапка (объект, дата, подрядная организация, наименование стройки, площадка и виды работ), после чего снимки делаются прямо с телефона. Спецодежду и оборудование, полученные в начале вахты, внесите самостоятельно; по окончании вахты нажмите «Передать по окончании вахты» и выберите инженера, которому передаёте имущество.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4. Порядок согласования документов</w:t>
      </w:r>
      <w:r>
        <w:rPr>
          <w:vanish/>
        </w:rPr>
        <w:fldChar w:fldCharType="begin"/>
      </w:r>
      <w:r>
        <w:rPr>
          <w:vanish/>
        </w:rPr>
        <w:instrText xml:space="preserve"> TC "4. Порядок согласования документов"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Акт передачи оборудования уходит на согласование старшему инспектору и на утверждение руководителю проекта; после утверждения его можно отправить на печать и подписать. Авансовые отчёты старшего инспектора утверждает руководитель проекта. Заявки на списание спецодежды инспекторы направляют руководителю проекта — он принимает решение и формирует акт списания на подпись. Заявки на запчасти от водителей поступают механику и руководителю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5. Как директору войти в кабинет сотрудника</w:t>
      </w:r>
      <w:r>
        <w:rPr>
          <w:vanish/>
        </w:rPr>
        <w:fldChar w:fldCharType="begin"/>
      </w:r>
      <w:r>
        <w:rPr>
          <w:vanish/>
        </w:rPr>
        <w:instrText xml:space="preserve"> TC "5. Как директору войти в кабинет сотрудника"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левом меню директора выберите нужную строку: «Кабинет · Руководитель проекта», «Кабинет · Старший инспектор» или «Кабинет · Инспектор СК». В открывшемся окне найдите сотрудника по фамилии или группе и нажмите на него — откроется его кабинет со всеми функциями и правом редактирования. Чтобы вернуться к своим правам, нажмите кнопку «В свой кабинет» в верхней части экрана.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6. Как установить приложение на телефон</w:t>
      </w:r>
      <w:r>
        <w:rPr>
          <w:vanish/>
        </w:rPr>
        <w:fldChar w:fldCharType="begin"/>
      </w:r>
      <w:r>
        <w:rPr>
          <w:vanish/>
        </w:rPr>
        <w:instrText xml:space="preserve"> TC "6. Как установить приложение на телефон"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на телефоне с Android страницу инспектор.su/app либо наведите камеру телефона на QR-код, размещённый в нижней части рабочего стола. Нажмите «Скачать APK для Android», затем откройте загруженный файл stroykontrol.apk из уведомлений и подтвердите установку, разрешив установку из этого источника. Обратите внимание: скачивать файл нужно именно на телефон — на компьютере операционная система показывает его значком архива, так как формат APK ей незнаком. Дальнейшие обновления приложение предлагает установить самостоятельно.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7. Рекомендации по внедрению</w:t>
      </w:r>
      <w:r>
        <w:rPr>
          <w:vanish/>
        </w:rPr>
        <w:fldChar w:fldCharType="begin"/>
      </w:r>
      <w:r>
        <w:rPr>
          <w:vanish/>
        </w:rPr>
        <w:instrText xml:space="preserve"> TC "7. Рекомендации по внедрению"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Порядок ввода системы в эксплуатацию: директор заводит руководителей проектов и вносит локации; руководитель проекта вносит месторождения, объекты и договоры, заводит старших инспекторов, инспекторов, механиков и водителей, закрепляет за ними локации и объекты; механик вносит технику, вагоны и приборы, закрепляет машины за водителями; инспекторы принимают спецодежду и оборудование и начинают работу на объектах. Каждый сотрудник при первом входе обязан задать собственный пароль.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Настоящий отчёт составлен по состоянию на дату его подписания. Система развёрнута, работоспособна и доступна по адресу инспектор.su. Дальнейшее развитие возможно в части дополнительных модулей — заказчика, подрядчика и субподрядчика — как опцион по отдельным договорам.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ЧАСТЬ III. ТЕХНИЧЕСКОЕ ОПИСАНИЕ РАЗРАБОТКИ</w:t>
      </w:r>
      <w:r>
        <w:rPr>
          <w:vanish/>
        </w:rPr>
        <w:fldChar w:fldCharType="begin"/>
      </w:r>
      <w:r>
        <w:rPr>
          <w:vanish/>
        </w:rPr>
        <w:instrText xml:space="preserve"> TC "Часть III. Техническое описание разработки"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1. Применённые языки программирования и технологии</w:t>
      </w:r>
      <w:r>
        <w:rPr>
          <w:vanish/>
        </w:rPr>
        <w:fldChar w:fldCharType="begin"/>
      </w:r>
      <w:r>
        <w:rPr>
          <w:vanish/>
        </w:rPr>
        <w:instrText xml:space="preserve"> TC "1. Применённые языки программирования и технологии"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Программное обеспечение разработано как одностраничное веб-приложение (SPA) с серверной частью на облачных функциях и реляционной базой данных. Применённый стек технологий приведён в таблице.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835"/>
        <w:gridCol w:w="2835"/>
        <w:gridCol w:w="2835"/>
        <w:gridCol w:w="2835"/>
      </w:tblGrid>
      <w:tr>
        <w:tc>
          <w:tcPr>
            <w:tcW w:type="dxa" w:w="204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Слой системы</w:t>
            </w:r>
          </w:p>
        </w:tc>
        <w:tc>
          <w:tcPr>
            <w:tcW w:type="dxa" w:w="2494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Язык / технология</w:t>
            </w:r>
          </w:p>
        </w:tc>
        <w:tc>
          <w:tcPr>
            <w:tcW w:type="dxa" w:w="1134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34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5.5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Типизированная бизнес-логика интерфейса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React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18.3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Библиотека построения пользовательского интерфейса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Tailwind CSS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Оформление и адаптивная вёрстка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React Router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6.26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Маршрутизация разделов приложения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Recharts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2.12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Построение графиков и диаграмм отчётности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Leaflet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1.9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Картография, треки и геолокация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Zod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3.23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Проверка корректности вводимых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Сборка проекта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Vite (Rolldown)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7.1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Сборка и оптимизация клиентской части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Серверная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3.11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Облачные функции обработки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Серверная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psycopg2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2.9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Драйвер доступа к базе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База данных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PostgreSQL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Хранение учётных и производственных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Мобильное приложение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Java (Android SDK 34)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API 24–34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Установочное приложение для Android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2. Количественные показатели разработки</w:t>
      </w:r>
      <w:r>
        <w:rPr>
          <w:vanish/>
        </w:rPr>
        <w:fldChar w:fldCharType="begin"/>
      </w:r>
      <w:r>
        <w:rPr>
          <w:vanish/>
        </w:rPr>
        <w:instrText xml:space="preserve"> TC "2. Количественные показатели разработки" \l 2 </w:instrText>
      </w:r>
      <w:r>
        <w:rPr>
          <w:vanish/>
        </w:rPr>
        <w:fldChar w:fldCharType="end"/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566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4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Модулей исходного кода клиентской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248 файлов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Строк кода клиентской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около 49 450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Серверных облачных функций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Строк кода серверной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около 7 860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Таблиц в базе данных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51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Применённых миграций базы данных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54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Ролей с разграничением прав доступа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Записей в справочнике типовых нарушений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2 085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3. Архитектура системы</w:t>
      </w:r>
      <w:r>
        <w:rPr>
          <w:vanish/>
        </w:rPr>
        <w:fldChar w:fldCharType="begin"/>
      </w:r>
      <w:r>
        <w:rPr>
          <w:vanish/>
        </w:rPr>
        <w:instrText xml:space="preserve"> TC "3. Архитектура системы"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Система построена по трёхзвенной схеме. Клиентское приложение выполняется в браузере сотрудника либо внутри мобильного приложения и не имеет прямого доступа к базе данных. Все обращения к данным выполняются по защищённому протоколу HTTPS к облачным функциям, которые проверяют права роли и выполняют запросы к базе. Файлы, фотографии и сформированные документы хранятся в отдельном объектном хранилище. Ключи доступа к внешним сервисам находятся в защищённом хранилище секретов на сервере и в клиентском коде отсутствуют.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Клиент (браузер / Android)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|  HTTPS, 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Облачные функции Python 3.11  ---&gt; Хранилище секретов (ключи ИИ-сервисов)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|                     ---&gt; Объектное хранилище (фото, документы)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PostgreSQL 16  (51 таблица, 54 миграции)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Схема 1. Трёхзвенная архитектура системы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4. Перечень серверных функций</w:t>
      </w:r>
      <w:r>
        <w:rPr>
          <w:vanish/>
        </w:rPr>
        <w:fldChar w:fldCharType="begin"/>
      </w:r>
      <w:r>
        <w:rPr>
          <w:vanish/>
        </w:rPr>
        <w:instrText xml:space="preserve"> TC "4. Перечень серверных функций"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Серверная часть разделена на изолированные функции по предметным областям. Каждая функция разворачивается независимо, что позволяет обновлять отдельный участок системы без остановки остальных.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311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5953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users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Учётные записи, вход, разграничение прав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objects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Объекты капитального строительства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inspections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Проверки, выезды и замечания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norms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Подбор пунктов НТД средствами ИИ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documents / signed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Документы и подписанные формы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objectdocs / doccontrol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Исполнительная и проектная документация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journal / indreports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Журналы ИСК и индивидуальные отчёты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timesheet / assetsheet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Табели персонала, техники и вагонов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fleet / vehicles / waybills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Автопарк, ТО, ремонты и путевые листы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tracker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Геолокация, треки и месячные своды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contracts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Договоры с заказчиком и акты выполненных работ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requests / orders / outfit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Заявки, наряды, спецодежда и оборудование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letters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Переписка и протоколы заказчика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reports / rollup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Отчётность и сводные показатели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apk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Раздача и обновление мобильного приложения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5. Фрагменты исходного кода</w:t>
      </w:r>
      <w:r>
        <w:rPr>
          <w:vanish/>
        </w:rPr>
        <w:fldChar w:fldCharType="begin"/>
      </w:r>
      <w:r>
        <w:rPr>
          <w:vanish/>
        </w:rPr>
        <w:instrText xml:space="preserve"> TC "5. Фрагменты исходного кода"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Ниже приведены характерные фрагменты исходного кода, иллюстрирующие принятые технические решения.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5.1. Разграничение прав: матрица создаваемых должностей (Python)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Каждая должность вправе заводить только нижестоящие учётные записи. Проверка выполняется на сервере и не может быть обойдена со стороны клиента.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ALL_ROLES =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'admin', 'director', 'manager', 'pm', 'coordinator',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'engineer', 'inspector', 'mechanic', 'driver',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CAN_CREATE =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'admin':       ALL_ROLES,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'director':    ('manager', 'pm', 'coordinator', 'engineer',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'coordinator':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'pm':         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'manager':    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'engineer':    ('inspector', 'driver', 'mechanic'),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1. backend/users/index.py — матрица прав создания учётных записей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5.2. Точка входа облачной функции (Python)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def handler(event: dict, context) -&gt; dict: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"""Учётные записи сотрудников: регистрация, вход,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список, обновление и удаление."""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method = event.get('httpMethod', 'GET')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if method == 'OPTIONS':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return {'statusCode': 200, 'headers': CORS,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'isBase64Encoded': False, 'body': ''}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conn = psycopg2.connect(os.environ['DATABASE_URL'])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cur = conn.cursor(cursor_factory=psycopg2.extras.RealDictCursor)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if method == 'GET':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cur.execute('SELECT * FROM users ORDER BY created_at')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return resp(200, {'items': [row_to_user(r)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           for r in cur.fetchall()]})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body = json.loads(event.get('body') or '{}')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if method == 'POST':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action = body.get('action', 'register')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if action == 'login':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key = norm(body.get('fio', ''))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cur.execute(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f"SELECT * FROM users WHERE fio_key = '{esc(key)}'")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2. backend/users/index.py — обработчик запросов к учётным записям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5.3. Вход руководителя в кабинет сотрудника (TypeScript)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Реализация функции, позволяющей директору работать в кабинете подчинённого с полными правами и возвращаться к собственным правам в один клик.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export interface Impersonation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ownUserId: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ownFio: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ownRole: Role;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ownProfile: Profile;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asUserId: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asFio: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asRole: Role;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/** Директор входит в кабинет сотрудника: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*  подменяем сессию, свою — запоминаем. */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startImpersonation =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target: User,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ownProfile: Profile,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 =&gt;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const existing = readImpersonation();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const own = existing ??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ownUserId: ownProfile.userId ?? readSession() ??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ownFio: ownProfile.fio,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ownRole: ownProfile.role,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ownProfile,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};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setSession(target.id);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applyProfile(profileOf(target));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3. src/data/impersonate.ts — переход в кабинет сотрудника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5.4. Структура хранения данных геолокации (SQL)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CREATE TABLE IF NOT EXISTS track_points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id          bigserial PRIMARY KEY,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user_id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fio    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role   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lat         double precision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lng         double precision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accuracy    double precision NOT NULL DEFAULT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speed       double precision NOT NULL DEFAULT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day         date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recorded_at timestamptz NOT NULL DEFAULT now()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INDEX IF NOT EXISTS track_points_user_day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ON track_points (user_id, day);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INDEX IF NOT EXISTS track_points_recorded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ON track_points (recorded_at DESC);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4. db_migrations/V0053__tracker.sql — таблица учёта перемещений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6. Сборка мобильного приложения для Android</w:t>
      </w:r>
      <w:r>
        <w:rPr>
          <w:vanish/>
        </w:rPr>
        <w:fldChar w:fldCharType="begin"/>
      </w:r>
      <w:r>
        <w:rPr>
          <w:vanish/>
        </w:rPr>
        <w:instrText xml:space="preserve"> TC "6. Сборка мобильного приложения для Android"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Мобильное приложение собирается из исходного кода средствами Android SDK версии 34 и подписывается сертификатом организации. Минимальная поддерживаемая версия — Android 7.0 (API 24), целевая — Android 14 (API 34).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6.1. Манифест приложения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&lt;manifest xmlns:android="http://schemas.android.com/apk/res/android"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package="com.globalstroy.inspector"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android:versionCode="4"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android:versionName="1.3"&gt;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android:name="android.permission.INTERNET"/&gt;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android:name="android.permission.ACCESS_NETWORK_STATE"/&gt;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android:name="android.permission.ACCESS_FINE_LOCATION"/&gt;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android:name="android.permission.ACCESS_COARSE_LOCATION"/&gt;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android:name="android.permission.CAMERA"/&gt;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android:name="android.permission.REQUEST_INSTALL_PACKAGES"/&gt;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&lt;uses-feature android:name="android.hardware.camera"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android:required="false"/&gt;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&lt;uses-feature android:name="android.hardware.location.gps"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android:required="false"/&gt;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&lt;application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android:label="@string/app_name"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android:icon="@mipmap/ic_launcher"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android:hardwareAccelerated="true"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android:theme="@style/AppTheme"&gt;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&lt;activity android:name=".MainActivity"/&gt;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&lt;/application&gt;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&lt;/manifest&gt;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5. android/AndroidManifest.xml — манифест приложения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6.2. Скрипт сборки установочного файла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#!/bin/sh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Сборка APK. Требует: Android SDK 34, компилятор Java, ключ подписи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set -e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BT=/opt/android-sdk/build-tools/34.0.0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AJ=/opt/android-sdk/platforms/android-34/android.jar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OUT=/tmp/apkout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rm -rf "$OUT" &amp;&amp; mkdir -p "$OUT/classes" "$OUT/gen"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1. Компиляция ресурсов и генерация R.java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$BT/aapt2 compile --dir res -o "$OUT/res.zip"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$BT/aapt2 link -o "$OUT/base.apk" -I $AJ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--manifest AndroidManifest.xml "$OUT/res.zip" --java "$OUT/gen"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--min-sdk-version 24 --target-sdk-version 34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2. Компиляция исходного кода Java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java -jar ecj.jar -source 8 -target 8 -nowarn -proc:none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-bootclasspath $AJ -classpath $AJ -d "$OUT/classes"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$(find src "$OUT/gen" -name "*.java")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3. Преобразование в байт-код Android (DEX)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$BT/d8 --release --min-api 24 --lib $AJ --output "$OUT"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$(find "$OUT/classes" -name "*.class")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4. Выравнивание и подпись сертификатом организации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$BT/zipalign -f 4 "$OUT/unsigned.apk" "$OUT/aligned.apk"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$BT/apksigner sign --ks gs.keystore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--out stroykontrol.apk "$OUT/aligned.apk"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6. android/build.sh — сборка и подпись установочного файла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6.3. Параметры выпущенной версии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396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Идентификатор пакета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com.globalstroy.inspector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Версия приложения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1.3 (код сборки 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Минимальная версия ОС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Android 7.0 (API 24)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Целевая версия ОС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Android 14 (API 34)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Размер установочного файла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около 103 КБ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Сертификат организации, схема подписи APK v2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Адрес распространения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инспектор.su/app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7. Развёртывание и сопровождение</w:t>
      </w:r>
      <w:r>
        <w:rPr>
          <w:vanish/>
        </w:rPr>
        <w:fldChar w:fldCharType="begin"/>
      </w:r>
      <w:r>
        <w:rPr>
          <w:vanish/>
        </w:rPr>
        <w:instrText xml:space="preserve"> TC "7. Развёртывание и сопровождение"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Клиентская часть собирается сборщиком Vite в статические файлы и публикуется на сервере с поддержкой защищённого протокола HTTPS. Серверные функции разворачиваются независимо друг от друга. Изменения структуры базы данных выполняются исключительно миграциями — пронумерованными сценариями SQL, применяемыми последовательно; на момент составления отчёта применены 54 миграции. Такой порядок обеспечивает воспроизводимость структуры базы и исключает потерю данных при доработках. Обновление мобильного приложения выполняется без участия магазинов приложений: клиент сверяет код текущей сборки с опубликованным на сервере и предлагает сотруднику установить новую версию.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40" w:line="240" w:lineRule="auto"/>
        <w:jc w:val="center"/>
      </w:pPr>
      <w:r>
        <w:rPr>
          <w:b/>
        </w:rPr>
        <w:t>ЧАСТЬ IV. ИСПОЛЬЗОВАННЫЕ АЛГОРИТМЫ, ПРОГРАММНЫЕ СРЕДСТВА</w:t>
      </w:r>
      <w:r>
        <w:rPr>
          <w:vanish/>
        </w:rPr>
        <w:fldChar w:fldCharType="begin"/>
      </w:r>
      <w:r>
        <w:rPr>
          <w:vanish/>
        </w:rPr>
        <w:instrText xml:space="preserve"> TC "Часть IV. Использованные алгоритмы, программные средства и источники"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И ИСТОЧНИКИ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1. Применённые алгоритмы и методы обработки данных</w:t>
      </w:r>
      <w:r>
        <w:rPr>
          <w:vanish/>
        </w:rPr>
        <w:fldChar w:fldCharType="begin"/>
      </w:r>
      <w:r>
        <w:rPr>
          <w:vanish/>
        </w:rPr>
        <w:instrText xml:space="preserve"> TC "1. Применённые алгоритмы и методы обработки данных"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При разработке применены следующие алгоритмы и вычислительные методы.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780"/>
        <w:gridCol w:w="3780"/>
        <w:gridCol w:w="3780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368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Алгоритм / метод</w:t>
            </w:r>
          </w:p>
        </w:tc>
        <w:tc>
          <w:tcPr>
            <w:tcW w:type="dxa" w:w="481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Где применён в системе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Формула гаверсинуса (haversine) — расчёт расстояния между двумя точками по их географическим координатам на сфере радиусом 6 371 км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Подсчёт пробега сотрудника и техники за смену по данным геолокации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Кластеризация точек по радиусу с порогом времени — выделение стоянок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Определение времени простоя и мест длительных остановок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Пороговая фильтрация координат по скорости и смещению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Отсечение шума приёмника, разделение движения и стоянки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Агрегирование временных рядов по суткам и месяцам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Дневной архив и месячный свод пробега, движения и простоя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Ролевая модель разграничения доступа (RBAC)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Матрица прав девяти должностей, разграничение разделов и локаций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Версионные миграции схемы базы данных (forward-only)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Последовательное развитие структуры базы, 54 применённых сценария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Полнотекстовый поиск с нормализацией строк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Поиск по справочнику нарушений, сотрудникам и объектам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Автоматический подбор пунктов нормативных документов средствами больших языковых моделей с кросс-проверкой по нескольким поставщикам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Формирование предписаний: подстановка нарушенных пунктов НТД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Кэширование результатов обращений к внешним сервисам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Снижение числа обращений к ИИ-сервисам, ускорение выдачи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Распознавание речи средствами Web Speech API с накоплением промежуточных результатов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Голосовой ввод замечаний инспектором на объекте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Очередь отложенной отправки данных при отсутствии связи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Работа на объектах без устойчивого интернета, дозагрузка фотографий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Сверка кода сборки клиента и сервера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Автоматическое обновление мобильного приложения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2. Использованные программные средства и библиотеки</w:t>
      </w:r>
      <w:r>
        <w:rPr>
          <w:vanish/>
        </w:rPr>
        <w:fldChar w:fldCharType="begin"/>
      </w:r>
      <w:r>
        <w:rPr>
          <w:vanish/>
        </w:rPr>
        <w:instrText xml:space="preserve"> TC "2. Использованные программные средства и библиотеки"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Все применённые сторонние программные средства распространяются по свободным лицензиям (MIT, Apache 2.0, BSD, PostgreSQL License) и допускают использование в коммерческих проектах без отчислений правообладателям.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268"/>
        <w:gridCol w:w="2268"/>
        <w:gridCol w:w="2268"/>
        <w:gridCol w:w="2268"/>
        <w:gridCol w:w="2268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26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020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351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70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Лицензия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5.5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Язык программирования клиентской части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18.3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Библиотека пользовательского интерфейса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 Router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6.26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Маршрутизация разделов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Tailwind CSS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Оформление и адаптивная вёрстка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Radix UI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1.x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Библиотека интерфейсных элементов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Recharts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2.12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Графики и диаграммы отчётности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Leaflet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1.9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Картография и отображение треков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BSD-2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Zod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3.23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Проверка корректности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 Hook Form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7.53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Обработка экранных форм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date-fns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Операции с датами, табели и периоды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Vite (Rolldown)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7.1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Сборка клиентской части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Язык серверных облачных функций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PSF License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psycopg2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2.9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Драйвер доступа к базе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LGPL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PostgreSQL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Система управления базами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PostgreSQL License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Android SDK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API 34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Сборка мобильного приложения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Eclipse Compiler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3.x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Компиляция кода мобильного приложения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EPL 2.0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3. Внешние сервисы искусственного интеллекта</w:t>
      </w:r>
      <w:r>
        <w:rPr>
          <w:vanish/>
        </w:rPr>
        <w:fldChar w:fldCharType="begin"/>
      </w:r>
      <w:r>
        <w:rPr>
          <w:vanish/>
        </w:rPr>
        <w:instrText xml:space="preserve"> TC "3. Внешние сервисы искусственного интеллекта"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Для автоматического подбора пунктов нормативно-технической документации при формировании предписаний применяются внешние сервисы. Обращение выполняется с сервера; ключи доступа хранятся в защищённом хранилище и в приложении не публикуются. Предусмотрено последовательное обращение к нескольким поставщикам: при недоступности основного запрос передаётся резервному.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835"/>
        <w:gridCol w:w="2835"/>
        <w:gridCol w:w="2835"/>
        <w:gridCol w:w="2835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55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283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Применяемая модель</w:t>
            </w:r>
          </w:p>
        </w:tc>
        <w:tc>
          <w:tcPr>
            <w:tcW w:type="dxa" w:w="311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Роль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DeepSeek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deepseek-chat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Основной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GigaChat (ПАО Сбербанк)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GigaChat-2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Google Gemini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gemini-2.0-flash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Mistral AI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mistral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4. Нормативные документы</w:t>
      </w:r>
      <w:r>
        <w:rPr>
          <w:vanish/>
        </w:rPr>
        <w:fldChar w:fldCharType="begin"/>
      </w:r>
      <w:r>
        <w:rPr>
          <w:vanish/>
        </w:rPr>
        <w:instrText xml:space="preserve"> TC "4. Нормативные документы"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80" w:line="240" w:lineRule="auto"/>
        <w:jc w:val="both"/>
      </w:pPr>
      <w:r>
        <w:rPr>
          <w:b/>
        </w:rPr>
        <w:t>4.1. Нормативные правовые акты, определяющие порядок строительного контроля и обработки данных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1. Градостроительный кодекс Российской Федерации от 29.12.2004 № 190-ФЗ (статья 53 «Строительный контроль»).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2. Постановление Правительства Российской Федерации от 21.06.2010 № 468 «О порядке проведения строительного контроля при осуществлении строительства, реконструкции и капитального ремонта объектов капитального строительства».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3. Постановление Правительства Российской Федерации от 04.07.2020 № 985 «Об утверждении перечня национальных стандартов и сводов правил, в результате применения которых обеспечивается соблюдение требований Федерального закона "Технический регламент о безопасности зданий и сооружений"».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4. Федеральный закон от 30.12.2009 № 384-ФЗ «Технический регламент о безопасности зданий и сооружений».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5. Федеральный закон от 27.07.2006 № 152-ФЗ «О персональных данных».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6. Федеральный закон от 27.07.2006 № 149-ФЗ «Об информации, информационных технологиях и о защите информации».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7. Приказ Ростехнадзора от 26.12.2006 № 1128 «Об утверждении и введении в действие Требований к составу и порядку ведения исполнительной документации при строительстве» (РД-11-02-2006).</w:t>
      </w:r>
    </w:p>
    <w:p w14:paraId="6EAF4323" w14:textId="19B60480" w:rsidR="008274CF" w:rsidRDefault="008274CF" w:rsidP="008274CF">
      <w:pPr>
        <w:spacing w:after="120" w:line="240" w:lineRule="auto"/>
        <w:ind w:left="340"/>
        <w:jc w:val="both"/>
      </w:pPr>
      <w:r>
        <w:rPr>
          <w:b w:val="0"/>
        </w:rPr>
        <w:t>8. РД-11-05-2007. Порядок ведения общего и (или) специального журнала учёта выполнения работ при строительстве, реконструкции, капитальном ремонте объектов капитального строительства.</w:t>
      </w:r>
    </w:p>
    <w:p w14:paraId="6EAF4323" w14:textId="19B60480" w:rsidR="008274CF" w:rsidRDefault="008274CF" w:rsidP="008274CF">
      <w:pPr>
        <w:spacing w:after="80" w:line="240" w:lineRule="auto"/>
        <w:jc w:val="both"/>
      </w:pPr>
      <w:r>
        <w:rPr>
          <w:b/>
        </w:rPr>
        <w:t>4.2. Своды правил и государственные стандарты, включённые в справочник типовых нарушений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Справочник системы содержит 2 085 типовых нарушений по 14 разделам работ. Каждое нарушение снабжено ссылкой на пункт нормативного документа. Основу справочника составляют следующие документы.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9. СП 48.13330.2019. Организация строительства.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10. СП 45.13330.2017. Земляные сооружения, основания и фундаменты.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11. СП 70.13330.2012. Несущие и ограждающие конструкции.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12. СП 71.13330.2017. Изоляционные и отделочные покрытия.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13. СП 17.13330.2017. Кровли.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14. СП 28.13330.2017. Защита строительных конструкций от коррозии.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15. СП 29.13330.2011. Полы.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16. СП 30.13330.2020. Внутренний водопровод и канализация зданий.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17. СП 60.13330.2020. Отопление, вентиляция и кондиционирование воздуха.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18. СП 73.13330.2016. Внутренние санитарно-технические системы зданий.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19. СП 76.13330.2016. Электротехнические устройства.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20. СП 126.13330.2012. Геодезические работы в строительстве.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21. СП 293.1325800.2017. Системы фасадные теплоизоляционные композиционные.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22. СП 2.13130.2020. Обеспечение огнестойкости объектов защиты.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23. СП 7.13130.2013. Отопление, вентиляция и кондиционирование. Требования пожарной безопасности.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24. СП 484.1311500.2020. Системы пожарной сигнализации и автоматизации систем противопожарной защиты.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25. ГОСТ 5264-80. Ручная дуговая сварка. Соединения сварные.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26. ГОСТ 3242-79. Соединения сварные. Методы контроля качества.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27. ГОСТ 23118-2019. Конструкции стальные строительные. Общие технические условия.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28. ГОСТ 30971-2012. Швы монтажные узлов примыкания оконных блоков к стеновым проёмам.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29. ГОСТ Р 53292-2009. Огнезащитные составы и вещества для древесины и материалов на её основе.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30. РД 03-495-02. Технологический регламент проведения аттестации сварщиков и специалистов сварочного производства.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5. Литература и техническая документация</w:t>
      </w:r>
      <w:r>
        <w:rPr>
          <w:vanish/>
        </w:rPr>
        <w:fldChar w:fldCharType="begin"/>
      </w:r>
      <w:r>
        <w:rPr>
          <w:vanish/>
        </w:rPr>
        <w:instrText xml:space="preserve"> TC "5. Литература и техническая документация"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При проектировании и разработке использованы следующие издания и официальная документация применённых технологий.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31. Мартин Р. Чистая архитектура. Искусство разработки программного обеспечения. — СПб.: Питер, 2018. — 352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32. Мартин Р. Чистый код. Создание, анализ и рефакторинг. — СПб.: Питер, 2019. — 464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33. Фаулер М. Рефакторинг. Улучшение существующего кода. — 2-е изд. — СПб.: Питер, 2019. — 448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34. Гамма Э., Хелм Р., Джонсон Р., Влиссидес Дж. Приёмы объектно-ориентированного проектирования. Паттерны проектирования. — СПб.: Питер, 2020. — 448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35. Клеппман М. Высоконагруженные приложения. Программирование, масштабирование, поддержка. — СПб.: Питер, 2018. — 640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36. Ньюмен С. Создание микросервисов. — 2-е изд. — СПб.: Питер, 2021. — 624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37. Мосли Э. PostgreSQL. Основы языка SQL. — М.: ДМК Пресс, 2021. — 336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38. Лутц М. Изучаем Python. — 5-е изд. — М.: Вильямс, 2019. — 1600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39. Флэнаган Д. JavaScript. Подробное руководство. — 7-е изд. — М.: Вильямс, 2021. — 720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40. Черпаков И. В. Основы программирования: учебник и практикум. — М.: Юрайт, 2021. — 219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41. Официальная документация React. — URL: react.dev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42. Официальная документация TypeScript. — URL: typescriptlang.org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43. Официальная документация PostgreSQL 16. — URL: postgresql.org/docs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44. Официальная документация Android для разработчиков. — URL: developer.android.com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45. Спецификация Web Speech API. — World Wide Web Consortium (W3C). — URL: w3c.github.io/speech-api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46. Спецификация Geolocation API. — World Wide Web Consortium (W3C). — URL: w3.org/TR/geolocation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47. Sinnott R. W. Virtues of the Haversine // Sky and Telescope. — 1984. — Vol. 68, № 2. — P. 159.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Отчёт составлен на основании фактически выполненных работ и отражает состав программного обеспечения, развёрнутого и работоспособного по адресу инспектор.su на дату подписания настоящего документа.</w:t>
      </w:r>
    </w:p>
    <w:sectPr w:rsidR="0076594C" w:rsidRPr="0076594C" w:rsidSect="007C5330">
      <w:pgSz w:w="11906" w:h="16838"/>
      <w:pgMar w:top="308" w:right="305" w:bottom="234" w:left="2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6277A"/>
    <w:multiLevelType w:val="hybridMultilevel"/>
    <w:tmpl w:val="57AE3632"/>
    <w:lvl w:ilvl="0" w:tplc="83DCFFA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" w15:restartNumberingAfterBreak="0">
    <w:nsid w:val="7FA2350C"/>
    <w:multiLevelType w:val="hybridMultilevel"/>
    <w:tmpl w:val="552CFFD2"/>
    <w:lvl w:ilvl="0" w:tplc="D66A29D6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num w:numId="1" w16cid:durableId="1798717655">
    <w:abstractNumId w:val="0"/>
  </w:num>
  <w:num w:numId="2" w16cid:durableId="13810535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330"/>
    <w:rsid w:val="00441603"/>
    <w:rsid w:val="00563E12"/>
    <w:rsid w:val="005F2AB7"/>
    <w:rsid w:val="0076594C"/>
    <w:rsid w:val="007C5330"/>
    <w:rsid w:val="008274CF"/>
    <w:rsid w:val="00AD7F4F"/>
    <w:rsid w:val="00C64C81"/>
    <w:rsid w:val="00E93781"/>
    <w:rsid w:val="00F5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83C979"/>
  <w15:chartTrackingRefBased/>
  <w15:docId w15:val="{8EE3A4C7-99F6-4A43-BBBF-3F2806F6D9C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5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3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3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3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3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3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3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5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5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53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3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53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53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C533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594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59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3.emf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hyperlink" Target="mailto:office@global-stroying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g"/><Relationship Id="rId26" Type="http://schemas.openxmlformats.org/officeDocument/2006/relationships/image" Target="media/image19.jpg"/><Relationship Id="rId27" Type="http://schemas.openxmlformats.org/officeDocument/2006/relationships/image" Target="media/image20.jpg"/><Relationship Id="rId28" Type="http://schemas.openxmlformats.org/officeDocument/2006/relationships/image" Target="media/image21.jpg"/><Relationship Id="rId29" Type="http://schemas.openxmlformats.org/officeDocument/2006/relationships/image" Target="media/image22.jpg"/><Relationship Id="rId30" Type="http://schemas.openxmlformats.org/officeDocument/2006/relationships/image" Target="media/image23.jpg"/><Relationship Id="rId31" Type="http://schemas.openxmlformats.org/officeDocument/2006/relationships/image" Target="media/image24.jpg"/><Relationship Id="rId32" Type="http://schemas.openxmlformats.org/officeDocument/2006/relationships/image" Target="media/image25.jpg"/><Relationship Id="rId33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Uskov</dc:creator>
  <cp:keywords/>
  <dc:description/>
  <cp:lastModifiedBy>Aleksandr Uskov</cp:lastModifiedBy>
  <cp:revision>3</cp:revision>
  <dcterms:created xsi:type="dcterms:W3CDTF">2026-09-09T14:17:00Z</dcterms:created>
  <dcterms:modified xsi:type="dcterms:W3CDTF">2026-09-09T14:21:00Z</dcterms:modified>
</cp:coreProperties>
</file>