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94B2" w14:textId="38F2B022" w:rsidR="00D25561" w:rsidRPr="00AE731F" w:rsidRDefault="00A0088B" w:rsidP="00A0088B">
      <w:pPr>
        <w:jc w:val="center"/>
        <w:rPr>
          <w:rFonts w:ascii="Segoe Fluent Icons" w:hAnsi="Segoe Fluent Icons" w:cs="Times New Roman"/>
          <w:b/>
          <w:bCs/>
          <w:sz w:val="32"/>
          <w:szCs w:val="32"/>
        </w:rPr>
      </w:pPr>
      <w:r w:rsidRPr="00AE731F">
        <w:rPr>
          <w:rFonts w:ascii="Segoe Fluent Icons" w:hAnsi="Segoe Fluent Icons" w:cs="Times New Roman"/>
          <w:b/>
          <w:bCs/>
          <w:sz w:val="32"/>
          <w:szCs w:val="32"/>
        </w:rPr>
        <w:t>Final Report</w:t>
      </w:r>
    </w:p>
    <w:p w14:paraId="07C0B2A6" w14:textId="74E3C9E0" w:rsidR="00A0088B" w:rsidRPr="00AE731F" w:rsidRDefault="00A0088B" w:rsidP="00A0088B">
      <w:pPr>
        <w:jc w:val="center"/>
        <w:rPr>
          <w:rFonts w:ascii="Segoe Fluent Icons" w:hAnsi="Segoe Fluent Icons" w:cs="Times New Roman"/>
          <w:sz w:val="32"/>
          <w:szCs w:val="32"/>
          <w:u w:val="single"/>
        </w:rPr>
      </w:pPr>
      <w:r w:rsidRPr="00AE731F">
        <w:rPr>
          <w:rFonts w:ascii="Segoe Fluent Icons" w:hAnsi="Segoe Fluent Icons" w:cs="Times New Roman"/>
          <w:sz w:val="32"/>
          <w:szCs w:val="32"/>
          <w:u w:val="single"/>
        </w:rPr>
        <w:t>Optimizing Employee Retention and Performance Through Data-Driven HR Strategies</w:t>
      </w:r>
    </w:p>
    <w:p w14:paraId="6BE96C11" w14:textId="77777777" w:rsidR="00A0088B" w:rsidRPr="00AE731F" w:rsidRDefault="00A0088B" w:rsidP="00A0088B">
      <w:pPr>
        <w:rPr>
          <w:rFonts w:ascii="Segoe Fluent Icons" w:hAnsi="Segoe Fluent Icons" w:cs="Times New Roman"/>
          <w:sz w:val="26"/>
          <w:szCs w:val="26"/>
        </w:rPr>
      </w:pPr>
    </w:p>
    <w:p w14:paraId="4A7EA3CB" w14:textId="3036151D" w:rsidR="00A0088B" w:rsidRPr="00AE731F" w:rsidRDefault="00A0088B" w:rsidP="00A0088B">
      <w:pPr>
        <w:rPr>
          <w:rFonts w:ascii="Segoe Fluent Icons" w:hAnsi="Segoe Fluent Icons" w:cs="Times New Roman"/>
          <w:b/>
          <w:bCs/>
          <w:sz w:val="28"/>
          <w:szCs w:val="28"/>
        </w:rPr>
      </w:pPr>
      <w:r w:rsidRPr="00AE731F">
        <w:rPr>
          <w:rFonts w:ascii="Segoe Fluent Icons" w:hAnsi="Segoe Fluent Icons" w:cs="Times New Roman"/>
          <w:b/>
          <w:bCs/>
          <w:sz w:val="28"/>
          <w:szCs w:val="28"/>
        </w:rPr>
        <w:t>Introduction</w:t>
      </w:r>
    </w:p>
    <w:p w14:paraId="53F541EE" w14:textId="1AA6E23D" w:rsidR="00A0088B" w:rsidRPr="00AE731F" w:rsidRDefault="00A0088B" w:rsidP="00A0088B">
      <w:p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In contemporary business landscapes, organizations grapple with multifaceted challenges in managing their workforce effectively. Among these challenges, employee attrition emerges as a critical concern, impacting organizational stability and productivity. Leveraging HR analytics techniques provides a pathway to unravel the intricacies of employee turnover and performance, enabling organizations to devise proactive strategies for retention and engagement. This report aims to delve into the comprehensive analysis of HR data to discern underlying trends and factors influencing attrition rates and employee performance</w:t>
      </w:r>
      <w:r w:rsidRPr="00AE731F">
        <w:rPr>
          <w:rFonts w:ascii="Segoe Fluent Icons" w:hAnsi="Segoe Fluent Icons" w:cs="Segoe UI"/>
          <w:color w:val="0D0D0D"/>
          <w:sz w:val="26"/>
          <w:szCs w:val="26"/>
          <w:shd w:val="clear" w:color="auto" w:fill="FFFFFF"/>
        </w:rPr>
        <w:t>.</w:t>
      </w:r>
    </w:p>
    <w:p w14:paraId="7D5D9808" w14:textId="77777777" w:rsidR="00A0088B" w:rsidRPr="00AE731F" w:rsidRDefault="00A0088B" w:rsidP="00A0088B">
      <w:pPr>
        <w:rPr>
          <w:rStyle w:val="Strong"/>
          <w:rFonts w:ascii="Segoe Fluent Icons" w:hAnsi="Segoe Fluent Icons" w:cs="Segoe UI"/>
          <w:b w:val="0"/>
          <w:bCs w:val="0"/>
          <w:color w:val="0D0D0D"/>
          <w:sz w:val="26"/>
          <w:szCs w:val="26"/>
          <w:shd w:val="clear" w:color="auto" w:fill="FFFFFF"/>
        </w:rPr>
      </w:pPr>
    </w:p>
    <w:p w14:paraId="1A0F3340" w14:textId="77777777" w:rsidR="00A0088B" w:rsidRPr="00AE731F" w:rsidRDefault="00A0088B" w:rsidP="00A0088B">
      <w:pPr>
        <w:rPr>
          <w:rFonts w:ascii="Segoe Fluent Icons" w:hAnsi="Segoe Fluent Icons" w:cs="Segoe UI"/>
          <w:b/>
          <w:bCs/>
          <w:color w:val="0D0D0D"/>
          <w:sz w:val="28"/>
          <w:szCs w:val="28"/>
          <w:shd w:val="clear" w:color="auto" w:fill="FFFFFF"/>
        </w:rPr>
      </w:pPr>
      <w:r w:rsidRPr="00AE731F">
        <w:rPr>
          <w:rFonts w:ascii="Segoe Fluent Icons" w:hAnsi="Segoe Fluent Icons" w:cs="Segoe UI"/>
          <w:b/>
          <w:bCs/>
          <w:color w:val="0D0D0D"/>
          <w:sz w:val="28"/>
          <w:szCs w:val="28"/>
          <w:shd w:val="clear" w:color="auto" w:fill="FFFFFF"/>
        </w:rPr>
        <w:t>Problem Statement</w:t>
      </w:r>
    </w:p>
    <w:p w14:paraId="7988AE0A" w14:textId="02A23B59" w:rsidR="00A0088B" w:rsidRPr="00AE731F" w:rsidRDefault="00A0088B" w:rsidP="00A0088B">
      <w:p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The primary objective of this project is to identify the key factors influencing employee turnover and performance and develop proactive strategies to address these issues. Through an extensive analysis of HR data encompassing various demographic, job-related, and environmental factors, our goal is to provide actionable insights that enable organizations to optimize employee retention, engagement, and overall organizational effectiveness.</w:t>
      </w:r>
    </w:p>
    <w:p w14:paraId="2C84B346" w14:textId="77777777" w:rsidR="00A0088B" w:rsidRPr="00AE731F" w:rsidRDefault="00A0088B" w:rsidP="00A0088B">
      <w:pPr>
        <w:rPr>
          <w:rFonts w:ascii="Segoe Fluent Icons" w:hAnsi="Segoe Fluent Icons" w:cs="Segoe UI"/>
          <w:color w:val="0D0D0D"/>
          <w:sz w:val="26"/>
          <w:szCs w:val="26"/>
          <w:shd w:val="clear" w:color="auto" w:fill="FFFFFF"/>
        </w:rPr>
      </w:pPr>
    </w:p>
    <w:p w14:paraId="5E75210B" w14:textId="08529F71" w:rsidR="00A0088B" w:rsidRPr="00AE731F" w:rsidRDefault="00423513" w:rsidP="00A0088B">
      <w:pPr>
        <w:rPr>
          <w:rFonts w:ascii="Segoe Fluent Icons" w:hAnsi="Segoe Fluent Icons" w:cs="Segoe UI"/>
          <w:b/>
          <w:bCs/>
          <w:color w:val="0D0D0D"/>
          <w:sz w:val="28"/>
          <w:szCs w:val="28"/>
          <w:shd w:val="clear" w:color="auto" w:fill="FFFFFF"/>
        </w:rPr>
      </w:pPr>
      <w:r w:rsidRPr="00AE731F">
        <w:rPr>
          <w:rFonts w:ascii="Segoe Fluent Icons" w:hAnsi="Segoe Fluent Icons" w:cs="Segoe UI"/>
          <w:b/>
          <w:bCs/>
          <w:color w:val="0D0D0D"/>
          <w:sz w:val="28"/>
          <w:szCs w:val="28"/>
          <w:shd w:val="clear" w:color="auto" w:fill="FFFFFF"/>
        </w:rPr>
        <w:t>Data Overview</w:t>
      </w:r>
    </w:p>
    <w:p w14:paraId="07299B94" w14:textId="2A4B80F4" w:rsidR="00423513" w:rsidRPr="00AE731F" w:rsidRDefault="00423513" w:rsidP="00A0088B">
      <w:p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The dataset comprises 1,470 employee records, with 35 variables capturing diverse aspects of employee demographics, job roles, career development, work environment, and performance metrics. These variables include age, attrition status, business travel frequency, education level, job satisfaction ratings, tenure at the company, and more. The data offer a rich repository of information, providing a holistic view of the workforce and its dynamics.</w:t>
      </w:r>
    </w:p>
    <w:p w14:paraId="44FADDD4" w14:textId="77777777" w:rsidR="00423513" w:rsidRPr="00AE731F" w:rsidRDefault="00423513" w:rsidP="00A0088B">
      <w:pPr>
        <w:rPr>
          <w:rFonts w:ascii="Segoe Fluent Icons" w:hAnsi="Segoe Fluent Icons" w:cs="Segoe UI"/>
          <w:color w:val="0D0D0D"/>
          <w:sz w:val="26"/>
          <w:szCs w:val="26"/>
          <w:shd w:val="clear" w:color="auto" w:fill="FFFFFF"/>
        </w:rPr>
      </w:pPr>
    </w:p>
    <w:p w14:paraId="0E572C2A" w14:textId="77777777" w:rsidR="00AE731F" w:rsidRDefault="00AE731F" w:rsidP="00A0088B">
      <w:pPr>
        <w:rPr>
          <w:rFonts w:ascii="Segoe Fluent Icons" w:hAnsi="Segoe Fluent Icons" w:cs="Segoe UI"/>
          <w:color w:val="0D0D0D"/>
          <w:sz w:val="26"/>
          <w:szCs w:val="26"/>
          <w:shd w:val="clear" w:color="auto" w:fill="FFFFFF"/>
        </w:rPr>
      </w:pPr>
    </w:p>
    <w:p w14:paraId="349F90BF" w14:textId="77777777" w:rsidR="00AE731F" w:rsidRDefault="00AE731F" w:rsidP="00A0088B">
      <w:pPr>
        <w:rPr>
          <w:rFonts w:ascii="Segoe Fluent Icons" w:hAnsi="Segoe Fluent Icons" w:cs="Segoe UI"/>
          <w:color w:val="0D0D0D"/>
          <w:sz w:val="26"/>
          <w:szCs w:val="26"/>
          <w:shd w:val="clear" w:color="auto" w:fill="FFFFFF"/>
        </w:rPr>
      </w:pPr>
    </w:p>
    <w:p w14:paraId="5C47DF19" w14:textId="4145FA49" w:rsidR="00423513" w:rsidRPr="00AE731F" w:rsidRDefault="00423513" w:rsidP="00A0088B">
      <w:pPr>
        <w:rPr>
          <w:rFonts w:ascii="Segoe Fluent Icons" w:hAnsi="Segoe Fluent Icons" w:cs="Segoe UI"/>
          <w:b/>
          <w:bCs/>
          <w:color w:val="0D0D0D"/>
          <w:sz w:val="28"/>
          <w:szCs w:val="28"/>
          <w:shd w:val="clear" w:color="auto" w:fill="FFFFFF"/>
        </w:rPr>
      </w:pPr>
      <w:r w:rsidRPr="00AE731F">
        <w:rPr>
          <w:rFonts w:ascii="Segoe Fluent Icons" w:hAnsi="Segoe Fluent Icons" w:cs="Segoe UI"/>
          <w:b/>
          <w:bCs/>
          <w:color w:val="0D0D0D"/>
          <w:sz w:val="28"/>
          <w:szCs w:val="28"/>
          <w:shd w:val="clear" w:color="auto" w:fill="FFFFFF"/>
        </w:rPr>
        <w:lastRenderedPageBreak/>
        <w:t>Data Cleaning</w:t>
      </w:r>
    </w:p>
    <w:p w14:paraId="0D7A0345" w14:textId="7A3EB287" w:rsidR="00423513" w:rsidRDefault="00423513" w:rsidP="00A0088B">
      <w:p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The dataset exhibited cleanliness, devoid of missing values. Columns like "</w:t>
      </w:r>
      <w:proofErr w:type="spellStart"/>
      <w:r w:rsidRPr="00AE731F">
        <w:rPr>
          <w:rFonts w:ascii="Segoe Fluent Icons" w:hAnsi="Segoe Fluent Icons" w:cs="Segoe UI"/>
          <w:color w:val="0D0D0D"/>
          <w:sz w:val="26"/>
          <w:szCs w:val="26"/>
          <w:shd w:val="clear" w:color="auto" w:fill="FFFFFF"/>
        </w:rPr>
        <w:t>E</w:t>
      </w:r>
      <w:r w:rsidRPr="00AE731F">
        <w:rPr>
          <w:rFonts w:ascii="Segoe Fluent Icons" w:hAnsi="Segoe Fluent Icons" w:cs="Segoe UI"/>
          <w:color w:val="0D0D0D"/>
          <w:sz w:val="26"/>
          <w:szCs w:val="26"/>
          <w:shd w:val="clear" w:color="auto" w:fill="FFFFFF"/>
        </w:rPr>
        <w:t>mployee</w:t>
      </w:r>
      <w:r w:rsidRPr="00AE731F">
        <w:rPr>
          <w:rFonts w:ascii="Segoe Fluent Icons" w:hAnsi="Segoe Fluent Icons" w:cs="Segoe UI"/>
          <w:color w:val="0D0D0D"/>
          <w:sz w:val="26"/>
          <w:szCs w:val="26"/>
          <w:shd w:val="clear" w:color="auto" w:fill="FFFFFF"/>
        </w:rPr>
        <w:t>C</w:t>
      </w:r>
      <w:r w:rsidRPr="00AE731F">
        <w:rPr>
          <w:rFonts w:ascii="Segoe Fluent Icons" w:hAnsi="Segoe Fluent Icons" w:cs="Segoe UI"/>
          <w:color w:val="0D0D0D"/>
          <w:sz w:val="26"/>
          <w:szCs w:val="26"/>
          <w:shd w:val="clear" w:color="auto" w:fill="FFFFFF"/>
        </w:rPr>
        <w:t>ount</w:t>
      </w:r>
      <w:proofErr w:type="spellEnd"/>
      <w:r w:rsidRPr="00AE731F">
        <w:rPr>
          <w:rFonts w:ascii="Segoe Fluent Icons" w:hAnsi="Segoe Fluent Icons" w:cs="Segoe UI"/>
          <w:color w:val="0D0D0D"/>
          <w:sz w:val="26"/>
          <w:szCs w:val="26"/>
          <w:shd w:val="clear" w:color="auto" w:fill="FFFFFF"/>
        </w:rPr>
        <w:t>," "</w:t>
      </w:r>
      <w:r w:rsidRPr="00AE731F">
        <w:rPr>
          <w:rFonts w:ascii="Segoe Fluent Icons" w:hAnsi="Segoe Fluent Icons" w:cs="Segoe UI"/>
          <w:color w:val="0D0D0D"/>
          <w:sz w:val="26"/>
          <w:szCs w:val="26"/>
          <w:shd w:val="clear" w:color="auto" w:fill="FFFFFF"/>
        </w:rPr>
        <w:t>O</w:t>
      </w:r>
      <w:r w:rsidRPr="00AE731F">
        <w:rPr>
          <w:rFonts w:ascii="Segoe Fluent Icons" w:hAnsi="Segoe Fluent Icons" w:cs="Segoe UI"/>
          <w:color w:val="0D0D0D"/>
          <w:sz w:val="26"/>
          <w:szCs w:val="26"/>
          <w:shd w:val="clear" w:color="auto" w:fill="FFFFFF"/>
        </w:rPr>
        <w:t>ver18," and "</w:t>
      </w:r>
      <w:proofErr w:type="spellStart"/>
      <w:r w:rsidRPr="00AE731F">
        <w:rPr>
          <w:rFonts w:ascii="Segoe Fluent Icons" w:hAnsi="Segoe Fluent Icons" w:cs="Segoe UI"/>
          <w:color w:val="0D0D0D"/>
          <w:sz w:val="26"/>
          <w:szCs w:val="26"/>
          <w:shd w:val="clear" w:color="auto" w:fill="FFFFFF"/>
        </w:rPr>
        <w:t>S</w:t>
      </w:r>
      <w:r w:rsidRPr="00AE731F">
        <w:rPr>
          <w:rFonts w:ascii="Segoe Fluent Icons" w:hAnsi="Segoe Fluent Icons" w:cs="Segoe UI"/>
          <w:color w:val="0D0D0D"/>
          <w:sz w:val="26"/>
          <w:szCs w:val="26"/>
          <w:shd w:val="clear" w:color="auto" w:fill="FFFFFF"/>
        </w:rPr>
        <w:t>tandard</w:t>
      </w:r>
      <w:r w:rsidRPr="00AE731F">
        <w:rPr>
          <w:rFonts w:ascii="Segoe Fluent Icons" w:hAnsi="Segoe Fluent Icons" w:cs="Segoe UI"/>
          <w:color w:val="0D0D0D"/>
          <w:sz w:val="26"/>
          <w:szCs w:val="26"/>
          <w:shd w:val="clear" w:color="auto" w:fill="FFFFFF"/>
        </w:rPr>
        <w:t>H</w:t>
      </w:r>
      <w:r w:rsidRPr="00AE731F">
        <w:rPr>
          <w:rFonts w:ascii="Segoe Fluent Icons" w:hAnsi="Segoe Fluent Icons" w:cs="Segoe UI"/>
          <w:color w:val="0D0D0D"/>
          <w:sz w:val="26"/>
          <w:szCs w:val="26"/>
          <w:shd w:val="clear" w:color="auto" w:fill="FFFFFF"/>
        </w:rPr>
        <w:t>ours</w:t>
      </w:r>
      <w:proofErr w:type="spellEnd"/>
      <w:r w:rsidRPr="00AE731F">
        <w:rPr>
          <w:rFonts w:ascii="Segoe Fluent Icons" w:hAnsi="Segoe Fluent Icons" w:cs="Segoe UI"/>
          <w:color w:val="0D0D0D"/>
          <w:sz w:val="26"/>
          <w:szCs w:val="26"/>
          <w:shd w:val="clear" w:color="auto" w:fill="FFFFFF"/>
        </w:rPr>
        <w:t>" were uniform and hence excluded. Additionally, the "</w:t>
      </w:r>
      <w:proofErr w:type="spellStart"/>
      <w:r w:rsidRPr="00AE731F">
        <w:rPr>
          <w:rFonts w:ascii="Segoe Fluent Icons" w:hAnsi="Segoe Fluent Icons" w:cs="Segoe UI"/>
          <w:color w:val="0D0D0D"/>
          <w:sz w:val="26"/>
          <w:szCs w:val="26"/>
          <w:shd w:val="clear" w:color="auto" w:fill="FFFFFF"/>
        </w:rPr>
        <w:t>E</w:t>
      </w:r>
      <w:r w:rsidRPr="00AE731F">
        <w:rPr>
          <w:rFonts w:ascii="Segoe Fluent Icons" w:hAnsi="Segoe Fluent Icons" w:cs="Segoe UI"/>
          <w:color w:val="0D0D0D"/>
          <w:sz w:val="26"/>
          <w:szCs w:val="26"/>
          <w:shd w:val="clear" w:color="auto" w:fill="FFFFFF"/>
        </w:rPr>
        <w:t>mployee</w:t>
      </w:r>
      <w:r w:rsidRPr="00AE731F">
        <w:rPr>
          <w:rFonts w:ascii="Segoe Fluent Icons" w:hAnsi="Segoe Fluent Icons" w:cs="Segoe UI"/>
          <w:color w:val="0D0D0D"/>
          <w:sz w:val="26"/>
          <w:szCs w:val="26"/>
          <w:shd w:val="clear" w:color="auto" w:fill="FFFFFF"/>
        </w:rPr>
        <w:t>N</w:t>
      </w:r>
      <w:r w:rsidRPr="00AE731F">
        <w:rPr>
          <w:rFonts w:ascii="Segoe Fluent Icons" w:hAnsi="Segoe Fluent Icons" w:cs="Segoe UI"/>
          <w:color w:val="0D0D0D"/>
          <w:sz w:val="26"/>
          <w:szCs w:val="26"/>
          <w:shd w:val="clear" w:color="auto" w:fill="FFFFFF"/>
        </w:rPr>
        <w:t>umber</w:t>
      </w:r>
      <w:proofErr w:type="spellEnd"/>
      <w:r w:rsidRPr="00AE731F">
        <w:rPr>
          <w:rFonts w:ascii="Segoe Fluent Icons" w:hAnsi="Segoe Fluent Icons" w:cs="Segoe UI"/>
          <w:color w:val="0D0D0D"/>
          <w:sz w:val="26"/>
          <w:szCs w:val="26"/>
          <w:shd w:val="clear" w:color="auto" w:fill="FFFFFF"/>
        </w:rPr>
        <w:t>" column, being a unique identifier, was dropped. Furthermore, the "</w:t>
      </w:r>
      <w:proofErr w:type="spellStart"/>
      <w:r w:rsidRPr="00AE731F">
        <w:rPr>
          <w:rFonts w:ascii="Segoe Fluent Icons" w:hAnsi="Segoe Fluent Icons" w:cs="Segoe UI"/>
          <w:color w:val="0D0D0D"/>
          <w:sz w:val="26"/>
          <w:szCs w:val="26"/>
          <w:shd w:val="clear" w:color="auto" w:fill="FFFFFF"/>
        </w:rPr>
        <w:t>P</w:t>
      </w:r>
      <w:r w:rsidRPr="00AE731F">
        <w:rPr>
          <w:rFonts w:ascii="Segoe Fluent Icons" w:hAnsi="Segoe Fluent Icons" w:cs="Segoe UI"/>
          <w:color w:val="0D0D0D"/>
          <w:sz w:val="26"/>
          <w:szCs w:val="26"/>
          <w:shd w:val="clear" w:color="auto" w:fill="FFFFFF"/>
        </w:rPr>
        <w:t>erformance</w:t>
      </w:r>
      <w:r w:rsidRPr="00AE731F">
        <w:rPr>
          <w:rFonts w:ascii="Segoe Fluent Icons" w:hAnsi="Segoe Fluent Icons" w:cs="Segoe UI"/>
          <w:color w:val="0D0D0D"/>
          <w:sz w:val="26"/>
          <w:szCs w:val="26"/>
          <w:shd w:val="clear" w:color="auto" w:fill="FFFFFF"/>
        </w:rPr>
        <w:t>R</w:t>
      </w:r>
      <w:r w:rsidRPr="00AE731F">
        <w:rPr>
          <w:rFonts w:ascii="Segoe Fluent Icons" w:hAnsi="Segoe Fluent Icons" w:cs="Segoe UI"/>
          <w:color w:val="0D0D0D"/>
          <w:sz w:val="26"/>
          <w:szCs w:val="26"/>
          <w:shd w:val="clear" w:color="auto" w:fill="FFFFFF"/>
        </w:rPr>
        <w:t>ating</w:t>
      </w:r>
      <w:proofErr w:type="spellEnd"/>
      <w:r w:rsidRPr="00AE731F">
        <w:rPr>
          <w:rFonts w:ascii="Segoe Fluent Icons" w:hAnsi="Segoe Fluent Icons" w:cs="Segoe UI"/>
          <w:color w:val="0D0D0D"/>
          <w:sz w:val="26"/>
          <w:szCs w:val="26"/>
          <w:shd w:val="clear" w:color="auto" w:fill="FFFFFF"/>
        </w:rPr>
        <w:t>" column, offering only two distinct values, was also removed to streamline the dataset for enhanced analysis.</w:t>
      </w:r>
    </w:p>
    <w:p w14:paraId="2D98200F" w14:textId="77777777" w:rsidR="00AE731F" w:rsidRPr="00AE731F" w:rsidRDefault="00AE731F" w:rsidP="00A0088B">
      <w:pPr>
        <w:rPr>
          <w:rFonts w:ascii="Segoe Fluent Icons" w:hAnsi="Segoe Fluent Icons" w:cs="Segoe UI"/>
          <w:color w:val="0D0D0D"/>
          <w:sz w:val="26"/>
          <w:szCs w:val="26"/>
          <w:shd w:val="clear" w:color="auto" w:fill="FFFFFF"/>
        </w:rPr>
      </w:pPr>
    </w:p>
    <w:p w14:paraId="231C4D1D" w14:textId="0FC729A7" w:rsidR="00AE731F" w:rsidRDefault="00423513" w:rsidP="00A0088B">
      <w:pPr>
        <w:rPr>
          <w:rFonts w:ascii="Segoe Fluent Icons" w:hAnsi="Segoe Fluent Icons" w:cs="Segoe UI"/>
          <w:b/>
          <w:bCs/>
          <w:color w:val="0D0D0D"/>
          <w:sz w:val="28"/>
          <w:szCs w:val="28"/>
          <w:shd w:val="clear" w:color="auto" w:fill="FFFFFF"/>
        </w:rPr>
      </w:pPr>
      <w:r w:rsidRPr="00AE731F">
        <w:rPr>
          <w:rFonts w:ascii="Segoe Fluent Icons" w:hAnsi="Segoe Fluent Icons" w:cs="Segoe UI"/>
          <w:b/>
          <w:bCs/>
          <w:color w:val="0D0D0D"/>
          <w:sz w:val="28"/>
          <w:szCs w:val="28"/>
          <w:shd w:val="clear" w:color="auto" w:fill="FFFFFF"/>
        </w:rPr>
        <w:t xml:space="preserve">Exploratory Data Analysis </w:t>
      </w:r>
    </w:p>
    <w:p w14:paraId="2120493D" w14:textId="77777777" w:rsidR="00AE731F" w:rsidRPr="00AE731F" w:rsidRDefault="00AE731F" w:rsidP="00A0088B">
      <w:pPr>
        <w:rPr>
          <w:rFonts w:ascii="Segoe Fluent Icons" w:hAnsi="Segoe Fluent Icons" w:cs="Segoe UI"/>
          <w:b/>
          <w:bCs/>
          <w:color w:val="0D0D0D"/>
          <w:sz w:val="28"/>
          <w:szCs w:val="28"/>
          <w:shd w:val="clear" w:color="auto" w:fill="FFFFFF"/>
        </w:rPr>
      </w:pPr>
    </w:p>
    <w:p w14:paraId="1C7EAA43" w14:textId="271E83A9" w:rsidR="00423513" w:rsidRPr="00AE731F" w:rsidRDefault="00423513" w:rsidP="00AE731F">
      <w:pPr>
        <w:pStyle w:val="ListParagraph"/>
        <w:numPr>
          <w:ilvl w:val="0"/>
          <w:numId w:val="2"/>
        </w:numPr>
        <w:rPr>
          <w:rFonts w:ascii="Segoe Fluent Icons" w:hAnsi="Segoe Fluent Icons" w:cs="Segoe UI"/>
          <w:b/>
          <w:bCs/>
          <w:color w:val="0D0D0D"/>
          <w:sz w:val="26"/>
          <w:szCs w:val="26"/>
          <w:shd w:val="clear" w:color="auto" w:fill="FFFFFF"/>
        </w:rPr>
      </w:pPr>
      <w:r w:rsidRPr="00AE731F">
        <w:rPr>
          <w:rFonts w:ascii="Segoe Fluent Icons" w:hAnsi="Segoe Fluent Icons" w:cs="Segoe UI"/>
          <w:b/>
          <w:bCs/>
          <w:color w:val="0D0D0D"/>
          <w:sz w:val="26"/>
          <w:szCs w:val="26"/>
          <w:shd w:val="clear" w:color="auto" w:fill="FFFFFF"/>
        </w:rPr>
        <w:t>Descriptive Statistics:</w:t>
      </w:r>
    </w:p>
    <w:p w14:paraId="1B17BCF3" w14:textId="39FC08C1" w:rsidR="00423513" w:rsidRPr="00AE731F" w:rsidRDefault="00423513" w:rsidP="00AE731F">
      <w:pPr>
        <w:pStyle w:val="ListParagraph"/>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Comprehensive descriptive statistics were generated for each variable, providing insights into central tendencies, dispersion, and distributions.</w:t>
      </w:r>
    </w:p>
    <w:p w14:paraId="3D99F8FC" w14:textId="72D5F1D6" w:rsidR="00423513" w:rsidRPr="00AE731F" w:rsidRDefault="00423513" w:rsidP="00AE731F">
      <w:pPr>
        <w:pStyle w:val="ListParagraph"/>
        <w:numPr>
          <w:ilvl w:val="0"/>
          <w:numId w:val="2"/>
        </w:numPr>
        <w:rPr>
          <w:rFonts w:ascii="Segoe Fluent Icons" w:hAnsi="Segoe Fluent Icons" w:cs="Segoe UI"/>
          <w:b/>
          <w:bCs/>
          <w:color w:val="0D0D0D"/>
          <w:sz w:val="26"/>
          <w:szCs w:val="26"/>
          <w:shd w:val="clear" w:color="auto" w:fill="FFFFFF"/>
        </w:rPr>
      </w:pPr>
      <w:r w:rsidRPr="00AE731F">
        <w:rPr>
          <w:rFonts w:ascii="Segoe Fluent Icons" w:hAnsi="Segoe Fluent Icons" w:cs="Segoe UI"/>
          <w:b/>
          <w:bCs/>
          <w:color w:val="0D0D0D"/>
          <w:sz w:val="26"/>
          <w:szCs w:val="26"/>
          <w:shd w:val="clear" w:color="auto" w:fill="FFFFFF"/>
        </w:rPr>
        <w:t>Correlation Analysis:</w:t>
      </w:r>
    </w:p>
    <w:p w14:paraId="4B8AD6A5" w14:textId="05EF5EF0" w:rsidR="00423513" w:rsidRPr="00AE731F" w:rsidRDefault="00423513" w:rsidP="00AE731F">
      <w:pPr>
        <w:pStyle w:val="ListParagraph"/>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 xml:space="preserve">A correlation matrix </w:t>
      </w:r>
      <w:r w:rsidRPr="00AE731F">
        <w:rPr>
          <w:rFonts w:ascii="Segoe Fluent Icons" w:hAnsi="Segoe Fluent Icons" w:cs="Segoe UI"/>
          <w:color w:val="0D0D0D"/>
          <w:sz w:val="26"/>
          <w:szCs w:val="26"/>
          <w:shd w:val="clear" w:color="auto" w:fill="FFFFFF"/>
        </w:rPr>
        <w:t xml:space="preserve">heatmap </w:t>
      </w:r>
      <w:r w:rsidRPr="00AE731F">
        <w:rPr>
          <w:rFonts w:ascii="Segoe Fluent Icons" w:hAnsi="Segoe Fluent Icons" w:cs="Segoe UI"/>
          <w:color w:val="0D0D0D"/>
          <w:sz w:val="26"/>
          <w:szCs w:val="26"/>
          <w:shd w:val="clear" w:color="auto" w:fill="FFFFFF"/>
        </w:rPr>
        <w:t>was constructed to explore relationships between variables, highlighting significant correlations and uncovering potential predictors of attrition and performance.</w:t>
      </w:r>
    </w:p>
    <w:p w14:paraId="13E41F5C" w14:textId="2D7C60CC" w:rsidR="00423513" w:rsidRPr="00AE731F" w:rsidRDefault="00423513" w:rsidP="00AE731F">
      <w:pPr>
        <w:pStyle w:val="ListParagraph"/>
        <w:numPr>
          <w:ilvl w:val="0"/>
          <w:numId w:val="2"/>
        </w:numPr>
        <w:rPr>
          <w:rFonts w:ascii="Segoe Fluent Icons" w:hAnsi="Segoe Fluent Icons" w:cs="Segoe UI"/>
          <w:b/>
          <w:bCs/>
          <w:color w:val="0D0D0D"/>
          <w:sz w:val="26"/>
          <w:szCs w:val="26"/>
          <w:shd w:val="clear" w:color="auto" w:fill="FFFFFF"/>
        </w:rPr>
      </w:pPr>
      <w:r w:rsidRPr="00AE731F">
        <w:rPr>
          <w:rFonts w:ascii="Segoe Fluent Icons" w:hAnsi="Segoe Fluent Icons" w:cs="Segoe UI"/>
          <w:b/>
          <w:bCs/>
          <w:color w:val="0D0D0D"/>
          <w:sz w:val="26"/>
          <w:szCs w:val="26"/>
          <w:shd w:val="clear" w:color="auto" w:fill="FFFFFF"/>
        </w:rPr>
        <w:t>Visualization Techniques:</w:t>
      </w:r>
    </w:p>
    <w:p w14:paraId="3A3E4639" w14:textId="288DF828" w:rsidR="00423513" w:rsidRPr="00AE731F" w:rsidRDefault="00423513" w:rsidP="00AE731F">
      <w:pPr>
        <w:pStyle w:val="ListParagraph"/>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Various visualization techniques</w:t>
      </w:r>
      <w:r w:rsidRPr="00AE731F">
        <w:rPr>
          <w:rFonts w:ascii="Segoe Fluent Icons" w:hAnsi="Segoe Fluent Icons" w:cs="Segoe UI"/>
          <w:color w:val="0D0D0D"/>
          <w:sz w:val="26"/>
          <w:szCs w:val="26"/>
          <w:shd w:val="clear" w:color="auto" w:fill="FFFFFF"/>
        </w:rPr>
        <w:t xml:space="preserve"> </w:t>
      </w:r>
      <w:r w:rsidRPr="00AE731F">
        <w:rPr>
          <w:rFonts w:ascii="Segoe Fluent Icons" w:hAnsi="Segoe Fluent Icons" w:cs="Segoe UI"/>
          <w:color w:val="0D0D0D"/>
          <w:sz w:val="26"/>
          <w:szCs w:val="26"/>
          <w:shd w:val="clear" w:color="auto" w:fill="FFFFFF"/>
        </w:rPr>
        <w:t>were employed to visualize data distributions, trends, and patterns, facilitating intuitive understanding and interpretation of the data.</w:t>
      </w:r>
    </w:p>
    <w:p w14:paraId="6A3A7936" w14:textId="77777777" w:rsidR="00423513" w:rsidRPr="00AE731F" w:rsidRDefault="00423513" w:rsidP="00A0088B">
      <w:pPr>
        <w:rPr>
          <w:rFonts w:ascii="Segoe Fluent Icons" w:hAnsi="Segoe Fluent Icons" w:cs="Segoe UI"/>
          <w:color w:val="0D0D0D"/>
          <w:sz w:val="26"/>
          <w:szCs w:val="26"/>
          <w:shd w:val="clear" w:color="auto" w:fill="FFFFFF"/>
        </w:rPr>
      </w:pPr>
    </w:p>
    <w:p w14:paraId="6A44AB13" w14:textId="6EA67EA7" w:rsidR="00423513" w:rsidRPr="00AE731F" w:rsidRDefault="007E7235" w:rsidP="00A0088B">
      <w:pPr>
        <w:rPr>
          <w:rFonts w:ascii="Segoe Fluent Icons" w:hAnsi="Segoe Fluent Icons" w:cs="Segoe UI"/>
          <w:b/>
          <w:bCs/>
          <w:color w:val="0D0D0D"/>
          <w:sz w:val="28"/>
          <w:szCs w:val="28"/>
          <w:shd w:val="clear" w:color="auto" w:fill="FFFFFF"/>
        </w:rPr>
      </w:pPr>
      <w:r w:rsidRPr="00AE731F">
        <w:rPr>
          <w:rFonts w:ascii="Segoe Fluent Icons" w:hAnsi="Segoe Fluent Icons" w:cs="Segoe UI"/>
          <w:b/>
          <w:bCs/>
          <w:color w:val="0D0D0D"/>
          <w:sz w:val="28"/>
          <w:szCs w:val="28"/>
          <w:shd w:val="clear" w:color="auto" w:fill="FFFFFF"/>
        </w:rPr>
        <w:t xml:space="preserve">Data Analysis and Insights </w:t>
      </w:r>
    </w:p>
    <w:p w14:paraId="0FA5CF4E" w14:textId="6666EB0D" w:rsidR="00AE731F"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Attrition Rate Analysis:</w:t>
      </w:r>
    </w:p>
    <w:p w14:paraId="0A7A99ED" w14:textId="63A2F336" w:rsidR="007E7235" w:rsidRPr="00AE731F" w:rsidRDefault="007E7235" w:rsidP="00AE731F">
      <w:pPr>
        <w:pStyle w:val="ListParagraph"/>
        <w:numPr>
          <w:ilvl w:val="0"/>
          <w:numId w:val="2"/>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Approximately 16% of employees left the company, indicating a moderate attrition rate.</w:t>
      </w:r>
    </w:p>
    <w:p w14:paraId="152AD2B1" w14:textId="46047279" w:rsidR="007E7235" w:rsidRPr="00AE731F" w:rsidRDefault="007E7235" w:rsidP="00AE731F">
      <w:pPr>
        <w:pStyle w:val="ListParagraph"/>
        <w:numPr>
          <w:ilvl w:val="0"/>
          <w:numId w:val="2"/>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Employees who left tended to have a slightly lower median age than those who stayed, suggesting age might influence attrition to some extent.</w:t>
      </w:r>
    </w:p>
    <w:p w14:paraId="087DF3C2" w14:textId="77777777" w:rsidR="007E7235" w:rsidRPr="00AE731F" w:rsidRDefault="007E7235" w:rsidP="00A0088B">
      <w:pPr>
        <w:rPr>
          <w:rFonts w:ascii="Segoe Fluent Icons" w:hAnsi="Segoe Fluent Icons" w:cs="Segoe UI"/>
          <w:color w:val="0D0D0D"/>
          <w:sz w:val="26"/>
          <w:szCs w:val="26"/>
          <w:shd w:val="clear" w:color="auto" w:fill="FFFFFF"/>
        </w:rPr>
      </w:pPr>
    </w:p>
    <w:p w14:paraId="21093CC3" w14:textId="2D0726CD"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Demographic Trends:</w:t>
      </w:r>
    </w:p>
    <w:p w14:paraId="257F6F56" w14:textId="36FDA55B" w:rsidR="007E7235" w:rsidRPr="00AE731F" w:rsidRDefault="007E7235" w:rsidP="00AE731F">
      <w:pPr>
        <w:pStyle w:val="ListParagraph"/>
        <w:numPr>
          <w:ilvl w:val="0"/>
          <w:numId w:val="4"/>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Single employees experienced the highest attrition rate, followed by married employees, indicating a potential correlation between marital status and attrition.</w:t>
      </w:r>
    </w:p>
    <w:p w14:paraId="433F2209" w14:textId="2AAFCDCC" w:rsidR="007E7235" w:rsidRPr="00AE731F" w:rsidRDefault="007E7235" w:rsidP="00AE731F">
      <w:pPr>
        <w:pStyle w:val="ListParagraph"/>
        <w:numPr>
          <w:ilvl w:val="0"/>
          <w:numId w:val="4"/>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Education level also played a role, with employees having a Level 1 education exhibiting the highest attrition rate, contrary to expectations.</w:t>
      </w:r>
    </w:p>
    <w:p w14:paraId="18402DA6" w14:textId="77777777" w:rsidR="007E7235" w:rsidRPr="00AE731F" w:rsidRDefault="007E7235" w:rsidP="00A0088B">
      <w:pPr>
        <w:rPr>
          <w:rFonts w:ascii="Segoe Fluent Icons" w:hAnsi="Segoe Fluent Icons" w:cs="Segoe UI"/>
          <w:color w:val="0D0D0D"/>
          <w:sz w:val="26"/>
          <w:szCs w:val="26"/>
          <w:shd w:val="clear" w:color="auto" w:fill="FFFFFF"/>
        </w:rPr>
      </w:pPr>
    </w:p>
    <w:p w14:paraId="0BB53585" w14:textId="2702D440"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Job Related Factors:</w:t>
      </w:r>
    </w:p>
    <w:p w14:paraId="4D63C9A8" w14:textId="1E5D3656" w:rsidR="007E7235" w:rsidRPr="00AE731F" w:rsidRDefault="007E7235" w:rsidP="00AE731F">
      <w:pPr>
        <w:pStyle w:val="ListParagraph"/>
        <w:numPr>
          <w:ilvl w:val="0"/>
          <w:numId w:val="5"/>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Departments like Sales and Human Resources had higher attrition rates compared to Research &amp; Development, indicating potential areas for improvement in retention strategies</w:t>
      </w:r>
      <w:r w:rsidRPr="00AE731F">
        <w:rPr>
          <w:rFonts w:ascii="Segoe Fluent Icons" w:hAnsi="Segoe Fluent Icons" w:cs="Segoe UI"/>
          <w:color w:val="0D0D0D"/>
          <w:sz w:val="26"/>
          <w:szCs w:val="26"/>
          <w:shd w:val="clear" w:color="auto" w:fill="FFFFFF"/>
        </w:rPr>
        <w:t>.</w:t>
      </w:r>
    </w:p>
    <w:p w14:paraId="31F06694" w14:textId="27ABB378" w:rsidR="007E7235" w:rsidRDefault="007E7235" w:rsidP="00AE731F">
      <w:pPr>
        <w:pStyle w:val="ListParagraph"/>
        <w:numPr>
          <w:ilvl w:val="0"/>
          <w:numId w:val="5"/>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Among job roles, Sales Representatives and Laboratory Technicians had higher attrition rates, while roles like Research and Manufacturing Directors, Managers, HR, and Healthcare representatives experienced lower attrition rates.</w:t>
      </w:r>
    </w:p>
    <w:p w14:paraId="5C99078E" w14:textId="77777777" w:rsidR="00D76BA2" w:rsidRDefault="00D76BA2" w:rsidP="00D76BA2">
      <w:pPr>
        <w:pStyle w:val="ListParagraph"/>
        <w:rPr>
          <w:rFonts w:ascii="Segoe Fluent Icons" w:hAnsi="Segoe Fluent Icons" w:cs="Segoe UI"/>
          <w:color w:val="0D0D0D"/>
          <w:sz w:val="26"/>
          <w:szCs w:val="26"/>
          <w:shd w:val="clear" w:color="auto" w:fill="FFFFFF"/>
        </w:rPr>
      </w:pPr>
    </w:p>
    <w:p w14:paraId="38528CA1" w14:textId="77777777" w:rsidR="00AE731F" w:rsidRPr="00AE731F" w:rsidRDefault="00AE731F" w:rsidP="00AE731F">
      <w:pPr>
        <w:pStyle w:val="ListParagraph"/>
        <w:rPr>
          <w:rFonts w:ascii="Segoe Fluent Icons" w:hAnsi="Segoe Fluent Icons" w:cs="Segoe UI"/>
          <w:color w:val="0D0D0D"/>
          <w:sz w:val="26"/>
          <w:szCs w:val="26"/>
          <w:shd w:val="clear" w:color="auto" w:fill="FFFFFF"/>
        </w:rPr>
      </w:pPr>
    </w:p>
    <w:p w14:paraId="1CF4A8C0" w14:textId="1627FF29"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Work Environment and Satisfaction:</w:t>
      </w:r>
    </w:p>
    <w:p w14:paraId="3F68A387" w14:textId="10CA9FDA" w:rsidR="007E7235" w:rsidRPr="00AE731F" w:rsidRDefault="007E7235" w:rsidP="00AE731F">
      <w:pPr>
        <w:pStyle w:val="ListParagraph"/>
        <w:numPr>
          <w:ilvl w:val="0"/>
          <w:numId w:val="6"/>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Higher job involvement and job satisfaction were associated with lower attrition rates, highlighting the importance of employee engagement and satisfaction in retention efforts.</w:t>
      </w:r>
    </w:p>
    <w:p w14:paraId="002CFDFE" w14:textId="5A833C35" w:rsidR="007E7235" w:rsidRPr="00AE731F" w:rsidRDefault="007E7235" w:rsidP="00AE731F">
      <w:pPr>
        <w:pStyle w:val="ListParagraph"/>
        <w:numPr>
          <w:ilvl w:val="0"/>
          <w:numId w:val="6"/>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Environment satisfaction was positively correlated with lower attrition rates, indicating that employees satisfied with their work environment are less likely to leave.</w:t>
      </w:r>
    </w:p>
    <w:p w14:paraId="04118A61" w14:textId="77777777" w:rsidR="007E7235" w:rsidRPr="00AE731F" w:rsidRDefault="007E7235" w:rsidP="00A0088B">
      <w:pPr>
        <w:rPr>
          <w:rFonts w:ascii="Segoe Fluent Icons" w:hAnsi="Segoe Fluent Icons" w:cs="Segoe UI"/>
          <w:color w:val="0D0D0D"/>
          <w:sz w:val="26"/>
          <w:szCs w:val="26"/>
          <w:shd w:val="clear" w:color="auto" w:fill="FFFFFF"/>
        </w:rPr>
      </w:pPr>
    </w:p>
    <w:p w14:paraId="19FE1FC2" w14:textId="1902BF5D"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Career Development and Tenure:</w:t>
      </w:r>
    </w:p>
    <w:p w14:paraId="1C814F68" w14:textId="1715C043" w:rsidR="007E7235" w:rsidRPr="00D76BA2" w:rsidRDefault="007E7235" w:rsidP="00D76BA2">
      <w:pPr>
        <w:pStyle w:val="ListParagraph"/>
        <w:numPr>
          <w:ilvl w:val="0"/>
          <w:numId w:val="7"/>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Employees with longer tenure at the company and in their current roles showed lower attrition rates, suggesting a positive correlation between tenure and retention.</w:t>
      </w:r>
    </w:p>
    <w:p w14:paraId="1930BEA0" w14:textId="0C57B70D" w:rsidR="007E7235" w:rsidRPr="00D76BA2" w:rsidRDefault="007E7235" w:rsidP="00D76BA2">
      <w:pPr>
        <w:pStyle w:val="ListParagraph"/>
        <w:numPr>
          <w:ilvl w:val="0"/>
          <w:numId w:val="7"/>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Years since the last promotion exhibited some variability in attrition rates, with higher attrition observed at certain intervals.</w:t>
      </w:r>
    </w:p>
    <w:p w14:paraId="77AF2884" w14:textId="77777777" w:rsidR="007E7235" w:rsidRPr="00AE731F" w:rsidRDefault="007E7235" w:rsidP="00A0088B">
      <w:pPr>
        <w:rPr>
          <w:rFonts w:ascii="Segoe Fluent Icons" w:hAnsi="Segoe Fluent Icons" w:cs="Segoe UI"/>
          <w:color w:val="0D0D0D"/>
          <w:sz w:val="26"/>
          <w:szCs w:val="26"/>
          <w:shd w:val="clear" w:color="auto" w:fill="FFFFFF"/>
        </w:rPr>
      </w:pPr>
    </w:p>
    <w:p w14:paraId="7401E88D" w14:textId="7A4505EF"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Compensation and Benefits:</w:t>
      </w:r>
    </w:p>
    <w:p w14:paraId="4A5496E3" w14:textId="3D64C019" w:rsidR="007E7235" w:rsidRPr="00D76BA2" w:rsidRDefault="007E7235" w:rsidP="00D76BA2">
      <w:pPr>
        <w:pStyle w:val="ListParagraph"/>
        <w:numPr>
          <w:ilvl w:val="0"/>
          <w:numId w:val="8"/>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Monthly income appeared to influence attrition, with lower-income employees more likely to leave the company.</w:t>
      </w:r>
    </w:p>
    <w:p w14:paraId="1458ADC2" w14:textId="7BD984BA" w:rsidR="007E7235" w:rsidRPr="00D76BA2" w:rsidRDefault="007E7235" w:rsidP="00D76BA2">
      <w:pPr>
        <w:pStyle w:val="ListParagraph"/>
        <w:numPr>
          <w:ilvl w:val="0"/>
          <w:numId w:val="8"/>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Stock option levels showed a correlation with attrition, indicating that employees with better stock options were less likely to quit.</w:t>
      </w:r>
    </w:p>
    <w:p w14:paraId="576BE681" w14:textId="77777777" w:rsidR="007E7235" w:rsidRPr="00AE731F" w:rsidRDefault="007E7235" w:rsidP="00A0088B">
      <w:pPr>
        <w:rPr>
          <w:rFonts w:ascii="Segoe Fluent Icons" w:hAnsi="Segoe Fluent Icons" w:cs="Segoe UI"/>
          <w:color w:val="0D0D0D"/>
          <w:sz w:val="26"/>
          <w:szCs w:val="26"/>
          <w:shd w:val="clear" w:color="auto" w:fill="FFFFFF"/>
        </w:rPr>
      </w:pPr>
    </w:p>
    <w:p w14:paraId="32C6735D" w14:textId="67C18728"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Training and Development:</w:t>
      </w:r>
    </w:p>
    <w:p w14:paraId="0378A876" w14:textId="537FE747" w:rsidR="007E7235" w:rsidRPr="00D76BA2" w:rsidRDefault="007E7235" w:rsidP="00D76BA2">
      <w:pPr>
        <w:pStyle w:val="ListParagraph"/>
        <w:numPr>
          <w:ilvl w:val="0"/>
          <w:numId w:val="9"/>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Attrition rates seemed to decrease as the number of training times in the last year increased, suggesting that investing in employee training and development could improve retention.</w:t>
      </w:r>
    </w:p>
    <w:p w14:paraId="4829BE62" w14:textId="77777777" w:rsidR="00AE731F" w:rsidRPr="00AE731F" w:rsidRDefault="00AE731F" w:rsidP="00A0088B">
      <w:pPr>
        <w:rPr>
          <w:rFonts w:ascii="Segoe Fluent Icons" w:hAnsi="Segoe Fluent Icons" w:cs="Segoe UI"/>
          <w:color w:val="0D0D0D"/>
          <w:sz w:val="26"/>
          <w:szCs w:val="26"/>
          <w:shd w:val="clear" w:color="auto" w:fill="FFFFFF"/>
        </w:rPr>
      </w:pPr>
    </w:p>
    <w:p w14:paraId="1B4E7C58" w14:textId="6C895053" w:rsidR="007E7235" w:rsidRPr="00AE731F" w:rsidRDefault="007E7235" w:rsidP="00AE731F">
      <w:pPr>
        <w:pStyle w:val="ListParagraph"/>
        <w:numPr>
          <w:ilvl w:val="0"/>
          <w:numId w:val="3"/>
        </w:num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t>Business Travel and Distance from Home:</w:t>
      </w:r>
    </w:p>
    <w:p w14:paraId="606DE9F4" w14:textId="38A11EC8" w:rsidR="007E7235" w:rsidRPr="00D76BA2" w:rsidRDefault="007E7235" w:rsidP="00D76BA2">
      <w:pPr>
        <w:pStyle w:val="ListParagraph"/>
        <w:numPr>
          <w:ilvl w:val="0"/>
          <w:numId w:val="9"/>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Employees living farther from the workplace showed higher attrition rates, highlighting the potential impact of commuting distance on employee retention.</w:t>
      </w:r>
    </w:p>
    <w:p w14:paraId="7EB56AAF" w14:textId="0F62E4B2" w:rsidR="00AE731F" w:rsidRPr="00C57660" w:rsidRDefault="00C57660" w:rsidP="00C57660">
      <w:pPr>
        <w:pStyle w:val="ListParagraph"/>
        <w:numPr>
          <w:ilvl w:val="0"/>
          <w:numId w:val="9"/>
        </w:numPr>
        <w:rPr>
          <w:rFonts w:ascii="Cambria" w:hAnsi="Cambria" w:cs="Segoe UI"/>
          <w:color w:val="0D0D0D"/>
          <w:sz w:val="26"/>
          <w:szCs w:val="26"/>
          <w:shd w:val="clear" w:color="auto" w:fill="FFFFFF"/>
        </w:rPr>
      </w:pPr>
      <w:r w:rsidRPr="00C57660">
        <w:rPr>
          <w:rFonts w:ascii="Cambria" w:hAnsi="Cambria" w:cs="Segoe UI"/>
          <w:color w:val="0D0D0D"/>
          <w:sz w:val="26"/>
          <w:szCs w:val="26"/>
          <w:shd w:val="clear" w:color="auto" w:fill="FFFFFF"/>
        </w:rPr>
        <w:t xml:space="preserve">Employees Traveling Frequently are showing higher Attrition </w:t>
      </w:r>
      <w:proofErr w:type="gramStart"/>
      <w:r w:rsidRPr="00C57660">
        <w:rPr>
          <w:rFonts w:ascii="Cambria" w:hAnsi="Cambria" w:cs="Segoe UI"/>
          <w:color w:val="0D0D0D"/>
          <w:sz w:val="26"/>
          <w:szCs w:val="26"/>
          <w:shd w:val="clear" w:color="auto" w:fill="FFFFFF"/>
        </w:rPr>
        <w:t xml:space="preserve">percentage </w:t>
      </w:r>
      <w:r>
        <w:rPr>
          <w:rFonts w:ascii="Cambria" w:hAnsi="Cambria" w:cs="Segoe UI"/>
          <w:color w:val="0D0D0D"/>
          <w:sz w:val="26"/>
          <w:szCs w:val="26"/>
          <w:shd w:val="clear" w:color="auto" w:fill="FFFFFF"/>
        </w:rPr>
        <w:t>.</w:t>
      </w:r>
      <w:proofErr w:type="gramEnd"/>
    </w:p>
    <w:p w14:paraId="62A9C480" w14:textId="339C9969" w:rsidR="00D76BA2" w:rsidRPr="00D76BA2" w:rsidRDefault="00AE731F" w:rsidP="00AE731F">
      <w:pPr>
        <w:rPr>
          <w:rFonts w:ascii="Segoe Fluent Icons" w:hAnsi="Segoe Fluent Icons" w:cs="Segoe UI"/>
          <w:b/>
          <w:bCs/>
          <w:color w:val="0D0D0D"/>
          <w:sz w:val="28"/>
          <w:szCs w:val="28"/>
          <w:shd w:val="clear" w:color="auto" w:fill="FFFFFF"/>
        </w:rPr>
      </w:pPr>
      <w:r w:rsidRPr="00D76BA2">
        <w:rPr>
          <w:rFonts w:ascii="Segoe Fluent Icons" w:hAnsi="Segoe Fluent Icons" w:cs="Segoe UI"/>
          <w:b/>
          <w:bCs/>
          <w:color w:val="0D0D0D"/>
          <w:sz w:val="28"/>
          <w:szCs w:val="28"/>
          <w:shd w:val="clear" w:color="auto" w:fill="FFFFFF"/>
        </w:rPr>
        <w:t>Recommendations</w:t>
      </w:r>
    </w:p>
    <w:p w14:paraId="516A1FC8" w14:textId="293790F0" w:rsidR="00AE731F" w:rsidRPr="00D76BA2" w:rsidRDefault="00AE731F" w:rsidP="00D76BA2">
      <w:pPr>
        <w:pStyle w:val="ListParagraph"/>
        <w:numPr>
          <w:ilvl w:val="0"/>
          <w:numId w:val="14"/>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Retention Strategies:</w:t>
      </w:r>
    </w:p>
    <w:p w14:paraId="6F522E98" w14:textId="77777777" w:rsidR="00AE731F" w:rsidRPr="00D76BA2" w:rsidRDefault="00AE731F" w:rsidP="00D76BA2">
      <w:pPr>
        <w:pStyle w:val="ListParagraph"/>
        <w:numPr>
          <w:ilvl w:val="0"/>
          <w:numId w:val="11"/>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Implement targeted retention programs for departments with high attrition rates, focusing on improving job satisfaction and career development opportunities.</w:t>
      </w:r>
    </w:p>
    <w:p w14:paraId="3ED26F7C" w14:textId="77777777" w:rsidR="00AE731F" w:rsidRPr="00D76BA2" w:rsidRDefault="00AE731F" w:rsidP="00D76BA2">
      <w:pPr>
        <w:pStyle w:val="ListParagraph"/>
        <w:numPr>
          <w:ilvl w:val="0"/>
          <w:numId w:val="11"/>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Provide competitive compensation packages and stock options to attract and retain top talent.</w:t>
      </w:r>
    </w:p>
    <w:p w14:paraId="2A0BC20A" w14:textId="77777777" w:rsidR="00AE731F" w:rsidRPr="00D76BA2" w:rsidRDefault="00AE731F" w:rsidP="00D76BA2">
      <w:pPr>
        <w:pStyle w:val="ListParagraph"/>
        <w:numPr>
          <w:ilvl w:val="0"/>
          <w:numId w:val="11"/>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Offer flexible work arrangements or relocation assistance to employees facing long commutes.</w:t>
      </w:r>
    </w:p>
    <w:p w14:paraId="201FB2E1" w14:textId="77777777" w:rsidR="00AE731F" w:rsidRPr="00AE731F" w:rsidRDefault="00AE731F" w:rsidP="00AE731F">
      <w:pPr>
        <w:rPr>
          <w:rFonts w:ascii="Segoe Fluent Icons" w:hAnsi="Segoe Fluent Icons" w:cs="Segoe UI"/>
          <w:color w:val="0D0D0D"/>
          <w:sz w:val="26"/>
          <w:szCs w:val="26"/>
          <w:shd w:val="clear" w:color="auto" w:fill="FFFFFF"/>
        </w:rPr>
      </w:pPr>
    </w:p>
    <w:p w14:paraId="7B1E32E2" w14:textId="4D43A60E" w:rsidR="00AE731F" w:rsidRPr="00D76BA2" w:rsidRDefault="00AE731F" w:rsidP="00D76BA2">
      <w:pPr>
        <w:pStyle w:val="ListParagraph"/>
        <w:numPr>
          <w:ilvl w:val="0"/>
          <w:numId w:val="14"/>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Employee Engagement:</w:t>
      </w:r>
    </w:p>
    <w:p w14:paraId="15C7F64C" w14:textId="237624D8" w:rsidR="00423513" w:rsidRPr="00D76BA2" w:rsidRDefault="00AE731F" w:rsidP="00D76BA2">
      <w:pPr>
        <w:pStyle w:val="ListParagraph"/>
        <w:numPr>
          <w:ilvl w:val="0"/>
          <w:numId w:val="12"/>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Foster a positive work environment by promoting open communication, recognizing employee contributions, and addressing concerns promptly.</w:t>
      </w:r>
    </w:p>
    <w:p w14:paraId="70811844" w14:textId="479E2E8A" w:rsidR="00AE731F" w:rsidRPr="00D76BA2" w:rsidRDefault="00AE731F" w:rsidP="00D76BA2">
      <w:pPr>
        <w:pStyle w:val="ListParagraph"/>
        <w:numPr>
          <w:ilvl w:val="0"/>
          <w:numId w:val="12"/>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Invest in training and development programs to enhance employee skills and job satisfaction.</w:t>
      </w:r>
    </w:p>
    <w:p w14:paraId="0585DEC2" w14:textId="1C19295F" w:rsidR="00AE731F" w:rsidRPr="00D76BA2" w:rsidRDefault="00AE731F" w:rsidP="00D76BA2">
      <w:pPr>
        <w:pStyle w:val="ListParagraph"/>
        <w:numPr>
          <w:ilvl w:val="0"/>
          <w:numId w:val="12"/>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Conduct regular employee engagement surveys to identify areas for improvement and address issues proactively.</w:t>
      </w:r>
    </w:p>
    <w:p w14:paraId="21AD977A" w14:textId="77777777" w:rsidR="00AE731F" w:rsidRPr="00AE731F" w:rsidRDefault="00AE731F" w:rsidP="00A0088B">
      <w:pPr>
        <w:rPr>
          <w:rFonts w:ascii="Segoe Fluent Icons" w:hAnsi="Segoe Fluent Icons" w:cs="Segoe UI"/>
          <w:color w:val="0D0D0D"/>
          <w:sz w:val="26"/>
          <w:szCs w:val="26"/>
          <w:shd w:val="clear" w:color="auto" w:fill="FFFFFF"/>
        </w:rPr>
      </w:pPr>
    </w:p>
    <w:p w14:paraId="5377AAA2" w14:textId="1C89409A" w:rsidR="00AE731F" w:rsidRPr="00D76BA2" w:rsidRDefault="00AE731F" w:rsidP="00D76BA2">
      <w:pPr>
        <w:pStyle w:val="ListParagraph"/>
        <w:numPr>
          <w:ilvl w:val="0"/>
          <w:numId w:val="14"/>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Career Development:</w:t>
      </w:r>
    </w:p>
    <w:p w14:paraId="1BFA31C3" w14:textId="2F53C9B3" w:rsidR="00AE731F" w:rsidRPr="00D76BA2" w:rsidRDefault="00AE731F" w:rsidP="00D76BA2">
      <w:pPr>
        <w:pStyle w:val="ListParagraph"/>
        <w:numPr>
          <w:ilvl w:val="0"/>
          <w:numId w:val="13"/>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Provide clear paths for career advancement and opportunities for skill development to encourage employee loyalty and retention.</w:t>
      </w:r>
    </w:p>
    <w:p w14:paraId="7261C2A8" w14:textId="1823C833" w:rsidR="00AE731F" w:rsidRPr="00D76BA2" w:rsidRDefault="00AE731F" w:rsidP="00D76BA2">
      <w:pPr>
        <w:pStyle w:val="ListParagraph"/>
        <w:numPr>
          <w:ilvl w:val="0"/>
          <w:numId w:val="13"/>
        </w:numPr>
        <w:rPr>
          <w:rFonts w:ascii="Segoe Fluent Icons" w:hAnsi="Segoe Fluent Icons" w:cs="Segoe UI"/>
          <w:color w:val="0D0D0D"/>
          <w:sz w:val="26"/>
          <w:szCs w:val="26"/>
          <w:shd w:val="clear" w:color="auto" w:fill="FFFFFF"/>
        </w:rPr>
      </w:pPr>
      <w:r w:rsidRPr="00D76BA2">
        <w:rPr>
          <w:rFonts w:ascii="Segoe Fluent Icons" w:hAnsi="Segoe Fluent Icons" w:cs="Segoe UI"/>
          <w:color w:val="0D0D0D"/>
          <w:sz w:val="26"/>
          <w:szCs w:val="26"/>
          <w:shd w:val="clear" w:color="auto" w:fill="FFFFFF"/>
        </w:rPr>
        <w:t>Offer mentorship programs and coaching to support employees in their career growth and progression within the organization.</w:t>
      </w:r>
    </w:p>
    <w:p w14:paraId="73E8202F" w14:textId="77777777" w:rsidR="00AE731F" w:rsidRDefault="00AE731F" w:rsidP="00A0088B">
      <w:pPr>
        <w:rPr>
          <w:rFonts w:ascii="Segoe Fluent Icons" w:hAnsi="Segoe Fluent Icons" w:cs="Segoe UI"/>
          <w:color w:val="0D0D0D"/>
          <w:sz w:val="26"/>
          <w:szCs w:val="26"/>
          <w:shd w:val="clear" w:color="auto" w:fill="FFFFFF"/>
        </w:rPr>
      </w:pPr>
    </w:p>
    <w:p w14:paraId="1355EED8" w14:textId="77777777" w:rsidR="00D76BA2" w:rsidRDefault="00D76BA2" w:rsidP="00A0088B">
      <w:pPr>
        <w:rPr>
          <w:rFonts w:ascii="Segoe Fluent Icons" w:hAnsi="Segoe Fluent Icons" w:cs="Segoe UI"/>
          <w:color w:val="0D0D0D"/>
          <w:sz w:val="26"/>
          <w:szCs w:val="26"/>
          <w:shd w:val="clear" w:color="auto" w:fill="FFFFFF"/>
        </w:rPr>
      </w:pPr>
    </w:p>
    <w:p w14:paraId="6037F310" w14:textId="77777777" w:rsidR="00D76BA2" w:rsidRPr="00AE731F" w:rsidRDefault="00D76BA2" w:rsidP="00A0088B">
      <w:pPr>
        <w:rPr>
          <w:rFonts w:ascii="Segoe Fluent Icons" w:hAnsi="Segoe Fluent Icons" w:cs="Segoe UI"/>
          <w:color w:val="0D0D0D"/>
          <w:sz w:val="26"/>
          <w:szCs w:val="26"/>
          <w:shd w:val="clear" w:color="auto" w:fill="FFFFFF"/>
        </w:rPr>
      </w:pPr>
    </w:p>
    <w:p w14:paraId="28507DAB" w14:textId="19B62AE9" w:rsidR="00AE731F" w:rsidRPr="00D76BA2" w:rsidRDefault="00AE731F" w:rsidP="00A0088B">
      <w:pPr>
        <w:rPr>
          <w:rFonts w:ascii="Segoe Fluent Icons" w:hAnsi="Segoe Fluent Icons" w:cs="Segoe UI"/>
          <w:b/>
          <w:bCs/>
          <w:color w:val="0D0D0D"/>
          <w:sz w:val="28"/>
          <w:szCs w:val="28"/>
          <w:shd w:val="clear" w:color="auto" w:fill="FFFFFF"/>
        </w:rPr>
      </w:pPr>
      <w:r w:rsidRPr="00D76BA2">
        <w:rPr>
          <w:rFonts w:ascii="Segoe Fluent Icons" w:hAnsi="Segoe Fluent Icons" w:cs="Segoe UI"/>
          <w:b/>
          <w:bCs/>
          <w:color w:val="0D0D0D"/>
          <w:sz w:val="28"/>
          <w:szCs w:val="28"/>
          <w:shd w:val="clear" w:color="auto" w:fill="FFFFFF"/>
        </w:rPr>
        <w:t>Conclusion</w:t>
      </w:r>
    </w:p>
    <w:p w14:paraId="7075393B" w14:textId="3C683633" w:rsidR="00AE731F" w:rsidRPr="00AE731F" w:rsidRDefault="00AE731F" w:rsidP="00A0088B">
      <w:pPr>
        <w:rPr>
          <w:rFonts w:ascii="Segoe Fluent Icons" w:hAnsi="Segoe Fluent Icons" w:cs="Segoe UI"/>
          <w:color w:val="0D0D0D"/>
          <w:sz w:val="26"/>
          <w:szCs w:val="26"/>
          <w:shd w:val="clear" w:color="auto" w:fill="FFFFFF"/>
        </w:rPr>
      </w:pPr>
      <w:r w:rsidRPr="00AE731F">
        <w:rPr>
          <w:rFonts w:ascii="Segoe Fluent Icons" w:hAnsi="Segoe Fluent Icons" w:cs="Segoe UI"/>
          <w:color w:val="0D0D0D"/>
          <w:sz w:val="26"/>
          <w:szCs w:val="26"/>
          <w:shd w:val="clear" w:color="auto" w:fill="FFFFFF"/>
        </w:rPr>
        <w:lastRenderedPageBreak/>
        <w:t>In conclusion, the analysis of employee attrition and related factors provides valuable insights into the dynamics of workforce turnover within the organization. By understanding the drivers of attrition and implementing targeted retention strategies, the company can mitigate the negative impacts of turnover, enhance employee satisfaction and engagement, and ultimately foster a more stable and productive workforce. Continued monitoring and adjustment of these strategies will be essential to ensure long-term success in retaining top talent and sustaining organizational growth and success.</w:t>
      </w:r>
    </w:p>
    <w:p w14:paraId="510820B8" w14:textId="77777777" w:rsidR="00423513" w:rsidRPr="00AE731F" w:rsidRDefault="00423513" w:rsidP="00A0088B">
      <w:pPr>
        <w:rPr>
          <w:rFonts w:ascii="Segoe Fluent Icons" w:hAnsi="Segoe Fluent Icons" w:cs="Segoe UI"/>
          <w:color w:val="0D0D0D"/>
          <w:sz w:val="26"/>
          <w:szCs w:val="26"/>
          <w:shd w:val="clear" w:color="auto" w:fill="FFFFFF"/>
        </w:rPr>
      </w:pPr>
    </w:p>
    <w:sectPr w:rsidR="00423513" w:rsidRPr="00AE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F15"/>
    <w:multiLevelType w:val="hybridMultilevel"/>
    <w:tmpl w:val="F22A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7B3B"/>
    <w:multiLevelType w:val="hybridMultilevel"/>
    <w:tmpl w:val="B932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37204"/>
    <w:multiLevelType w:val="hybridMultilevel"/>
    <w:tmpl w:val="BF9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70E4"/>
    <w:multiLevelType w:val="hybridMultilevel"/>
    <w:tmpl w:val="3BC8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90386"/>
    <w:multiLevelType w:val="hybridMultilevel"/>
    <w:tmpl w:val="B58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55F92"/>
    <w:multiLevelType w:val="multilevel"/>
    <w:tmpl w:val="7C2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B7E24"/>
    <w:multiLevelType w:val="hybridMultilevel"/>
    <w:tmpl w:val="1A6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725CD"/>
    <w:multiLevelType w:val="hybridMultilevel"/>
    <w:tmpl w:val="3606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E3150"/>
    <w:multiLevelType w:val="hybridMultilevel"/>
    <w:tmpl w:val="F778754A"/>
    <w:lvl w:ilvl="0" w:tplc="72C220D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C3B1A"/>
    <w:multiLevelType w:val="hybridMultilevel"/>
    <w:tmpl w:val="34C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D1032"/>
    <w:multiLevelType w:val="hybridMultilevel"/>
    <w:tmpl w:val="993E522C"/>
    <w:lvl w:ilvl="0" w:tplc="82323042">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44BC4"/>
    <w:multiLevelType w:val="hybridMultilevel"/>
    <w:tmpl w:val="B7D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A3174"/>
    <w:multiLevelType w:val="hybridMultilevel"/>
    <w:tmpl w:val="BB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D70F4"/>
    <w:multiLevelType w:val="hybridMultilevel"/>
    <w:tmpl w:val="21F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2880">
    <w:abstractNumId w:val="5"/>
  </w:num>
  <w:num w:numId="2" w16cid:durableId="859318254">
    <w:abstractNumId w:val="4"/>
  </w:num>
  <w:num w:numId="3" w16cid:durableId="256136015">
    <w:abstractNumId w:val="10"/>
  </w:num>
  <w:num w:numId="4" w16cid:durableId="618070879">
    <w:abstractNumId w:val="3"/>
  </w:num>
  <w:num w:numId="5" w16cid:durableId="20981517">
    <w:abstractNumId w:val="11"/>
  </w:num>
  <w:num w:numId="6" w16cid:durableId="2036073878">
    <w:abstractNumId w:val="13"/>
  </w:num>
  <w:num w:numId="7" w16cid:durableId="1589732427">
    <w:abstractNumId w:val="9"/>
  </w:num>
  <w:num w:numId="8" w16cid:durableId="1398091362">
    <w:abstractNumId w:val="2"/>
  </w:num>
  <w:num w:numId="9" w16cid:durableId="619726009">
    <w:abstractNumId w:val="7"/>
  </w:num>
  <w:num w:numId="10" w16cid:durableId="1927810731">
    <w:abstractNumId w:val="12"/>
  </w:num>
  <w:num w:numId="11" w16cid:durableId="1293050859">
    <w:abstractNumId w:val="0"/>
  </w:num>
  <w:num w:numId="12" w16cid:durableId="806243803">
    <w:abstractNumId w:val="1"/>
  </w:num>
  <w:num w:numId="13" w16cid:durableId="977225826">
    <w:abstractNumId w:val="6"/>
  </w:num>
  <w:num w:numId="14" w16cid:durableId="853885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61"/>
    <w:rsid w:val="00423513"/>
    <w:rsid w:val="007E7235"/>
    <w:rsid w:val="00A0088B"/>
    <w:rsid w:val="00AE731F"/>
    <w:rsid w:val="00C57660"/>
    <w:rsid w:val="00D25561"/>
    <w:rsid w:val="00D7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BBFC"/>
  <w15:chartTrackingRefBased/>
  <w15:docId w15:val="{64D0A522-5EF1-430E-BD2D-7BE3F0CA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088B"/>
    <w:rPr>
      <w:b/>
      <w:bCs/>
    </w:rPr>
  </w:style>
  <w:style w:type="paragraph" w:styleId="ListParagraph">
    <w:name w:val="List Paragraph"/>
    <w:basedOn w:val="Normal"/>
    <w:uiPriority w:val="34"/>
    <w:qFormat/>
    <w:rsid w:val="00AE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80102">
      <w:bodyDiv w:val="1"/>
      <w:marLeft w:val="0"/>
      <w:marRight w:val="0"/>
      <w:marTop w:val="0"/>
      <w:marBottom w:val="0"/>
      <w:divBdr>
        <w:top w:val="none" w:sz="0" w:space="0" w:color="auto"/>
        <w:left w:val="none" w:sz="0" w:space="0" w:color="auto"/>
        <w:bottom w:val="none" w:sz="0" w:space="0" w:color="auto"/>
        <w:right w:val="none" w:sz="0" w:space="0" w:color="auto"/>
      </w:divBdr>
    </w:div>
    <w:div w:id="1330254328">
      <w:bodyDiv w:val="1"/>
      <w:marLeft w:val="0"/>
      <w:marRight w:val="0"/>
      <w:marTop w:val="0"/>
      <w:marBottom w:val="0"/>
      <w:divBdr>
        <w:top w:val="none" w:sz="0" w:space="0" w:color="auto"/>
        <w:left w:val="none" w:sz="0" w:space="0" w:color="auto"/>
        <w:bottom w:val="none" w:sz="0" w:space="0" w:color="auto"/>
        <w:right w:val="none" w:sz="0" w:space="0" w:color="auto"/>
      </w:divBdr>
    </w:div>
    <w:div w:id="18957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haribabu</dc:creator>
  <cp:keywords/>
  <dc:description/>
  <cp:lastModifiedBy>keerthana haribabu</cp:lastModifiedBy>
  <cp:revision>4</cp:revision>
  <dcterms:created xsi:type="dcterms:W3CDTF">2024-03-08T11:08:00Z</dcterms:created>
  <dcterms:modified xsi:type="dcterms:W3CDTF">2024-03-08T13:59:00Z</dcterms:modified>
</cp:coreProperties>
</file>