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894122"/>
        <w:docPartObj>
          <w:docPartGallery w:val="Cover Pages"/>
          <w:docPartUnique/>
        </w:docPartObj>
      </w:sdtPr>
      <w:sdtContent>
        <w:p w:rsidR="00396F29" w:rsidRDefault="005B5C1D">
          <w:r>
            <w:rPr>
              <w:noProof/>
            </w:rPr>
            <w:pict>
              <v:rect id="_x0000_s1040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f07f09 [3204]" strokecolor="white [3212]" strokeweight="1pt">
                <v:fill color2="#b35e06 [2404]"/>
                <v:shadow color="#d8d8d8 [2732]" offset="3pt,3pt" offset2="2pt,2pt"/>
                <v:textbox style="mso-next-textbox:#_x0000_s1040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placeholder>
                          <w:docPart w:val="2F0ED30E6D5443D68E6562D73A23B1ED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96F29" w:rsidRDefault="00396F29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Anteproyecto FarmaStock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34" style="position:absolute;margin-left:1894.4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35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36" style="position:absolute;left:7755;width:4505;height:15840;mso-height-percent:1000;mso-position-vertical:top;mso-position-vertical-relative:page;mso-height-percent:1000" fillcolor="#1b587c [3206]" stroked="f" strokecolor="#d8d8d8 [2732]">
                    <v:fill color2="#bfbfbf [2412]" rotate="t"/>
                  </v:rect>
                  <v:rect id="_x0000_s1037" style="position:absolute;left:7560;top:8;width:195;height:15825;mso-height-percent:1000;mso-position-vertical-relative:page;mso-height-percent:1000;mso-width-relative:margin;v-text-anchor:middle" fillcolor="#1b587c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8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8" inset="28.8pt,14.4pt,14.4pt,14.4pt">
                    <w:txbxContent>
                      <w:p w:rsidR="00396F29" w:rsidRDefault="00396F29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9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9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96F29" w:rsidRDefault="00396F2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Antonio Molina, Pedro Navarro, Ramón Moya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Organización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96F29" w:rsidRDefault="00396F29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396F29" w:rsidRDefault="00396F2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FarmaStock  Aplicación Web</w:t>
                        </w:r>
                        <w:r w:rsidR="00A27D1B">
                          <w:rPr>
                            <w:color w:val="FFFFFF" w:themeColor="background1"/>
                          </w:rPr>
                          <w:t xml:space="preserve"> 2014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396F29" w:rsidRDefault="00163313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363954</wp:posOffset>
                </wp:positionH>
                <wp:positionV relativeFrom="paragraph">
                  <wp:posOffset>3253987</wp:posOffset>
                </wp:positionV>
                <wp:extent cx="5396098" cy="3040084"/>
                <wp:effectExtent l="19050" t="0" r="0" b="0"/>
                <wp:wrapNone/>
                <wp:docPr id="15" name="Imagen 15" descr="C:\Users\Pedro\Desktop\COMPARTIDA CABALLA\doblegr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Pedro\Desktop\COMPARTIDA CABALLA\doblegr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6098" cy="304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96F29">
            <w:br w:type="page"/>
          </w:r>
        </w:p>
      </w:sdtContent>
    </w:sdt>
    <w:p w:rsidR="00DF5120" w:rsidRDefault="00DF5120">
      <w:r>
        <w:lastRenderedPageBreak/>
        <w:br w:type="page"/>
      </w:r>
    </w:p>
    <w:p w:rsidR="00DF5120" w:rsidRDefault="00DF5120" w:rsidP="00DF5120">
      <w:pPr>
        <w:pStyle w:val="Ttulo1"/>
      </w:pPr>
      <w:r>
        <w:lastRenderedPageBreak/>
        <w:t>Descripción de la aplicación a desarrollar:</w:t>
      </w:r>
    </w:p>
    <w:p w:rsidR="00DF5120" w:rsidRDefault="00DF5120" w:rsidP="00DF5120"/>
    <w:p w:rsidR="00DF5120" w:rsidRDefault="00DF5120" w:rsidP="00DF5120">
      <w:r>
        <w:t>En esta práctica vamos a realizar una aplicación web de gestión de una farmacia. La idea prin</w:t>
      </w:r>
      <w:r w:rsidR="0087125B">
        <w:t>cipal es la gestión del stock</w:t>
      </w:r>
      <w:r>
        <w:t xml:space="preserve"> de una farmacia, aunque con el diseño de la base de datos empleada se podría enfocar a cualquier establecimiento como por ejemplo una frutería o un estanco.</w:t>
      </w:r>
    </w:p>
    <w:p w:rsidR="00727732" w:rsidRDefault="00DF5120" w:rsidP="00DF5120">
      <w:r>
        <w:t>La aplicación está pensada exclusivamente para uso privado de la farmacia</w:t>
      </w:r>
      <w:r w:rsidR="00F23987">
        <w:t>,</w:t>
      </w:r>
      <w:r>
        <w:t xml:space="preserve"> es decir empleados y farmacéutico</w:t>
      </w:r>
      <w:r w:rsidR="00F23987">
        <w:t>s</w:t>
      </w:r>
      <w:r>
        <w:t>, ya que no contiene ninguna parte pública</w:t>
      </w:r>
      <w:r w:rsidR="00F23987">
        <w:t xml:space="preserve">, o sea </w:t>
      </w:r>
      <w:r w:rsidR="00727732">
        <w:t xml:space="preserve"> abierta a usuarios no registrados.</w:t>
      </w:r>
    </w:p>
    <w:p w:rsidR="00727732" w:rsidRDefault="00727732" w:rsidP="00DF5120">
      <w:r>
        <w:t>En la página principal se mostrará un formulario de acceso y un enlace para el registro de nuevos usuarios.</w:t>
      </w:r>
      <w:r w:rsidR="00DF5120">
        <w:t xml:space="preserve"> </w:t>
      </w:r>
      <w:r>
        <w:t>La página para registrar nuevos usuarios contiene un formulario con los datos siguientes: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>Nombre usuario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>Apellidos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>Dni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>Nombre para login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 xml:space="preserve"> Contraseña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 xml:space="preserve"> Repetir contraseña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 xml:space="preserve"> Email</w:t>
      </w:r>
    </w:p>
    <w:p w:rsidR="007478D7" w:rsidRDefault="007478D7" w:rsidP="007478D7">
      <w:pPr>
        <w:pStyle w:val="Prrafodelista"/>
        <w:numPr>
          <w:ilvl w:val="0"/>
          <w:numId w:val="1"/>
        </w:numPr>
      </w:pPr>
      <w:r>
        <w:t>Teléfono</w:t>
      </w:r>
    </w:p>
    <w:p w:rsidR="007478D7" w:rsidRDefault="007478D7" w:rsidP="007478D7">
      <w:pPr>
        <w:pStyle w:val="Prrafodelista"/>
        <w:ind w:left="3585"/>
      </w:pPr>
    </w:p>
    <w:p w:rsidR="007478D7" w:rsidRDefault="007478D7" w:rsidP="007478D7">
      <w:pPr>
        <w:pStyle w:val="Prrafodelista"/>
        <w:ind w:left="3585"/>
      </w:pPr>
    </w:p>
    <w:p w:rsidR="00914EE5" w:rsidRDefault="00914EE5" w:rsidP="007478D7">
      <w:r>
        <w:t>Una vez que el usuario se loguea  entrará en las diversas opciones que contiene la aplicación Farm</w:t>
      </w:r>
      <w:r w:rsidR="0087125B">
        <w:t>aStock y disfrutará de su funcionalidad</w:t>
      </w:r>
      <w:r>
        <w:t>.</w:t>
      </w:r>
    </w:p>
    <w:p w:rsidR="00914EE5" w:rsidRDefault="00914EE5" w:rsidP="007478D7"/>
    <w:p w:rsidR="00DF5120" w:rsidRDefault="00DF5120" w:rsidP="007478D7">
      <w:r>
        <w:br w:type="page"/>
      </w:r>
    </w:p>
    <w:p w:rsidR="00914EE5" w:rsidRDefault="00914EE5" w:rsidP="00914EE5">
      <w:pPr>
        <w:pStyle w:val="Ttulo1"/>
      </w:pPr>
      <w:r>
        <w:lastRenderedPageBreak/>
        <w:t>Contenido:</w:t>
      </w:r>
    </w:p>
    <w:p w:rsidR="00914EE5" w:rsidRDefault="00914EE5" w:rsidP="00914EE5"/>
    <w:p w:rsidR="00E854AF" w:rsidRDefault="00E854AF" w:rsidP="00914EE5">
      <w:r>
        <w:t>El contenido de la aplicación es el siguiente:</w:t>
      </w:r>
    </w:p>
    <w:p w:rsidR="00E854AF" w:rsidRDefault="00E854AF" w:rsidP="00E854AF">
      <w:pPr>
        <w:pStyle w:val="Prrafodelista"/>
        <w:numPr>
          <w:ilvl w:val="0"/>
          <w:numId w:val="2"/>
        </w:numPr>
      </w:pPr>
      <w:r>
        <w:t>Logueo y registro de usuarios</w:t>
      </w:r>
    </w:p>
    <w:p w:rsidR="00E854AF" w:rsidRDefault="00E854AF" w:rsidP="00E854AF">
      <w:pPr>
        <w:pStyle w:val="Prrafodelista"/>
        <w:numPr>
          <w:ilvl w:val="0"/>
          <w:numId w:val="2"/>
        </w:numPr>
      </w:pPr>
      <w:r>
        <w:t xml:space="preserve"> Menu con distintas opciones (inicio, almacen, pedido, proveedor, venta</w:t>
      </w:r>
      <w:r w:rsidR="006F7763">
        <w:t>…</w:t>
      </w:r>
      <w:r>
        <w:t>)</w:t>
      </w:r>
    </w:p>
    <w:p w:rsidR="00E854AF" w:rsidRDefault="00E854AF" w:rsidP="00E854AF">
      <w:pPr>
        <w:pStyle w:val="Prrafodelista"/>
        <w:numPr>
          <w:ilvl w:val="0"/>
          <w:numId w:val="2"/>
        </w:numPr>
      </w:pPr>
      <w:r>
        <w:t>Almacen</w:t>
      </w:r>
      <w:r>
        <w:sym w:font="Wingdings" w:char="F0E0"/>
      </w:r>
      <w:r>
        <w:t xml:space="preserve"> se podrá visualizar el stockaje que se encuentra en el almacen</w:t>
      </w:r>
    </w:p>
    <w:p w:rsidR="006F7763" w:rsidRDefault="00E854AF" w:rsidP="00E854AF">
      <w:pPr>
        <w:pStyle w:val="Prrafodelista"/>
        <w:numPr>
          <w:ilvl w:val="0"/>
          <w:numId w:val="2"/>
        </w:numPr>
      </w:pPr>
      <w:r>
        <w:t xml:space="preserve">  </w:t>
      </w:r>
      <w:r w:rsidR="006F7763">
        <w:t>Pedido</w:t>
      </w:r>
      <w:r w:rsidR="006F7763">
        <w:sym w:font="Wingdings" w:char="F0E0"/>
      </w:r>
      <w:r w:rsidR="006F7763">
        <w:t xml:space="preserve"> se podrá realizar pedidos a el distribuidor.</w:t>
      </w:r>
    </w:p>
    <w:p w:rsidR="006F7763" w:rsidRDefault="006F7763" w:rsidP="00E854AF">
      <w:pPr>
        <w:pStyle w:val="Prrafodelista"/>
        <w:numPr>
          <w:ilvl w:val="0"/>
          <w:numId w:val="2"/>
        </w:numPr>
      </w:pPr>
      <w:r>
        <w:t xml:space="preserve"> Proveedor</w:t>
      </w:r>
      <w:r>
        <w:sym w:font="Wingdings" w:char="F0E0"/>
      </w:r>
      <w:r>
        <w:t xml:space="preserve"> podremos ver información del proveedor de la farmacia.</w:t>
      </w:r>
    </w:p>
    <w:p w:rsidR="00DF5120" w:rsidRDefault="006F7763" w:rsidP="00E854AF">
      <w:pPr>
        <w:pStyle w:val="Prrafodelista"/>
        <w:numPr>
          <w:ilvl w:val="0"/>
          <w:numId w:val="2"/>
        </w:numPr>
      </w:pPr>
      <w:r>
        <w:t xml:space="preserve"> Venta</w:t>
      </w:r>
      <w:r>
        <w:sym w:font="Wingdings" w:char="F0E0"/>
      </w:r>
      <w:r>
        <w:t xml:space="preserve"> podemos visualizar los productos vendidos y las cantidades.</w:t>
      </w:r>
      <w:r w:rsidR="00DF5120">
        <w:br w:type="page"/>
      </w:r>
    </w:p>
    <w:p w:rsidR="00866F49" w:rsidRDefault="00866F49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-52070</wp:posOffset>
            </wp:positionV>
            <wp:extent cx="5392420" cy="333819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F49" w:rsidRDefault="00866F49"/>
    <w:p w:rsidR="00866F49" w:rsidRDefault="00866F49"/>
    <w:p w:rsidR="00866F49" w:rsidRDefault="00866F49"/>
    <w:p w:rsidR="00866F49" w:rsidRDefault="00866F49"/>
    <w:p w:rsidR="00866F49" w:rsidRDefault="00866F49"/>
    <w:p w:rsidR="00866F49" w:rsidRDefault="00866F49"/>
    <w:p w:rsidR="00942961" w:rsidRDefault="00907C76"/>
    <w:p w:rsidR="00866F49" w:rsidRDefault="00866F49"/>
    <w:p w:rsidR="00866F49" w:rsidRDefault="00866F49"/>
    <w:p w:rsidR="00866F49" w:rsidRDefault="00866F49">
      <w:r>
        <w:br w:type="page"/>
      </w:r>
    </w:p>
    <w:p w:rsidR="00866F49" w:rsidRDefault="00896908" w:rsidP="00896908">
      <w:r>
        <w:lastRenderedPageBreak/>
        <w:t>-</w:t>
      </w:r>
      <w:r w:rsidR="00866F49">
        <w:t>Página principal: en esta pantalla el usuario registrado iniciará sesión</w:t>
      </w:r>
      <w:r>
        <w:t>.</w:t>
      </w:r>
    </w:p>
    <w:p w:rsidR="00896908" w:rsidRDefault="00896908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82550</wp:posOffset>
            </wp:positionV>
            <wp:extent cx="5392420" cy="358267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96908" w:rsidRDefault="00896908"/>
    <w:p w:rsidR="00866F49" w:rsidRDefault="00866F49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-61625</wp:posOffset>
            </wp:positionH>
            <wp:positionV relativeFrom="paragraph">
              <wp:posOffset>660267</wp:posOffset>
            </wp:positionV>
            <wp:extent cx="5414187" cy="3508745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50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908">
        <w:t>-Inicio: en esta pantalla se muestra información sobre la empresa y la aplicación web farmastock.</w:t>
      </w:r>
    </w:p>
    <w:p w:rsidR="00467D2F" w:rsidRDefault="00467D2F"/>
    <w:p w:rsidR="00467D2F" w:rsidRDefault="00467D2F"/>
    <w:p w:rsidR="00467D2F" w:rsidRDefault="00467D2F"/>
    <w:p w:rsidR="00467D2F" w:rsidRDefault="00467D2F"/>
    <w:p w:rsidR="00467D2F" w:rsidRDefault="00467D2F">
      <w:r>
        <w:br w:type="page"/>
      </w:r>
    </w:p>
    <w:p w:rsidR="00467D2F" w:rsidRDefault="00E76683">
      <w:r>
        <w:lastRenderedPageBreak/>
        <w:t>-Almacen: esta pantalla contiene una tabla con los productos que se tiene en el almacen, proveedor que suministra el producto y la cantidad que queda.</w:t>
      </w:r>
    </w:p>
    <w:p w:rsidR="00E76683" w:rsidRDefault="00E76683"/>
    <w:p w:rsidR="00E76683" w:rsidRDefault="00E76683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5400675" cy="3505200"/>
            <wp:effectExtent l="19050" t="0" r="9525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6683" w:rsidSect="00396F2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C76" w:rsidRDefault="00907C76" w:rsidP="00A27D1B">
      <w:pPr>
        <w:spacing w:after="0" w:line="240" w:lineRule="auto"/>
      </w:pPr>
      <w:r>
        <w:separator/>
      </w:r>
    </w:p>
  </w:endnote>
  <w:endnote w:type="continuationSeparator" w:id="1">
    <w:p w:rsidR="00907C76" w:rsidRDefault="00907C76" w:rsidP="00A2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4173"/>
      <w:docPartObj>
        <w:docPartGallery w:val="Page Numbers (Bottom of Page)"/>
        <w:docPartUnique/>
      </w:docPartObj>
    </w:sdtPr>
    <w:sdtContent>
      <w:p w:rsidR="00A27D1B" w:rsidRDefault="005B5C1D">
        <w:pPr>
          <w:pStyle w:val="Piedepgina"/>
          <w:jc w:val="right"/>
        </w:pPr>
        <w:fldSimple w:instr=" PAGE   \* MERGEFORMAT ">
          <w:r w:rsidR="00E76683">
            <w:rPr>
              <w:noProof/>
            </w:rPr>
            <w:t>7</w:t>
          </w:r>
        </w:fldSimple>
      </w:p>
    </w:sdtContent>
  </w:sdt>
  <w:p w:rsidR="00A27D1B" w:rsidRDefault="00A27D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C76" w:rsidRDefault="00907C76" w:rsidP="00A27D1B">
      <w:pPr>
        <w:spacing w:after="0" w:line="240" w:lineRule="auto"/>
      </w:pPr>
      <w:r>
        <w:separator/>
      </w:r>
    </w:p>
  </w:footnote>
  <w:footnote w:type="continuationSeparator" w:id="1">
    <w:p w:rsidR="00907C76" w:rsidRDefault="00907C76" w:rsidP="00A2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6"/>
      <w:gridCol w:w="1088"/>
    </w:tblGrid>
    <w:tr w:rsidR="00A27D1B" w:rsidTr="00A27D1B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77761602"/>
          <w:placeholder>
            <w:docPart w:val="F27C613724C54758A1541D5CEC1B4E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646" w:type="dxa"/>
            </w:tcPr>
            <w:p w:rsidR="00A27D1B" w:rsidRDefault="00A27D1B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27D1B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Anteproyecto FarmaStock</w:t>
              </w:r>
            </w:p>
          </w:tc>
        </w:sdtContent>
      </w:sdt>
      <w:tc>
        <w:tcPr>
          <w:tcW w:w="1088" w:type="dxa"/>
        </w:tcPr>
        <w:p w:rsidR="00A27D1B" w:rsidRDefault="00C6516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F07F09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F07F09" w:themeColor="accent1"/>
              <w:sz w:val="36"/>
              <w:szCs w:val="36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-2383</wp:posOffset>
                </wp:positionH>
                <wp:positionV relativeFrom="paragraph">
                  <wp:posOffset>-186542</wp:posOffset>
                </wp:positionV>
                <wp:extent cx="634093" cy="475013"/>
                <wp:effectExtent l="19050" t="0" r="0" b="0"/>
                <wp:wrapNone/>
                <wp:docPr id="20" name="Imagen 20" descr="C:\Users\Pedro\Desktop\COMPARTIDA CABALLA\images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Users\Pedro\Desktop\COMPARTIDA CABALLA\images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634093" cy="475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A27D1B" w:rsidRDefault="00A27D1B" w:rsidP="00A27D1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46D"/>
    <w:multiLevelType w:val="hybridMultilevel"/>
    <w:tmpl w:val="EDDE00C4"/>
    <w:lvl w:ilvl="0" w:tplc="0C0A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5621552"/>
    <w:multiLevelType w:val="hybridMultilevel"/>
    <w:tmpl w:val="F23EC0DA"/>
    <w:lvl w:ilvl="0" w:tplc="0C0A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232E6032"/>
    <w:multiLevelType w:val="hybridMultilevel"/>
    <w:tmpl w:val="5E94C344"/>
    <w:lvl w:ilvl="0" w:tplc="67FEE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3180F"/>
    <w:rsid w:val="000E40D4"/>
    <w:rsid w:val="00163313"/>
    <w:rsid w:val="002819A3"/>
    <w:rsid w:val="00396F29"/>
    <w:rsid w:val="003C73B0"/>
    <w:rsid w:val="00467D2F"/>
    <w:rsid w:val="005B5C1D"/>
    <w:rsid w:val="0063180F"/>
    <w:rsid w:val="00690A5F"/>
    <w:rsid w:val="006F7763"/>
    <w:rsid w:val="00727732"/>
    <w:rsid w:val="007478D7"/>
    <w:rsid w:val="00827F2C"/>
    <w:rsid w:val="00866F49"/>
    <w:rsid w:val="0087125B"/>
    <w:rsid w:val="00896908"/>
    <w:rsid w:val="00907C76"/>
    <w:rsid w:val="00914EE5"/>
    <w:rsid w:val="00A27D1B"/>
    <w:rsid w:val="00C65164"/>
    <w:rsid w:val="00CD3EF2"/>
    <w:rsid w:val="00D10F07"/>
    <w:rsid w:val="00D80FA7"/>
    <w:rsid w:val="00DF5120"/>
    <w:rsid w:val="00E76683"/>
    <w:rsid w:val="00E854AF"/>
    <w:rsid w:val="00F23987"/>
    <w:rsid w:val="00FA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B0"/>
  </w:style>
  <w:style w:type="paragraph" w:styleId="Ttulo1">
    <w:name w:val="heading 1"/>
    <w:basedOn w:val="Normal"/>
    <w:next w:val="Normal"/>
    <w:link w:val="Ttulo1Car"/>
    <w:uiPriority w:val="9"/>
    <w:qFormat/>
    <w:rsid w:val="00DF5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F5120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478D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F2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F29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A27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D1B"/>
  </w:style>
  <w:style w:type="paragraph" w:styleId="Piedepgina">
    <w:name w:val="footer"/>
    <w:basedOn w:val="Normal"/>
    <w:link w:val="PiedepginaCar"/>
    <w:uiPriority w:val="99"/>
    <w:unhideWhenUsed/>
    <w:rsid w:val="00A27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7C613724C54758A1541D5CEC1B4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5437-CA6E-47CB-B2EE-D7DD49B9D91E}"/>
      </w:docPartPr>
      <w:docPartBody>
        <w:p w:rsidR="00CE1A6C" w:rsidRDefault="00E601FF" w:rsidP="00E601FF">
          <w:pPr>
            <w:pStyle w:val="F27C613724C54758A1541D5CEC1B4E1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601FF"/>
    <w:rsid w:val="006506FF"/>
    <w:rsid w:val="00C444E9"/>
    <w:rsid w:val="00CE1A6C"/>
    <w:rsid w:val="00E6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D2A2ED12D64BC9B14E6355D7988185">
    <w:name w:val="31D2A2ED12D64BC9B14E6355D7988185"/>
    <w:rsid w:val="00E601FF"/>
  </w:style>
  <w:style w:type="paragraph" w:customStyle="1" w:styleId="DAE2A5EDBD5C495AB6CBEB1245654460">
    <w:name w:val="DAE2A5EDBD5C495AB6CBEB1245654460"/>
    <w:rsid w:val="00E601FF"/>
  </w:style>
  <w:style w:type="paragraph" w:customStyle="1" w:styleId="021D2DBD00134B7791F7D91EC10A11E7">
    <w:name w:val="021D2DBD00134B7791F7D91EC10A11E7"/>
    <w:rsid w:val="00E601FF"/>
  </w:style>
  <w:style w:type="paragraph" w:customStyle="1" w:styleId="C998E87913A74000BA9B62AB81159265">
    <w:name w:val="C998E87913A74000BA9B62AB81159265"/>
    <w:rsid w:val="00E601FF"/>
  </w:style>
  <w:style w:type="paragraph" w:customStyle="1" w:styleId="4CABC81970FC4F0195CBBD2EAD7974F1">
    <w:name w:val="4CABC81970FC4F0195CBBD2EAD7974F1"/>
    <w:rsid w:val="00E601FF"/>
  </w:style>
  <w:style w:type="paragraph" w:customStyle="1" w:styleId="35AA3BEE5C814774A070C340B2C5A4D1">
    <w:name w:val="35AA3BEE5C814774A070C340B2C5A4D1"/>
    <w:rsid w:val="00E601FF"/>
  </w:style>
  <w:style w:type="paragraph" w:customStyle="1" w:styleId="A33187917F6342B6BE35474A2107C04C">
    <w:name w:val="A33187917F6342B6BE35474A2107C04C"/>
    <w:rsid w:val="00E601FF"/>
  </w:style>
  <w:style w:type="paragraph" w:customStyle="1" w:styleId="738FADFACA7940B3BE8A8BD01503BF99">
    <w:name w:val="738FADFACA7940B3BE8A8BD01503BF99"/>
    <w:rsid w:val="00E601FF"/>
  </w:style>
  <w:style w:type="paragraph" w:customStyle="1" w:styleId="2F0ED30E6D5443D68E6562D73A23B1ED">
    <w:name w:val="2F0ED30E6D5443D68E6562D73A23B1ED"/>
    <w:rsid w:val="00E601FF"/>
  </w:style>
  <w:style w:type="paragraph" w:customStyle="1" w:styleId="7887528051384A239FF83E2A2949E2E4">
    <w:name w:val="7887528051384A239FF83E2A2949E2E4"/>
    <w:rsid w:val="00E601FF"/>
  </w:style>
  <w:style w:type="paragraph" w:customStyle="1" w:styleId="7348D0A0871D48E18FE3CB9E89A328E9">
    <w:name w:val="7348D0A0871D48E18FE3CB9E89A328E9"/>
    <w:rsid w:val="00E601FF"/>
  </w:style>
  <w:style w:type="paragraph" w:customStyle="1" w:styleId="391DD43FAE9A4BE2BCF08DF44125DFC0">
    <w:name w:val="391DD43FAE9A4BE2BCF08DF44125DFC0"/>
    <w:rsid w:val="00E601FF"/>
  </w:style>
  <w:style w:type="paragraph" w:customStyle="1" w:styleId="BB3EF68237354AB283FA8DE638EA0C7C">
    <w:name w:val="BB3EF68237354AB283FA8DE638EA0C7C"/>
    <w:rsid w:val="00E601FF"/>
  </w:style>
  <w:style w:type="paragraph" w:customStyle="1" w:styleId="F27C613724C54758A1541D5CEC1B4E16">
    <w:name w:val="F27C613724C54758A1541D5CEC1B4E16"/>
    <w:rsid w:val="00E601FF"/>
  </w:style>
  <w:style w:type="paragraph" w:customStyle="1" w:styleId="267B1D0BB5C04EEEBB2994EB7FF3DA20">
    <w:name w:val="267B1D0BB5C04EEEBB2994EB7FF3DA20"/>
    <w:rsid w:val="00E601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FarmaStock</vt:lpstr>
    </vt:vector>
  </TitlesOfParts>
  <Company> 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FarmaStock</dc:title>
  <dc:creator>Antonio Molina, Pedro Navarro, Ramón Moya</dc:creator>
  <cp:lastModifiedBy>Usuario</cp:lastModifiedBy>
  <cp:revision>16</cp:revision>
  <dcterms:created xsi:type="dcterms:W3CDTF">2014-01-14T16:38:00Z</dcterms:created>
  <dcterms:modified xsi:type="dcterms:W3CDTF">2014-01-15T20:56:00Z</dcterms:modified>
</cp:coreProperties>
</file>