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6FA1" w:rsidRDefault="00D5435C">
      <w:r>
        <w:t>Six charts, each with its workbook.</w:t>
      </w:r>
    </w:p>
    <w:p w:rsidR="00126FA1" w:rsidRDefault="00D5435C">
      <w:r>
        <w:t>Chart 1: column.</w:t>
      </w:r>
    </w:p>
    <w:p w:rsidR="00126FA1" w:rsidRDefault="00D5435C">
      <w:r>
        <w:rPr>
          <w:noProof/>
        </w:rPr>
        <w:drawing>
          <wp:inline distT="0" distB="0" distL="0" distR="0">
            <wp:extent cx="5486400" cy="301752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126FA1" w:rsidRDefault="00D5435C">
      <w:r>
        <w:t>Chart 2: line.</w:t>
      </w:r>
    </w:p>
    <w:p w:rsidR="00126FA1" w:rsidRDefault="00D5435C">
      <w:r>
        <w:rPr>
          <w:noProof/>
        </w:rPr>
        <w:drawing>
          <wp:inline distT="0" distB="0" distL="0" distR="0">
            <wp:extent cx="5486400" cy="301752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126FA1" w:rsidRDefault="00D5435C">
      <w:r>
        <w:t>Chart 3: pie.</w:t>
      </w:r>
    </w:p>
    <w:p w:rsidR="00126FA1" w:rsidRDefault="00D5435C">
      <w:r>
        <w:rPr>
          <w:noProof/>
        </w:rPr>
        <w:drawing>
          <wp:inline distT="0" distB="0" distL="0" distR="0">
            <wp:extent cx="5486400" cy="301752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126FA1" w:rsidRDefault="00D5435C">
      <w:r>
        <w:t>Chart 4: doughnut.</w:t>
      </w:r>
    </w:p>
    <w:p w:rsidR="00126FA1" w:rsidRDefault="00D5435C">
      <w:r>
        <w:rPr>
          <w:noProof/>
        </w:rPr>
        <w:drawing>
          <wp:inline distT="0" distB="0" distL="0" distR="0">
            <wp:extent cx="5486400" cy="301752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126FA1" w:rsidRDefault="00D5435C">
      <w:r>
        <w:t>Chart 5: scatter.</w:t>
      </w:r>
    </w:p>
    <w:p w:rsidR="00126FA1" w:rsidRDefault="00D5435C">
      <w:r>
        <w:rPr>
          <w:noProof/>
        </w:rPr>
        <w:drawing>
          <wp:inline distT="0" distB="0" distL="0" distR="0">
            <wp:extent cx="5486400" cy="3017520"/>
            <wp:effectExtent l="0" t="0" r="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126FA1" w:rsidRDefault="00D5435C">
      <w:r>
        <w:t>Chart 6: combo.</w:t>
      </w:r>
    </w:p>
    <w:p w:rsidR="00126FA1" w:rsidRDefault="00D5435C">
      <w:r>
        <w:rPr>
          <w:noProof/>
        </w:rPr>
        <w:drawing>
          <wp:inline distT="0" distB="0" distL="0" distR="0">
            <wp:extent cx="5486400" cy="301752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126FA1" w:rsidRDefault="00D5435C">
      <w:r>
        <w:t>The end.</w:t>
      </w:r>
    </w:p>
    <w:sectPr w:rsidR="00126F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A1"/>
    <w:rsid w:val="00126FA1"/>
    <w:rsid w:val="00C959FA"/>
    <w:rsid w:val="00D5435C"/>
    <w:rsid w:val="00EA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D4BED1D-293F-0D40-B208-4EC99093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werkblad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 by region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10000-0000-4000-8000-00000000000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10001-0000-4000-8000-00000000000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10002-0000-4000-8000-0000000000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0001"/>
        <c:axId val="510002"/>
      </c:barChart>
      <c:catAx>
        <c:axId val="5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10002"/>
        <c:crosses val="autoZero"/>
        <c:auto val="1"/>
        <c:lblAlgn val="ctr"/>
        <c:lblOffset val="100"/>
        <c:noMultiLvlLbl val="0"/>
      </c:catAx>
      <c:valAx>
        <c:axId val="510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10001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Visitors</c:v>
                </c:pt>
              </c:strCache>
            </c:strRef>
          </c:tx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120</c:v>
                </c:pt>
                <c:pt idx="1">
                  <c:v>135</c:v>
                </c:pt>
                <c:pt idx="2">
                  <c:v>160</c:v>
                </c:pt>
                <c:pt idx="3">
                  <c:v>158</c:v>
                </c:pt>
                <c:pt idx="4">
                  <c:v>190</c:v>
                </c:pt>
                <c:pt idx="5">
                  <c:v>210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20000-0000-4000-8000-00000000000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Signups</c:v>
                </c:pt>
              </c:strCache>
            </c:strRef>
          </c:tx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12</c:v>
                </c:pt>
                <c:pt idx="1">
                  <c:v>18</c:v>
                </c:pt>
                <c:pt idx="2">
                  <c:v>15</c:v>
                </c:pt>
                <c:pt idx="3">
                  <c:v>22</c:v>
                </c:pt>
                <c:pt idx="4">
                  <c:v>30</c:v>
                </c:pt>
                <c:pt idx="5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20001-0000-4000-8000-0000000000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10001"/>
        <c:axId val="510002"/>
      </c:lineChart>
      <c:catAx>
        <c:axId val="5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10002"/>
        <c:crosses val="autoZero"/>
        <c:auto val="1"/>
        <c:lblAlgn val="ctr"/>
        <c:lblOffset val="100"/>
        <c:noMultiLvlLbl val="0"/>
      </c:catAx>
      <c:valAx>
        <c:axId val="510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10001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Orchard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Share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Apples</c:v>
                </c:pt>
                <c:pt idx="1">
                  <c:v>Pears</c:v>
                </c:pt>
                <c:pt idx="2">
                  <c:v>Plums</c:v>
                </c:pt>
                <c:pt idx="3">
                  <c:v>Cherries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30000-0000-4000-8000-0000000000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Plan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Design</c:v>
                </c:pt>
                <c:pt idx="1">
                  <c:v>Build</c:v>
                </c:pt>
                <c:pt idx="2">
                  <c:v>Test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30</c:v>
                </c:pt>
                <c:pt idx="1">
                  <c:v>50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40000-0000-4000-8000-00000000000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Design</c:v>
                </c:pt>
                <c:pt idx="1">
                  <c:v>Build</c:v>
                </c:pt>
                <c:pt idx="2">
                  <c:v>Test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25</c:v>
                </c:pt>
                <c:pt idx="1">
                  <c:v>60</c:v>
                </c:pt>
                <c:pt idx="2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40001-0000-4000-8000-0000000000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</c:plotArea>
    <c:legend>
      <c:legendPos val="r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Measured</c:v>
                </c:pt>
              </c:strCache>
            </c:strRef>
          </c:tx>
          <c:marker>
            <c:symbol val="circle"/>
            <c:size val="5"/>
          </c:marker>
          <c:xVal>
            <c:numRef>
              <c:f>Sheet1!$A$2:$A$6</c:f>
              <c:numCache>
                <c:formatCode>General</c:formatCode>
                <c:ptCount val="5"/>
                <c:pt idx="0">
                  <c:v>0.7</c:v>
                </c:pt>
                <c:pt idx="1">
                  <c:v>1.8</c:v>
                </c:pt>
                <c:pt idx="2">
                  <c:v>2.6</c:v>
                </c:pt>
                <c:pt idx="3">
                  <c:v>3.1</c:v>
                </c:pt>
                <c:pt idx="4">
                  <c:v>4.4000000000000004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2.7</c:v>
                </c:pt>
                <c:pt idx="1">
                  <c:v>3.2</c:v>
                </c:pt>
                <c:pt idx="2">
                  <c:v>0.8</c:v>
                </c:pt>
                <c:pt idx="3">
                  <c:v>4.0999999999999996</c:v>
                </c:pt>
                <c:pt idx="4">
                  <c:v>3.6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50000-0000-4000-8000-0000000000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0001"/>
        <c:axId val="510002"/>
      </c:scatterChart>
      <c:valAx>
        <c:axId val="5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10002"/>
        <c:crosses val="autoZero"/>
        <c:crossBetween val="midCat"/>
      </c:valAx>
      <c:valAx>
        <c:axId val="510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10001"/>
        <c:crosses val="autoZero"/>
        <c:crossBetween val="midCat"/>
      </c:valAx>
    </c:plotArea>
    <c:legend>
      <c:legendPos val="b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40</c:v>
                </c:pt>
                <c:pt idx="1">
                  <c:v>52</c:v>
                </c:pt>
                <c:pt idx="2">
                  <c:v>61</c:v>
                </c:pt>
                <c:pt idx="3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60000-0000-4000-8000-00000000000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Cost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31</c:v>
                </c:pt>
                <c:pt idx="1">
                  <c:v>37</c:v>
                </c:pt>
                <c:pt idx="2">
                  <c:v>42</c:v>
                </c:pt>
                <c:pt idx="3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60001-0000-4000-8000-0000000000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0001"/>
        <c:axId val="510002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Margin</c:v>
                </c:pt>
              </c:strCache>
            </c:strRef>
          </c:tx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9</c:v>
                </c:pt>
                <c:pt idx="1">
                  <c:v>15</c:v>
                </c:pt>
                <c:pt idx="2">
                  <c:v>19</c:v>
                </c:pt>
                <c:pt idx="3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60002-0000-4000-8000-0000000000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10001"/>
        <c:axId val="510002"/>
      </c:lineChart>
      <c:catAx>
        <c:axId val="5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10002"/>
        <c:crosses val="autoZero"/>
        <c:auto val="1"/>
        <c:lblAlgn val="ctr"/>
        <c:lblOffset val="100"/>
        <c:noMultiLvlLbl val="0"/>
      </c:catAx>
      <c:valAx>
        <c:axId val="510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10001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docx-agent</cp:lastModifiedBy>
  <cp:revision>2</cp:revision>
  <dcterms:created xsi:type="dcterms:W3CDTF">2026-10-04T12:00:00Z</dcterms:created>
  <dcterms:modified xsi:type="dcterms:W3CDTF">2026-10-04T12:00:00Z</dcterms:modified>
</cp:coreProperties>
</file>