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Board pack, Q3 2026</w:t>
      </w:r>
    </w:p>
    <w:p w14:paraId="4C32E1FB" w14:textId="58C17D47">
      <w:r>
        <w:t>Prepared for the board meeting of 21 October 2026. Each department's highlights follow under its own heading.</w:t>
      </w:r>
    </w:p>
    <w:p w14:paraId="16425160" w14:textId="0D5C0E97">
      <w:pPr>
        <w:pStyle w:val="Heading1"/>
      </w:pPr>
      <w:r>
        <w:t>Finance</w:t>
      </w:r>
    </w:p>
    <w:p w14:paraId="3B212964" w14:textId="619A6E8C">
      <w:pPr>
        <w:pStyle w:val="Heading1"/>
      </w:pPr>
      <w:r>
        <w:t>Operations</w:t>
      </w:r>
    </w:p>
    <w:p w14:paraId="12972045" w14:textId="676FEA6E">
      <w:pPr>
        <w:pStyle w:val="Heading1"/>
      </w:pPr>
      <w:r>
        <w:t>People</w:t>
      </w:r>
    </w:p>
    <w:p w14:paraId="4B50F4CD" w14:textId="675EF9F9">
      <w:pPr>
        <w:pStyle w:val="Heading1"/>
      </w:pPr>
      <w:r>
        <w:t>Sales</w:t>
      </w:r>
    </w:p>
    <w:p w14:paraId="77B9C794" w14:textId="6E80C291">
      <w:pPr>
        <w:pStyle w:val="Heading1"/>
      </w:pPr>
      <w:r>
        <w:t>IT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Draft</dc:creator>
  <cp:keywords/>
  <dc:description/>
  <cp:lastModifiedBy>Draft</cp:lastModifiedBy>
  <cp:revision>1</cp:revision>
  <dcterms:created xsi:type="dcterms:W3CDTF">2026-10-07T22:40:45Z</dcterms:created>
  <dcterms:modified xsi:type="dcterms:W3CDTF">2026-10-07T22:40:45Z</dcterms:modified>
</cp:coreProperties>
</file>