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534E" w14:textId="4630598B">
      <w:pPr>
        <w:pStyle w:val="Heading1"/>
      </w:pPr>
      <w:r>
        <w:t>Introduction</w:t>
      </w:r>
    </w:p>
    <w:p w14:paraId="7C9523C2" w14:textId="4D332FBE">
      <w:pPr>
        <w:pStyle w:val="HandbookBody"/>
      </w:pPr>
      <w:r>
        <w:t>This handbook describes how field crews of Kestrel Utilities work safely and efficiently.</w:t>
      </w:r>
      <w:r>
        <w:rPr>
          <w:rStyle w:val="FootnoteReference"/>
        </w:rPr>
        <w:footnoteReference w:id="1"/>
      </w:r>
      <w:r>
        <w:t xml:space="preserve"> It is updated twice a year.</w:t>
      </w:r>
    </w:p>
    <w:p w14:paraId="599FE6A2" w14:textId="1234B65C">
      <w:pPr>
        <w:pStyle w:val="Heading1"/>
      </w:pPr>
      <w:r>
        <w:t>Site access</w:t>
      </w:r>
    </w:p>
    <w:p w14:paraId="20FFCF19" w14:textId="36070FA6">
      <w:pPr>
        <w:pStyle w:val="HandbookBody"/>
      </w:pPr>
      <w:r>
        <w:t>Crews sign in at the site office before starting work. Keys for pumping stations are held at the depot.</w:t>
      </w:r>
      <w:r>
        <w:rPr>
          <w:rStyle w:val="FootnoteReference"/>
        </w:rPr>
        <w:footnoteReference w:id="2"/>
      </w:r>
    </w:p>
    <w:p w14:paraId="3EB3FF6C" w14:textId="07C803C5">
      <w:pPr>
        <w:pStyle w:val="ListBullet"/>
        <w:numPr>
          <w:ilvl w:val="0"/>
          <w:numId w:val="2"/>
        </w:numPr>
      </w:pPr>
      <w:r>
        <w:t>Carry your ID badge at all times.</w:t>
      </w:r>
    </w:p>
    <w:p w14:paraId="767E7C15" w14:textId="60298A4C">
      <w:pPr>
        <w:pStyle w:val="ListBullet"/>
        <w:numPr>
          <w:ilvl w:val="0"/>
          <w:numId w:val="2"/>
        </w:numPr>
      </w:pPr>
      <w:r>
        <w:t>Park only in marked bays.</w:t>
      </w:r>
    </w:p>
    <w:p w14:paraId="2F9E5978" w14:textId="27E7AE38">
      <w:pPr>
        <w:pStyle w:val="Heading1"/>
      </w:pPr>
      <w:r>
        <w:t>Vehicle checks</w:t>
      </w:r>
    </w:p>
    <w:p w14:paraId="654112D5" w14:textId="60369964">
      <w:pPr>
        <w:pStyle w:val="HandbookBody"/>
      </w:pPr>
      <w:r>
        <w:t>Before each shift the driver checks tyres, lights and fluid levels and records the result in the vehicle app.</w:t>
      </w:r>
    </w:p>
    <w:p w14:paraId="31B189E1" w14:textId="1F26B5EE">
      <w:pPr>
        <w:pStyle w:val="Heading1"/>
      </w:pPr>
      <w:r>
        <w:t>Reporting</w:t>
      </w:r>
    </w:p>
    <w:p w14:paraId="4329EC82" w14:textId="60958C75">
      <w:pPr>
        <w:pStyle w:val="HandbookBody"/>
      </w:pPr>
      <w:r>
        <w:t>Near misses and incidents are reported through the safety app on the same day.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endnote w:type="separator" w:id="-1">
    <w:p w14:paraId="055C6D6C" w14:textId="2FF8B61D">
      <w:pPr>
        <w:spacing w:after="0" w:line="240" w:lineRule="auto"/>
      </w:pPr>
      <w:r>
        <w:separator/>
      </w:r>
    </w:p>
  </w:endnote>
  <w:endnote w:type="continuationSeparator" w:id="0">
    <w:p w14:paraId="42B71357" w14:textId="5B5AB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footnote w:type="separator" w:id="-1">
    <w:p w14:paraId="32FF161A" w14:textId="43D28803">
      <w:pPr>
        <w:spacing w:after="0" w:line="240" w:lineRule="auto"/>
      </w:pPr>
      <w:r>
        <w:separator/>
      </w:r>
    </w:p>
  </w:footnote>
  <w:footnote w:type="continuationSeparator" w:id="0">
    <w:p w14:paraId="3C149D60" w14:textId="7902E4C6">
      <w:pPr>
        <w:spacing w:after="0" w:line="240" w:lineRule="auto"/>
      </w:pPr>
      <w:r>
        <w:continuationSeparator/>
      </w:r>
    </w:p>
  </w:footnote>
  <w:footnote w:id="1">
    <w:p w14:paraId="54A55C67" w14:textId="5FC5B60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Contractors follow the contractor annex instead.</w:t>
      </w:r>
    </w:p>
  </w:footnote>
  <w:footnote w:id="2">
    <w:p w14:paraId="502BEE0D" w14:textId="7F2C8B3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Out of hours, call the control room for access.</w:t>
      </w:r>
    </w:p>
  </w:footnote>
</w:footnotes>
</file>

<file path=word/numbering.xml><?xml version="1.0" encoding="utf-8"?>
<w:numbering xmlns:w="http://schemas.openxmlformats.org/wordprocessingml/2006/main">
  <w:abstractNum w:abstractNumId="0">
    <w:nsid w:val="64402761"/>
    <w:multiLevelType w:val="singleLevel"/>
    <w:tmpl w:val="827937B1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DBFA2A4E"/>
    <w:multiLevelType w:val="hybridMultilevel"/>
    <w:tmpl w:val="24757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eastAsiaTheme="majorEastAsia" w:ascii="Georgia" w:hAnsi="Georgia" w:cs="Georgia"/>
      <w:color w:val="2E7D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eastAsiaTheme="majorEastAsia" w:ascii="Georgia" w:hAnsi="Georgia" w:cs="Georgia"/>
      <w:color w:val="2E7D32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HandbookBody">
    <w:name w:val="Handbook Body"/>
    <w:basedOn w:val="Normal"/>
    <w:qFormat/>
    <w:pPr>
      <w:spacing w:after="120"/>
    </w:pPr>
    <w:rPr>
      <w:rFonts w:ascii="Calibri" w:hAnsi="Calibri" w:cs="Calibri"/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434</Characters>
  <Application>docx-agent</Application>
  <DocSecurity>0</DocSecurity>
  <Lines>0</Lines>
  <Paragraphs>10</Paragraphs>
  <ScaleCrop>false</ScaleCrop>
  <Company/>
  <LinksUpToDate>false</LinksUpToDate>
  <CharactersWithSpaces>513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 Operations Handbook</dc:title>
  <dc:subject/>
  <dc:creator>Operations</dc:creator>
  <cp:keywords/>
  <dc:description/>
  <cp:lastModifiedBy>Operations</cp:lastModifiedBy>
  <cp:revision>1</cp:revision>
  <dcterms:created xsi:type="dcterms:W3CDTF">2026-09-28T09:00:00Z</dcterms:created>
  <dcterms:modified xsi:type="dcterms:W3CDTF">2026-09-28T09:00:00Z</dcterms:modified>
</cp:coreProperties>
</file>