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ff0000"/>
          <w:sz w:val="30"/>
          <w:szCs w:val="30"/>
          <w:highlight w:val="white"/>
        </w:rPr>
      </w:pPr>
      <w:r w:rsidDel="00000000" w:rsidR="00000000" w:rsidRPr="00000000">
        <w:rPr>
          <w:b w:val="1"/>
          <w:color w:val="ff0000"/>
          <w:sz w:val="30"/>
          <w:szCs w:val="30"/>
          <w:highlight w:val="white"/>
          <w:rtl w:val="0"/>
        </w:rPr>
        <w:t xml:space="preserve">scenarios techniques :</w:t>
      </w:r>
    </w:p>
    <w:tbl>
      <w:tblPr>
        <w:tblStyle w:val="Table1"/>
        <w:tblW w:w="975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95"/>
        <w:gridCol w:w="2760"/>
        <w:gridCol w:w="810"/>
        <w:gridCol w:w="855"/>
        <w:gridCol w:w="2430"/>
        <w:tblGridChange w:id="0">
          <w:tblGrid>
            <w:gridCol w:w="2895"/>
            <w:gridCol w:w="2760"/>
            <w:gridCol w:w="810"/>
            <w:gridCol w:w="855"/>
            <w:gridCol w:w="2430"/>
          </w:tblGrid>
        </w:tblGridChange>
      </w:tblGrid>
      <w:tr>
        <w:trPr>
          <w:cantSplit w:val="0"/>
          <w:trHeight w:val="493.974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b w:val="1"/>
                <w:color w:val="202124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b w:val="1"/>
                <w:color w:val="202124"/>
                <w:sz w:val="26"/>
                <w:szCs w:val="26"/>
                <w:highlight w:val="white"/>
                <w:rtl w:val="0"/>
              </w:rPr>
              <w:t xml:space="preserve">Tâches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b w:val="1"/>
                <w:color w:val="202124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b w:val="1"/>
                <w:color w:val="202124"/>
                <w:sz w:val="26"/>
                <w:szCs w:val="26"/>
                <w:highlight w:val="white"/>
                <w:rtl w:val="0"/>
              </w:rPr>
              <w:t xml:space="preserve">résultat attendu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b w:val="1"/>
                <w:color w:val="202124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b w:val="1"/>
                <w:color w:val="202124"/>
                <w:sz w:val="26"/>
                <w:szCs w:val="26"/>
                <w:highlight w:val="white"/>
                <w:rtl w:val="0"/>
              </w:rPr>
              <w:t xml:space="preserve">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b w:val="1"/>
                <w:color w:val="202124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b w:val="1"/>
                <w:color w:val="202124"/>
                <w:sz w:val="26"/>
                <w:szCs w:val="26"/>
                <w:highlight w:val="white"/>
                <w:rtl w:val="0"/>
              </w:rPr>
              <w:t xml:space="preserve">ko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b w:val="1"/>
                <w:color w:val="202124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b w:val="1"/>
                <w:color w:val="202124"/>
                <w:sz w:val="26"/>
                <w:szCs w:val="26"/>
                <w:highlight w:val="white"/>
                <w:rtl w:val="0"/>
              </w:rPr>
              <w:t xml:space="preserve">commentaire 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202124"/>
                <w:sz w:val="20"/>
                <w:szCs w:val="20"/>
                <w:highlight w:val="white"/>
                <w:rtl w:val="0"/>
              </w:rPr>
              <w:t xml:space="preserve">double clique sur l'exécutable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202124"/>
                <w:sz w:val="20"/>
                <w:szCs w:val="20"/>
                <w:highlight w:val="white"/>
                <w:rtl w:val="0"/>
              </w:rPr>
              <w:t xml:space="preserve">le programme se lance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b w:val="1"/>
                <w:color w:val="202124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b w:val="1"/>
                <w:color w:val="202124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b w:val="1"/>
                <w:color w:val="202124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202124"/>
                <w:sz w:val="20"/>
                <w:szCs w:val="20"/>
                <w:highlight w:val="white"/>
                <w:rtl w:val="0"/>
              </w:rPr>
              <w:t xml:space="preserve">clique sur bouton add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202124"/>
                <w:sz w:val="20"/>
                <w:szCs w:val="20"/>
                <w:highlight w:val="white"/>
                <w:rtl w:val="0"/>
              </w:rPr>
              <w:t xml:space="preserve">la personne est ajoutée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b w:val="1"/>
                <w:color w:val="202124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b w:val="1"/>
                <w:color w:val="202124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b w:val="1"/>
                <w:color w:val="202124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202124"/>
                <w:sz w:val="20"/>
                <w:szCs w:val="20"/>
                <w:highlight w:val="white"/>
                <w:rtl w:val="0"/>
              </w:rPr>
              <w:t xml:space="preserve">clique sur le bouton add stock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202124"/>
                <w:sz w:val="20"/>
                <w:szCs w:val="20"/>
                <w:highlight w:val="white"/>
                <w:rtl w:val="0"/>
              </w:rPr>
              <w:t xml:space="preserve">le stocks s’ajoute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b w:val="1"/>
                <w:color w:val="202124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b w:val="1"/>
                <w:color w:val="202124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b w:val="1"/>
                <w:color w:val="202124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9.9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b w:val="1"/>
                <w:color w:val="202124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202124"/>
                <w:sz w:val="20"/>
                <w:szCs w:val="20"/>
                <w:highlight w:val="white"/>
                <w:rtl w:val="0"/>
              </w:rPr>
              <w:t xml:space="preserve">mettre la souris dans la zone texte vaccin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202124"/>
                <w:sz w:val="20"/>
                <w:szCs w:val="20"/>
                <w:highlight w:val="white"/>
                <w:rtl w:val="0"/>
              </w:rPr>
              <w:t xml:space="preserve">les types de vaccins apparaissent 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b w:val="1"/>
                <w:color w:val="202124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b w:val="1"/>
                <w:color w:val="202124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b w:val="1"/>
                <w:color w:val="202124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202124"/>
                <w:sz w:val="20"/>
                <w:szCs w:val="20"/>
                <w:highlight w:val="white"/>
                <w:rtl w:val="0"/>
              </w:rPr>
              <w:t xml:space="preserve">mettre la souris dans la zone texte 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color w:val="202124"/>
                <w:highlight w:val="white"/>
              </w:rPr>
            </w:pPr>
            <w:r w:rsidDel="00000000" w:rsidR="00000000" w:rsidRPr="00000000">
              <w:rPr>
                <w:color w:val="202124"/>
                <w:highlight w:val="white"/>
                <w:rtl w:val="0"/>
              </w:rPr>
              <w:t xml:space="preserve">les types de tests apparaissent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b w:val="1"/>
                <w:color w:val="202124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b w:val="1"/>
                <w:color w:val="202124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b w:val="1"/>
                <w:color w:val="202124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202124"/>
                <w:sz w:val="20"/>
                <w:szCs w:val="20"/>
                <w:highlight w:val="white"/>
                <w:rtl w:val="0"/>
              </w:rPr>
              <w:t xml:space="preserve">ajouter un matériel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color w:val="202124"/>
                <w:highlight w:val="white"/>
              </w:rPr>
            </w:pPr>
            <w:r w:rsidDel="00000000" w:rsidR="00000000" w:rsidRPr="00000000">
              <w:rPr>
                <w:color w:val="202124"/>
                <w:highlight w:val="white"/>
                <w:rtl w:val="0"/>
              </w:rPr>
              <w:t xml:space="preserve">la mise à jour des stocks se fait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b w:val="1"/>
                <w:color w:val="202124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b w:val="1"/>
                <w:color w:val="202124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b w:val="1"/>
                <w:color w:val="202124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202124"/>
                <w:sz w:val="20"/>
                <w:szCs w:val="20"/>
                <w:highlight w:val="white"/>
                <w:rtl w:val="0"/>
              </w:rPr>
              <w:t xml:space="preserve">un clique sur bouton stock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color w:val="202124"/>
                <w:highlight w:val="white"/>
              </w:rPr>
            </w:pPr>
            <w:r w:rsidDel="00000000" w:rsidR="00000000" w:rsidRPr="00000000">
              <w:rPr>
                <w:color w:val="202124"/>
                <w:highlight w:val="white"/>
                <w:rtl w:val="0"/>
              </w:rPr>
              <w:t xml:space="preserve">accéder à la liste des personnes et matériels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b w:val="1"/>
                <w:color w:val="202124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b w:val="1"/>
                <w:color w:val="202124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b w:val="1"/>
                <w:color w:val="202124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jc w:val="center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