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STRIPPED ENTIRELY by Canvas -- icons and callout layouts using flex collapse or disappear. Use table role="presentation" for all side-by-side layouts including callout boxes with icons. This is the most common cause of missing icons in Canvas pages.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p w14:paraId="1F000007" w14:textId="77777777" w:rsidR="00D44229" w:rsidRDefault="007B63EE">
      <w:pPr>
        <w:spacing w:before="0" w:after="20"/>
      </w:pPr>
    </w:p>
    <w:p w14:paraId="1F000001" w14:textId="77777777" w:rsidR="00D44229" w:rsidRDefault="007B63EE">
      <w:pPr>
        <w:pStyle w:val="Heading1"/>
      </w:pPr>
      <w:r>
        <w:t xml:space="preserve">PART XV -- Image Hosting with GitHub</w:t>
      </w:r>
    </w:p>
    <w:p w14:paraId="1F000004" w14:textId="77777777" w:rsidR="00D44229" w:rsidRDefault="007B63EE">
      <w:pPr>
        <w:pStyle w:val="NormalWeb"/>
        <w:spacing w:before="60" w:after="100"/>
      </w:pPr>
      <w:r>
        <w:t xml:space="preserve">Canvas imposes a 500 KB paste limit on HTML content pasted into the Rich Content Editor. Base64-encoded images embedded directly in HTML frequently exceed this limit and will be rejected with the error "Input exceeds 500 KB limit." This is a deliberate Canvas security restriction that cannot be bypassed from the paste side.</w:t>
      </w:r>
    </w:p>
    <w:p w14:paraId="1F000004" w14:textId="77777777" w:rsidR="00D44229" w:rsidRDefault="007B63EE">
      <w:pPr>
        <w:pStyle w:val="NormalWeb"/>
        <w:spacing w:before="60" w:after="100"/>
      </w:pPr>
      <w:r>
        <w:t xml:space="preserve">The solution adopted for this program is to host all page images in a public GitHub repository and reference them using standard img src tags pointing to GitHub raw file URLs. Images hosted this way load reliably in Canvas, travel with links rather than embedded data, and can be updated by replacing the file on GitHub without editing any Canvas page.</w:t>
      </w:r>
    </w:p>
    <w:p w14:paraId="1F000002" w14:textId="77777777" w:rsidR="00D44229" w:rsidRDefault="007B63EE">
      <w:pPr>
        <w:pStyle w:val="Heading2"/>
      </w:pPr>
      <w:r>
        <w:t xml:space="preserve">15.1  Repository Location and Structure</w:t>
      </w:r>
    </w:p>
    <w:p w14:paraId="1F000004" w14:textId="77777777" w:rsidR="00D44229" w:rsidRDefault="007B63EE">
      <w:pPr>
        <w:pStyle w:val="NormalWeb"/>
        <w:spacing w:before="60" w:after="100"/>
      </w:pPr>
      <w:r>
        <w:t xml:space="preserve">All course image assets for this program are stored in a single public GitHub repository:</w:t>
      </w:r>
    </w:p>
    <w:p w14:paraId="1F000006" w14:textId="77777777" w:rsidR="00D44229" w:rsidRDefault="007B63EE">
      <w:pPr>
        <w:pStyle w:val="HTMLPreformatted"/>
        <w:spacing w:before="0" w:after="0"/>
      </w:pPr>
      <w:r>
        <w:rPr>
          <w:rFonts w:ascii="Courier New" w:hAnsi="Courier New"/>
          <w:sz w:val="18"/>
        </w:rPr>
        <w:t xml:space="preserve">https://github.com/uvu-dapr/Canvas</w:t>
      </w:r>
    </w:p>
    <w:p w14:paraId="1F000004" w14:textId="77777777" w:rsidR="00D44229" w:rsidRDefault="007B63EE">
      <w:pPr>
        <w:pStyle w:val="NormalWeb"/>
        <w:spacing w:before="60" w:after="100"/>
      </w:pPr>
      <w:r>
        <w:t xml:space="preserve">The repository is organized with one folder per course or shared scope. Each tutorial or module that uses images gets its own subfolder inside the course folder. The folder structure is:</w:t>
      </w:r>
    </w:p>
    <w:p w14:paraId="1F000006" w14:textId="77777777" w:rsidR="00D44229" w:rsidRDefault="007B63EE">
      <w:pPr>
        <w:pStyle w:val="HTMLPreformatted"/>
        <w:spacing w:before="0" w:after="0"/>
      </w:pPr>
      <w:r>
        <w:rPr>
          <w:rFonts w:ascii="Courier New" w:hAnsi="Courier New"/>
          <w:sz w:val="18"/>
        </w:rPr>
        <w:t xml:space="preserve">Canvas/</w:t>
      </w:r>
    </w:p>
    <w:p w14:paraId="1F000006" w14:textId="77777777" w:rsidR="00D44229" w:rsidRDefault="007B63EE">
      <w:pPr>
        <w:pStyle w:val="HTMLPreformatted"/>
        <w:spacing w:before="0" w:after="0"/>
      </w:pPr>
      <w:r>
        <w:rPr>
          <w:rFonts w:ascii="Courier New" w:hAnsi="Courier New"/>
          <w:sz w:val="18"/>
        </w:rPr>
        <w:t xml:space="preserve">    All/                    (images shared across all courses)</w:t>
      </w:r>
    </w:p>
    <w:p w14:paraId="1F000006" w14:textId="77777777" w:rsidR="00D44229" w:rsidRDefault="007B63EE">
      <w:pPr>
        <w:pStyle w:val="HTMLPreformatted"/>
        <w:spacing w:before="0" w:after="0"/>
      </w:pPr>
      <w:r>
        <w:rPr>
          <w:rFonts w:ascii="Courier New" w:hAnsi="Courier New"/>
          <w:sz w:val="18"/>
        </w:rPr>
        <w:t xml:space="preserve">        ProToolsCleanup/    (images for the Pro Tools cleanup tutorial)</w:t>
      </w:r>
    </w:p>
    <w:p w14:paraId="1F000006" w14:textId="77777777" w:rsidR="00D44229" w:rsidRDefault="007B63EE">
      <w:pPr>
        <w:pStyle w:val="HTMLPreformatted"/>
        <w:spacing w:before="0" w:after="0"/>
      </w:pPr>
      <w:r>
        <w:rPr>
          <w:rFonts w:ascii="Courier New" w:hAnsi="Courier New"/>
          <w:sz w:val="18"/>
        </w:rPr>
        <w:t xml:space="preserve">    dapr-2000/</w:t>
      </w:r>
    </w:p>
    <w:p w14:paraId="1F000006" w14:textId="77777777" w:rsidR="00D44229" w:rsidRDefault="007B63EE">
      <w:pPr>
        <w:pStyle w:val="HTMLPreformatted"/>
        <w:spacing w:before="0" w:after="0"/>
      </w:pPr>
      <w:r>
        <w:rPr>
          <w:rFonts w:ascii="Courier New" w:hAnsi="Courier New"/>
          <w:sz w:val="18"/>
        </w:rPr>
        <w:t xml:space="preserve">    dapr-2080/</w:t>
      </w:r>
    </w:p>
    <w:p w14:paraId="1F000006" w14:textId="77777777" w:rsidR="00D44229" w:rsidRDefault="007B63EE">
      <w:pPr>
        <w:pStyle w:val="HTMLPreformatted"/>
        <w:spacing w:before="0" w:after="0"/>
      </w:pPr>
      <w:r>
        <w:rPr>
          <w:rFonts w:ascii="Courier New" w:hAnsi="Courier New"/>
          <w:sz w:val="18"/>
        </w:rPr>
        <w:t xml:space="preserve">    dapr-3010r/</w:t>
      </w:r>
    </w:p>
    <w:p w14:paraId="1F000006" w14:textId="77777777" w:rsidR="00D44229" w:rsidRDefault="007B63EE">
      <w:pPr>
        <w:pStyle w:val="HTMLPreformatted"/>
        <w:spacing w:before="0" w:after="0"/>
      </w:pPr>
      <w:r>
        <w:rPr>
          <w:rFonts w:ascii="Courier New" w:hAnsi="Courier New"/>
          <w:sz w:val="18"/>
        </w:rPr>
        <w:t xml:space="preserve">    dapr-3340/</w:t>
      </w:r>
    </w:p>
    <w:p w14:paraId="1F000006" w14:textId="77777777" w:rsidR="00D44229" w:rsidRDefault="007B63EE">
      <w:pPr>
        <w:pStyle w:val="HTMLPreformatted"/>
        <w:spacing w:before="0" w:after="0"/>
      </w:pPr>
      <w:r>
        <w:rPr>
          <w:rFonts w:ascii="Courier New" w:hAnsi="Courier New"/>
          <w:sz w:val="18"/>
        </w:rPr>
        <w:t xml:space="preserve">    dapr-3345/</w:t>
      </w:r>
    </w:p>
    <w:p w14:paraId="1F000004" w14:textId="77777777" w:rsidR="00D44229" w:rsidRDefault="007B63EE">
      <w:pPr>
        <w:pStyle w:val="NormalWeb"/>
        <w:spacing w:before="60" w:after="100"/>
      </w:pPr>
      <w:r>
        <w:t xml:space="preserve">When generating a Canvas HTML page that includes images, always ask for the GitHub folder path before writing any img tags. The path is required to construct the correct raw URL for every image. Do not assume a path -- confirm it at the start of each session.</w:t>
      </w:r>
    </w:p>
    <w:p w14:paraId="1F000002" w14:textId="77777777" w:rsidR="00D44229" w:rsidRDefault="007B63EE">
      <w:pPr>
        <w:pStyle w:val="Heading2"/>
      </w:pPr>
      <w:r>
        <w:t xml:space="preserve">15.2  Raw URL Format</w:t>
      </w:r>
    </w:p>
    <w:p w14:paraId="1F000004" w14:textId="77777777" w:rsidR="00D44229" w:rsidRDefault="007B63EE">
      <w:pPr>
        <w:pStyle w:val="NormalWeb"/>
        <w:spacing w:before="60" w:after="100"/>
      </w:pPr>
      <w:r>
        <w:t xml:space="preserve">Images are served using GitHub raw file URLs. The pattern is fixed and predictable:</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https://raw.githubusercontent.com/uvu-dapr/Canvas/main/FOLDER/FILENAME.jpg</w:t>
      </w:r>
    </w:p>
    <w:p w14:paraId="1F000004" w14:textId="77777777" w:rsidR="00D44229" w:rsidRDefault="007B63EE">
      <w:pPr>
        <w:pStyle w:val="NormalWeb"/>
        <w:spacing w:before="60" w:after="100"/>
      </w:pPr>
      <w:r>
        <w:t xml:space="preserve">Example for the Pro Tools cleanup tutorial:</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https://raw.githubusercontent.com/uvu-dapr/Canvas/main/All/ProToolsCleanup/before.jpg</w:t>
      </w:r>
    </w:p>
    <w:p w14:paraId="1F000004" w14:textId="77777777" w:rsidR="00D44229" w:rsidRDefault="007B63EE">
      <w:pPr>
        <w:pStyle w:val="NormalWeb"/>
        <w:spacing w:before="60" w:after="100"/>
      </w:pPr>
      <w:r>
        <w:t xml:space="preserve">The URL never changes as long as the file is not renamed or moved. Updating an image is done by replacing the file on GitHub with the same filename. The Canvas page requires no edits.</w:t>
      </w:r>
    </w:p>
    <w:p w14:paraId="1F000002" w14:textId="77777777" w:rsidR="00D44229" w:rsidRDefault="007B63EE">
      <w:pPr>
        <w:pStyle w:val="Heading2"/>
      </w:pPr>
      <w:r>
        <w:t xml:space="preserve">15.3  Standard Image Filenames</w:t>
      </w:r>
    </w:p>
    <w:p w14:paraId="1F000004" w14:textId="77777777" w:rsidR="00D44229" w:rsidRDefault="007B63EE">
      <w:pPr>
        <w:pStyle w:val="NormalWeb"/>
        <w:spacing w:before="60" w:after="100"/>
      </w:pPr>
      <w:r>
        <w:t xml:space="preserve">Use lowercase filenames with hyphens, no spaces, and the .jpg extension for all tutorial screenshots. When generating image files from a page build, name them descriptively and consistently so the URL is human-readable and the file is easy to identify in the GitHub folder.</w:t>
      </w:r>
    </w:p>
    <w:p w14:paraId="1F000004" w14:textId="77777777" w:rsidR="00D44229" w:rsidRDefault="007B63EE">
      <w:pPr>
        <w:pStyle w:val="NormalWeb"/>
        <w:spacing w:before="60" w:after="100"/>
      </w:pPr>
      <w:r>
        <w:t xml:space="preserve">Example filenames used in the Pro Tools cleanup tutorial:</w:t>
      </w:r>
    </w:p>
    <w:p w14:paraId="1F000005" w14:textId="77777777" w:rsidR="00D44229" w:rsidRDefault="007B63EE">
      <w:pPr>
        <w:pStyle w:val="ListParagraph"/>
        <w:numPr>
          <w:ilvl w:val="0"/>
          <w:numId w:val="1"/>
        </w:numPr>
      </w:pPr>
      <w:r>
        <w:t xml:space="preserve">before.jpg</w:t>
      </w:r>
    </w:p>
    <w:p w14:paraId="1F000005" w14:textId="77777777" w:rsidR="00D44229" w:rsidRDefault="007B63EE">
      <w:pPr>
        <w:pStyle w:val="ListParagraph"/>
        <w:numPr>
          <w:ilvl w:val="0"/>
          <w:numId w:val="1"/>
        </w:numPr>
      </w:pPr>
      <w:r>
        <w:t xml:space="preserve">after.jpg</w:t>
      </w:r>
    </w:p>
    <w:p w14:paraId="1F000005" w14:textId="77777777" w:rsidR="00D44229" w:rsidRDefault="007B63EE">
      <w:pPr>
        <w:pStyle w:val="ListParagraph"/>
        <w:numPr>
          <w:ilvl w:val="0"/>
          <w:numId w:val="1"/>
        </w:numPr>
      </w:pPr>
      <w:r>
        <w:t xml:space="preserve">session-folder.jpg</w:t>
      </w:r>
    </w:p>
    <w:p w14:paraId="1F000005" w14:textId="77777777" w:rsidR="00D44229" w:rsidRDefault="007B63EE">
      <w:pPr>
        <w:pStyle w:val="ListParagraph"/>
        <w:numPr>
          <w:ilvl w:val="0"/>
          <w:numId w:val="1"/>
        </w:numPr>
      </w:pPr>
      <w:r>
        <w:t xml:space="preserve">save-copy-in-menu.jpg</w:t>
      </w:r>
    </w:p>
    <w:p w14:paraId="1F000005" w14:textId="77777777" w:rsidR="00D44229" w:rsidRDefault="007B63EE">
      <w:pPr>
        <w:pStyle w:val="ListParagraph"/>
        <w:numPr>
          <w:ilvl w:val="0"/>
          <w:numId w:val="1"/>
        </w:numPr>
      </w:pPr>
      <w:r>
        <w:t xml:space="preserve">save-copy-in-dialog.jpg</w:t>
      </w:r>
    </w:p>
    <w:p w14:paraId="1F000005" w14:textId="77777777" w:rsidR="00D44229" w:rsidRDefault="007B63EE">
      <w:pPr>
        <w:pStyle w:val="ListParagraph"/>
        <w:numPr>
          <w:ilvl w:val="0"/>
          <w:numId w:val="1"/>
        </w:numPr>
      </w:pPr>
      <w:r>
        <w:t xml:space="preserve">folder-open.jpg</w:t>
      </w:r>
    </w:p>
    <w:p w14:paraId="1F000005" w14:textId="77777777" w:rsidR="00D44229" w:rsidRDefault="007B63EE">
      <w:pPr>
        <w:pStyle w:val="ListParagraph"/>
        <w:numPr>
          <w:ilvl w:val="0"/>
          <w:numId w:val="1"/>
        </w:numPr>
      </w:pPr>
      <w:r>
        <w:t xml:space="preserve">select-unused.jpg</w:t>
      </w:r>
    </w:p>
    <w:p w14:paraId="1F000005" w14:textId="77777777" w:rsidR="00D44229" w:rsidRDefault="007B63EE">
      <w:pPr>
        <w:pStyle w:val="ListParagraph"/>
        <w:numPr>
          <w:ilvl w:val="0"/>
          <w:numId w:val="1"/>
        </w:numPr>
      </w:pPr>
      <w:r>
        <w:t xml:space="preserve">select-delete.jpg</w:t>
      </w:r>
    </w:p>
    <w:p w14:paraId="1F000005" w14:textId="77777777" w:rsidR="00D44229" w:rsidRDefault="007B63EE">
      <w:pPr>
        <w:pStyle w:val="ListParagraph"/>
        <w:numPr>
          <w:ilvl w:val="0"/>
          <w:numId w:val="1"/>
        </w:numPr>
      </w:pPr>
      <w:r>
        <w:t xml:space="preserve">press-yes.jpg</w:t>
      </w:r>
    </w:p>
    <w:p w14:paraId="1F000005" w14:textId="77777777" w:rsidR="00D44229" w:rsidRDefault="007B63EE">
      <w:pPr>
        <w:pStyle w:val="ListParagraph"/>
        <w:numPr>
          <w:ilvl w:val="0"/>
          <w:numId w:val="1"/>
        </w:numPr>
      </w:pPr>
      <w:r>
        <w:t xml:space="preserve">compact-menu.jpg</w:t>
      </w:r>
    </w:p>
    <w:p w14:paraId="1F000005" w14:textId="77777777" w:rsidR="00D44229" w:rsidRDefault="007B63EE">
      <w:pPr>
        <w:pStyle w:val="ListParagraph"/>
        <w:numPr>
          <w:ilvl w:val="0"/>
          <w:numId w:val="1"/>
        </w:numPr>
      </w:pPr>
      <w:r>
        <w:t xml:space="preserve">compact-dialog.jpg</w:t>
      </w:r>
    </w:p>
    <w:p w14:paraId="1F000005" w14:textId="77777777" w:rsidR="00D44229" w:rsidRDefault="007B63EE">
      <w:pPr>
        <w:pStyle w:val="ListParagraph"/>
        <w:numPr>
          <w:ilvl w:val="0"/>
          <w:numId w:val="1"/>
        </w:numPr>
      </w:pPr>
      <w:r>
        <w:t xml:space="preserve">bounce-mix.jpg</w:t>
      </w:r>
    </w:p>
    <w:p w14:paraId="1F000005" w14:textId="77777777" w:rsidR="00D44229" w:rsidRDefault="007B63EE">
      <w:pPr>
        <w:pStyle w:val="ListParagraph"/>
        <w:numPr>
          <w:ilvl w:val="0"/>
          <w:numId w:val="1"/>
        </w:numPr>
      </w:pPr>
      <w:r>
        <w:t xml:space="preserve">cleaned-folder.jpg</w:t>
      </w:r>
    </w:p>
    <w:p w14:paraId="1F000005" w14:textId="77777777" w:rsidR="00D44229" w:rsidRDefault="007B63EE">
      <w:pPr>
        <w:pStyle w:val="ListParagraph"/>
        <w:numPr>
          <w:ilvl w:val="0"/>
          <w:numId w:val="1"/>
        </w:numPr>
      </w:pPr>
      <w:r>
        <w:t xml:space="preserve">right-click-compress.jpg</w:t>
      </w:r>
    </w:p>
    <w:p w14:paraId="1F000002" w14:textId="77777777" w:rsidR="00D44229" w:rsidRDefault="007B63EE">
      <w:pPr>
        <w:pStyle w:val="Heading2"/>
      </w:pPr>
      <w:r>
        <w:t xml:space="preserve">15.4  Generating Pages with GitHub-Hosted Images</w:t>
      </w:r>
    </w:p>
    <w:p w14:paraId="1F000004" w14:textId="77777777" w:rsidR="00D44229" w:rsidRDefault="007B63EE">
      <w:pPr>
        <w:pStyle w:val="NormalWeb"/>
        <w:spacing w:before="60" w:after="100"/>
      </w:pPr>
      <w:r>
        <w:t xml:space="preserve">When asked to build a Canvas HTML page that includes images, follow this workflow:</w:t>
      </w:r>
    </w:p>
    <w:p w14:paraId="1F000005" w14:textId="77777777" w:rsidR="00D44229" w:rsidRDefault="007B63EE">
      <w:pPr>
        <w:pStyle w:val="ListParagraph"/>
        <w:numPr>
          <w:ilvl w:val="0"/>
          <w:numId w:val="1"/>
        </w:numPr>
      </w:pPr>
      <w:r>
        <w:t xml:space="preserve">Ask the user for the GitHub folder path for this page's images before writing any HTML. Example: "What is the GitHub folder path for these images?"</w:t>
      </w:r>
    </w:p>
    <w:p w14:paraId="1F000005" w14:textId="77777777" w:rsidR="00D44229" w:rsidRDefault="007B63EE">
      <w:pPr>
        <w:pStyle w:val="ListParagraph"/>
        <w:numPr>
          <w:ilvl w:val="0"/>
          <w:numId w:val="1"/>
        </w:numPr>
      </w:pPr>
      <w:r>
        <w:t xml:space="preserve">Construct all img src attributes using the raw URL pattern in Section 15.2. Never use base64 data URIs in pages intended for Canvas.</w:t>
      </w:r>
    </w:p>
    <w:p w14:paraId="1F000005" w14:textId="77777777" w:rsidR="00D44229" w:rsidRDefault="007B63EE">
      <w:pPr>
        <w:pStyle w:val="ListParagraph"/>
        <w:numPr>
          <w:ilvl w:val="0"/>
          <w:numId w:val="1"/>
        </w:numPr>
      </w:pPr>
      <w:r>
        <w:t xml:space="preserve">Keep all alt text under 120 characters. The Canvas Accessibility Checker flags alt text over 120 characters as an issue.</w:t>
      </w:r>
    </w:p>
    <w:p w14:paraId="1F000005" w14:textId="77777777" w:rsidR="00D44229" w:rsidRDefault="007B63EE">
      <w:pPr>
        <w:pStyle w:val="ListParagraph"/>
        <w:numPr>
          <w:ilvl w:val="0"/>
          <w:numId w:val="1"/>
        </w:numPr>
      </w:pPr>
      <w:r>
        <w:t xml:space="preserve">Do not use layout tables (role="presentation") for side-by-side image comparisons. Canvas flags these tables for missing captions and headers regardless of the role attribute. Use stacked divs instead.</w:t>
      </w:r>
    </w:p>
    <w:p w14:paraId="1F000005" w14:textId="77777777" w:rsidR="00D44229" w:rsidRDefault="007B63EE">
      <w:pPr>
        <w:pStyle w:val="ListParagraph"/>
        <w:numPr>
          <w:ilvl w:val="0"/>
          <w:numId w:val="1"/>
        </w:numPr>
      </w:pPr>
      <w:r>
        <w:t xml:space="preserve">After generating the HTML, verify the file size is under 500 KB. A page with GitHub image URLs will typically be 20-30 KB regardless of the number of images.</w:t>
      </w:r>
    </w:p>
    <w:p w14:paraId="1F000002" w14:textId="77777777" w:rsidR="00D44229" w:rsidRDefault="007B63EE">
      <w:pPr>
        <w:pStyle w:val="Heading2"/>
      </w:pPr>
      <w:r>
        <w:t xml:space="preserve">15.5  Adding Images to GitHub</w:t>
      </w:r>
    </w:p>
    <w:p w14:paraId="1F000004" w14:textId="77777777" w:rsidR="00D44229" w:rsidRDefault="007B63EE">
      <w:pPr>
        <w:pStyle w:val="NormalWeb"/>
        <w:spacing w:before="60" w:after="100"/>
      </w:pPr>
      <w:r>
        <w:t xml:space="preserve">GitHub Desktop (desktop.github.com) is the recommended tool for managing the repository from a Mac. Once the Canvas repository is cloned to a local folder using GitHub Desktop, adding images is a standard Finder workflow:</w:t>
      </w:r>
    </w:p>
    <w:p w14:paraId="1F000005" w14:textId="77777777" w:rsidR="00D44229" w:rsidRDefault="007B63EE">
      <w:pPr>
        <w:pStyle w:val="ListParagraph"/>
        <w:numPr>
          <w:ilvl w:val="0"/>
          <w:numId w:val="1"/>
        </w:numPr>
      </w:pPr>
      <w:r>
        <w:t xml:space="preserve">In Finder, navigate to the cloned Canvas repository folder.</w:t>
      </w:r>
    </w:p>
    <w:p w14:paraId="1F000005" w14:textId="77777777" w:rsidR="00D44229" w:rsidRDefault="007B63EE">
      <w:pPr>
        <w:pStyle w:val="ListParagraph"/>
        <w:numPr>
          <w:ilvl w:val="0"/>
          <w:numId w:val="1"/>
        </w:numPr>
      </w:pPr>
      <w:r>
        <w:t xml:space="preserve">Place image files in the correct course subfolder, for example: Canvas/All/ProToolsCleanup/</w:t>
      </w:r>
    </w:p>
    <w:p w14:paraId="1F000005" w14:textId="77777777" w:rsidR="00D44229" w:rsidRDefault="007B63EE">
      <w:pPr>
        <w:pStyle w:val="ListParagraph"/>
        <w:numPr>
          <w:ilvl w:val="0"/>
          <w:numId w:val="1"/>
        </w:numPr>
      </w:pPr>
      <w:r>
        <w:t xml:space="preserve">Open GitHub Desktop. The new files appear in the Changes panel.</w:t>
      </w:r>
    </w:p>
    <w:p w14:paraId="1F000005" w14:textId="77777777" w:rsidR="00D44229" w:rsidRDefault="007B63EE">
      <w:pPr>
        <w:pStyle w:val="ListParagraph"/>
        <w:numPr>
          <w:ilvl w:val="0"/>
          <w:numId w:val="1"/>
        </w:numPr>
      </w:pPr>
      <w:r>
        <w:t xml:space="preserve">Type a brief summary in the Summary field, for example: "Add Pro Tools cleanup images"</w:t>
      </w:r>
    </w:p>
    <w:p w14:paraId="1F000005" w14:textId="77777777" w:rsidR="00D44229" w:rsidRDefault="007B63EE">
      <w:pPr>
        <w:pStyle w:val="ListParagraph"/>
        <w:numPr>
          <w:ilvl w:val="0"/>
          <w:numId w:val="1"/>
        </w:numPr>
      </w:pPr>
      <w:r>
        <w:t xml:space="preserve">Click "Commit to main", then click "Push origin". The images are now live on GitHub and their raw URLs are active.</w:t>
      </w:r>
    </w:p>
    <w:p w14:paraId="1F000004" w14:textId="77777777" w:rsidR="00D44229" w:rsidRDefault="007B63EE">
      <w:pPr>
        <w:pStyle w:val="NormalWeb"/>
        <w:spacing w:before="60" w:after="100"/>
      </w:pPr>
      <w:r>
        <w:t xml:space="preserve">The raw URL is available immediately after pushing. No additional steps are required in Canvas.</w:t>
      </w:r>
    </w:p>
    <w:p w14:paraId="1F000002" w14:textId="77777777" w:rsidR="00D44229" w:rsidRDefault="007B63EE">
      <w:pPr>
        <w:pStyle w:val="Heading2"/>
      </w:pPr>
      <w:r>
        <w:t xml:space="preserve">15.6  Accessibility Requirements for Images</w:t>
      </w:r>
    </w:p>
    <w:p w14:paraId="1F000004" w14:textId="77777777" w:rsidR="00D44229" w:rsidRDefault="007B63EE">
      <w:pPr>
        <w:pStyle w:val="NormalWeb"/>
        <w:spacing w:before="60" w:after="100"/>
      </w:pPr>
      <w:r>
        <w:t xml:space="preserve">All images hosted on GitHub and referenced in Canvas pages must meet the same accessibility standards as any other Canvas image. These requirements apply regardless of where the image is hosted:</w:t>
      </w:r>
    </w:p>
    <w:p w14:paraId="1F000005" w14:textId="77777777" w:rsidR="00D44229" w:rsidRDefault="007B63EE">
      <w:pPr>
        <w:pStyle w:val="ListParagraph"/>
        <w:numPr>
          <w:ilvl w:val="0"/>
          <w:numId w:val="1"/>
        </w:numPr>
      </w:pPr>
      <w:r>
        <w:t xml:space="preserve">Every img tag must have an alt attribute.</w:t>
      </w:r>
    </w:p>
    <w:p w14:paraId="1F000005" w14:textId="77777777" w:rsidR="00D44229" w:rsidRDefault="007B63EE">
      <w:pPr>
        <w:pStyle w:val="ListParagraph"/>
        <w:numPr>
          <w:ilvl w:val="0"/>
          <w:numId w:val="1"/>
        </w:numPr>
      </w:pPr>
      <w:r>
        <w:t xml:space="preserve">Alt text must be meaningful and descriptive for informational images.</w:t>
      </w:r>
    </w:p>
    <w:p w14:paraId="1F000005" w14:textId="77777777" w:rsidR="00D44229" w:rsidRDefault="007B63EE">
      <w:pPr>
        <w:pStyle w:val="ListParagraph"/>
        <w:numPr>
          <w:ilvl w:val="0"/>
          <w:numId w:val="1"/>
        </w:numPr>
      </w:pPr>
      <w:r>
        <w:t xml:space="preserve">Alt text must be under 120 characters. The Canvas Accessibility Checker flags anything longer.</w:t>
      </w:r>
    </w:p>
    <w:p w14:paraId="1F000005" w14:textId="77777777" w:rsidR="00D44229" w:rsidRDefault="007B63EE">
      <w:pPr>
        <w:pStyle w:val="ListParagraph"/>
        <w:numPr>
          <w:ilvl w:val="0"/>
          <w:numId w:val="1"/>
        </w:numPr>
      </w:pPr>
      <w:r>
        <w:t xml:space="preserve">Decorative images use alt="" (empty string).</w:t>
      </w:r>
    </w:p>
    <w:p w14:paraId="1F000005" w14:textId="77777777" w:rsidR="00D44229" w:rsidRDefault="007B63EE">
      <w:pPr>
        <w:pStyle w:val="ListParagraph"/>
        <w:numPr>
          <w:ilvl w:val="0"/>
          <w:numId w:val="1"/>
        </w:numPr>
      </w:pPr>
      <w:r>
        <w:t xml:space="preserve">Do not use the image filename as the alt text.</w:t>
      </w:r>
    </w:p>
    <w:p w14:paraId="1F000004" w14:textId="77777777" w:rsidR="00D44229" w:rsidRDefault="007B63EE">
      <w:pPr>
        <w:pStyle w:val="NormalWeb"/>
        <w:spacing w:before="60" w:after="100"/>
      </w:pPr>
      <w:r>
        <w:t xml:space="preserve">When generating alt text for tutorial screenshots, describe what the screenshot shows in plain language. Focus on the functional content visible in the image, not its visual appearance. Example: "Pro Tools Clip List menu open showing the Select submenu with Unused highlighted" is correct. "Screenshot of Pro Tools" is not.</w:t>
      </w:r>
    </w:p>
    <w:p w14:paraId="1F000002" w14:textId="77777777" w:rsidR="00D44229" w:rsidRDefault="007B63EE">
      <w:pPr>
        <w:pStyle w:val="Heading2"/>
      </w:pPr>
      <w:r>
        <w:t xml:space="preserve">15.7  Canvas Accessibility Checker -- Known Issues with Layout Tables</w:t>
      </w:r>
    </w:p>
    <w:p w14:paraId="1F000004" w14:textId="77777777" w:rsidR="00D44229" w:rsidRDefault="007B63EE">
      <w:pPr>
        <w:pStyle w:val="NormalWeb"/>
        <w:spacing w:before="60" w:after="100"/>
      </w:pPr>
      <w:r>
        <w:t xml:space="preserve">Canvas flags layout tables (role="presentation") for missing captions and missing header rows even when the role attribute is correctly set. This is a known Canvas behavior. The only reliable fix is to avoid layout tables entirely for image layouts.</w:t>
      </w:r>
    </w:p>
    <w:p w14:paraId="1F000004" w14:textId="77777777" w:rsidR="00D44229" w:rsidRDefault="007B63EE">
      <w:pPr>
        <w:pStyle w:val="NormalWeb"/>
        <w:spacing w:before="60" w:after="100"/>
      </w:pPr>
      <w:r>
        <w:t xml:space="preserve">When placing two images side by side (such as a Before/After comparison), use stacked divs instead of a two-column table. The images display vertically on the page rather than side by side. This is acceptable and passes the accessibility checker with zero issues. Example structure:</w:t>
      </w:r>
    </w:p>
    <w:p w14:paraId="1F000006" w14:textId="77777777" w:rsidR="00D44229" w:rsidRDefault="007B63EE">
      <w:pPr>
        <w:pStyle w:val="HTMLPreformatted"/>
        <w:spacing w:before="0" w:after="0"/>
      </w:pPr>
      <w:r>
        <w:rPr>
          <w:rFonts w:ascii="Courier New" w:hAnsi="Courier New"/>
          <w:sz w:val="18"/>
        </w:rPr>
        <w:t xml:space="preserve">&lt;div style="margin:12px 0;"&gt;</w:t>
      </w:r>
    </w:p>
    <w:p w14:paraId="1F000006" w14:textId="77777777" w:rsidR="00D44229" w:rsidRDefault="007B63EE">
      <w:pPr>
        <w:pStyle w:val="HTMLPreformatted"/>
        <w:spacing w:before="0" w:after="0"/>
      </w:pPr>
      <w:r>
        <w:rPr>
          <w:rFonts w:ascii="Courier New" w:hAnsi="Courier New"/>
          <w:sz w:val="18"/>
        </w:rPr>
        <w:t xml:space="preserve">  &lt;div style="margin-bottom:16px;"&gt;</w:t>
      </w:r>
    </w:p>
    <w:p w14:paraId="1F000006" w14:textId="77777777" w:rsidR="00D44229" w:rsidRDefault="007B63EE">
      <w:pPr>
        <w:pStyle w:val="HTMLPreformatted"/>
        <w:spacing w:before="0" w:after="0"/>
      </w:pPr>
      <w:r>
        <w:rPr>
          <w:rFonts w:ascii="Courier New" w:hAnsi="Courier New"/>
          <w:sz w:val="18"/>
        </w:rPr>
        <w:t xml:space="preserve">    &lt;p style="font-weight:bold;"&gt;Before&lt;/p&gt;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&lt;p style="font-weight:bold;"&gt;After&lt;/p&gt;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&lt;/div&gt;</w:t>
      </w:r>
    </w:p>
    <w:p w14:paraId="1F000002" w14:textId="77777777" w:rsidR="00D44229" w:rsidRDefault="007B63EE">
      <w:pPr>
        <w:pStyle w:val="Heading2"/>
      </w:pPr>
      <w:r>
        <w:t xml:space="preserve">15.8  Pre-Publication Checklist for Pages with GitHub Images</w:t>
      </w:r>
    </w:p>
    <w:p w14:paraId="1F000005" w14:textId="77777777" w:rsidR="00D44229" w:rsidRDefault="007B63EE">
      <w:pPr>
        <w:pStyle w:val="ListParagraph"/>
        <w:numPr>
          <w:ilvl w:val="0"/>
          <w:numId w:val="1"/>
        </w:numPr>
      </w:pPr>
      <w:r>
        <w:t xml:space="preserve">GitHub folder path confirmed before starting HTML generation.</w:t>
      </w:r>
    </w:p>
    <w:p w14:paraId="1F000005" w14:textId="77777777" w:rsidR="00D44229" w:rsidRDefault="007B63EE">
      <w:pPr>
        <w:pStyle w:val="ListParagraph"/>
        <w:numPr>
          <w:ilvl w:val="0"/>
          <w:numId w:val="1"/>
        </w:numPr>
      </w:pPr>
      <w:r>
        <w:t xml:space="preserve">All img src values use the raw.githubusercontent.com URL pattern.</w:t>
      </w:r>
    </w:p>
    <w:p w14:paraId="1F000005" w14:textId="77777777" w:rsidR="00D44229" w:rsidRDefault="007B63EE">
      <w:pPr>
        <w:pStyle w:val="ListParagraph"/>
        <w:numPr>
          <w:ilvl w:val="0"/>
          <w:numId w:val="1"/>
        </w:numPr>
      </w:pPr>
      <w:r>
        <w:t xml:space="preserve">No base64 data URIs present in the HTML.</w:t>
      </w:r>
    </w:p>
    <w:p w14:paraId="1F000005" w14:textId="77777777" w:rsidR="00D44229" w:rsidRDefault="007B63EE">
      <w:pPr>
        <w:pStyle w:val="ListParagraph"/>
        <w:numPr>
          <w:ilvl w:val="0"/>
          <w:numId w:val="1"/>
        </w:numPr>
      </w:pPr>
      <w:r>
        <w:t xml:space="preserve">All alt text is present and under 120 characters.</w:t>
      </w:r>
    </w:p>
    <w:p w14:paraId="1F000005" w14:textId="77777777" w:rsidR="00D44229" w:rsidRDefault="007B63EE">
      <w:pPr>
        <w:pStyle w:val="ListParagraph"/>
        <w:numPr>
          <w:ilvl w:val="0"/>
          <w:numId w:val="1"/>
        </w:numPr>
      </w:pPr>
      <w:r>
        <w:t xml:space="preserve">No layout tables used for image placement -- stacked divs used instead.</w:t>
      </w:r>
    </w:p>
    <w:p w14:paraId="1F000005" w14:textId="77777777" w:rsidR="00D44229" w:rsidRDefault="007B63EE">
      <w:pPr>
        <w:pStyle w:val="ListParagraph"/>
        <w:numPr>
          <w:ilvl w:val="0"/>
          <w:numId w:val="1"/>
        </w:numPr>
      </w:pPr>
      <w:r>
        <w:t xml:space="preserve">HTML file size is under 500 KB.</w:t>
      </w:r>
    </w:p>
    <w:p w14:paraId="1F000005" w14:textId="77777777" w:rsidR="00D44229" w:rsidRDefault="007B63EE">
      <w:pPr>
        <w:pStyle w:val="ListParagraph"/>
        <w:numPr>
          <w:ilvl w:val="0"/>
          <w:numId w:val="1"/>
        </w:numPr>
      </w:pPr>
      <w:r>
        <w:t xml:space="preserve">Canvas Accessibility Checker shows zero issues after paste.</w:t>
      </w:r>
    </w:p>
    <w:p w14:paraId="1F000005" w14:textId="77777777" w:rsidR="00D44229" w:rsidRDefault="007B63EE">
      <w:pPr>
        <w:pStyle w:val="ListParagraph"/>
        <w:numPr>
          <w:ilvl w:val="0"/>
          <w:numId w:val="1"/>
        </w:numPr>
      </w:pPr>
      <w:r>
        <w:t xml:space="preserve">Images are visible in the Canvas page after saving -- verify at least two images load before publishing.</w:t>
      </w:r>
    </w:p>
    <w:p w14:paraId="1F000007" w14:textId="77777777" w:rsidR="00D44229" w:rsidRDefault="007B63EE">
      <w:pPr>
        <w:spacing w:before="0" w:after="20"/>
      </w:pPr>
    </w:p>
    <w:p w14:paraId="16000001" w14:textId="77777777" w:rsidR="00D44229" w:rsidRDefault="00D44229">
      <w:pPr>
        <w:pStyle w:val="Heading1"/>
      </w:pPr>
      <w:r>
        <w:t>PART XVI -- PDF Documentation Page Standards</w:t>
      </w:r>
    </w:p>
    <w:p w14:paraId="16000002" w14:textId="77777777" w:rsidR="00D44229" w:rsidRDefault="00D44229">
      <w:pPr>
        <w:spacing w:before="60" w:after="100"/>
      </w:pPr>
      <w:r>
        <w:t>Many assignments in this program require students to document their work as a PDF submitted alongside a session or project file. These PDFs are built by copying a numbered list from the Canvas assignment page into a Word document, adding screenshots below each item, and exporting as PDF. This part defines the rules for generating those copy-paste sections so they are consistent, complete, and usable without any reformatting by the student.</w:t>
      </w:r>
    </w:p>
    <w:p w14:paraId="16000003" w14:textId="77777777" w:rsidR="00D44229" w:rsidRDefault="00D44229">
      <w:pPr>
        <w:pStyle w:val="Heading2"/>
      </w:pPr>
      <w:r>
        <w:t>16.1  Purpose and Workflow</w:t>
      </w:r>
    </w:p>
    <w:p w14:paraId="16000004" w14:textId="77777777" w:rsidR="00D44229" w:rsidRDefault="00D44229">
      <w:pPr>
        <w:spacing w:before="60" w:after="100"/>
      </w:pPr>
      <w:r>
        <w:t>The PDF documentation workflow has three steps. First, the Canvas assignment page contains a copy-paste block with numbered items, point values, and placeholder lines for screenshots. Second, the student copies the entire block into a new Word document. Third, the student inserts a full-screen screenshot directly below each numbered item and exports the document as PDF. The Canvas page is the source of truth. The Word document is just a container. The PDF is what gets submitted.</w:t>
      </w:r>
    </w:p>
    <w:p w14:paraId="16000005" w14:textId="77777777" w:rsidR="00D44229" w:rsidRDefault="00D44229">
      <w:pPr>
        <w:spacing w:before="60" w:after="100"/>
      </w:pPr>
      <w:r>
        <w:t>Every copy-paste block generated for this program must follow all rules in this part without exception.</w:t>
      </w:r>
    </w:p>
    <w:p w14:paraId="16000006" w14:textId="77777777" w:rsidR="00D44229" w:rsidRDefault="00D44229">
      <w:pPr>
        <w:pStyle w:val="Heading2"/>
      </w:pPr>
      <w:r>
        <w:t>16.2  Point Values -- Always Visible</w:t>
      </w:r>
    </w:p>
    <w:p w14:paraId="16000007" w14:textId="77777777" w:rsidR="00D44229" w:rsidRDefault="00D44229">
      <w:pPr>
        <w:spacing w:before="60" w:after="100"/>
      </w:pPr>
      <w:r>
        <w:t>Every numbered item in the copy-paste block must include its point value directly on the same line as the item label. The point value must appear in parentheses immediately after the item name. This is not optional. Students copy this block into Word before they know the full rubric -- they must be able to see exactly what each item is worth while they are building the document and capturing screenshots.</w:t>
      </w:r>
    </w:p>
    <w:p w14:paraId="16000008" w14:textId="77777777" w:rsidR="00D44229" w:rsidRDefault="00D44229">
      <w:pPr>
        <w:spacing w:before="60" w:after="100"/>
      </w:pPr>
      <w:r>
        <w:rPr>
          <w:b/>
          <w:bCs/>
        </w:rPr>
        <w:t>Correct format:</w:t>
      </w:r>
      <w:r>
        <w:t xml:space="preserve">  1. EQ (15 pts)</w:t>
      </w:r>
    </w:p>
    <w:p w14:paraId="16000009" w14:textId="77777777" w:rsidR="00D44229" w:rsidRDefault="00D44229">
      <w:pPr>
        <w:spacing w:before="60" w:after="100"/>
      </w:pPr>
      <w:r>
        <w:rPr>
          <w:b/>
          <w:bCs/>
        </w:rPr>
        <w:t>Incorrect format:</w:t>
      </w:r>
      <w:r>
        <w:t xml:space="preserve">  1. EQ</w:t>
      </w:r>
    </w:p>
    <w:p w14:paraId="1600000A" w14:textId="77777777" w:rsidR="00D44229" w:rsidRDefault="00D44229">
      <w:pPr>
        <w:spacing w:before="60" w:after="100"/>
      </w:pPr>
      <w:r>
        <w:t>Point values shown in the copy-paste block must exactly match the point values in the grading rubric table on the same Canvas page. If the rubric changes, the copy-paste block must be updated to match.</w:t>
      </w:r>
    </w:p>
    <w:p w14:paraId="1600000B" w14:textId="77777777" w:rsidR="00D44229" w:rsidRDefault="00D44229">
      <w:pPr>
        <w:pStyle w:val="Heading2"/>
      </w:pPr>
      <w:r>
        <w:t>16.3  Keep Titles With Their Screenshots -- No Orphan Headings</w:t>
      </w:r>
    </w:p>
    <w:p w14:paraId="1600000C" w14:textId="77777777" w:rsidR="00D44229" w:rsidRDefault="00D44229">
      <w:pPr>
        <w:spacing w:before="60" w:after="100"/>
      </w:pPr>
      <w:r>
        <w:t>When a student inserts screenshots into the Word document, the numbered item label must stay on the same page as its screenshot. A label stranded at the bottom of one page with its screenshot starting on the next page is an orphaned heading. This is confusing to read and looks unprofessional. Students must configure Word to prevent this.</w:t>
      </w:r>
    </w:p>
    <w:p w14:paraId="1600000D" w14:textId="77777777" w:rsidR="00D44229" w:rsidRDefault="00D44229">
      <w:pPr>
        <w:spacing w:before="60" w:after="100"/>
      </w:pPr>
      <w:r>
        <w:t xml:space="preserve">The Canvas copy-paste block must include a visible instruction line telling students to apply “Keep with next” paragraph formatting to each numbered item line. This keeps the label attached to the screenshot that follows it. The instruction line appears once at the top of the copy-paste block, before the first numbered item.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9360"/>
      </w:tblGrid>
      <w:tr w:rsidR="00D44229" w14:paraId="1600000E" w14:textId="77777777">
        <w:tc>
          <w:tcPr>
            <w:tcW w:w="9360" w:type="dxa"/>
            <w:tcBorders>
              <w:left w:val="single" w:sz="18" w:space="0" w:color="C62828"/>
            </w:tcBorders>
            <w:shd w:val="clear" w:color="auto" w:fill="FBE9E7"/>
            <w:tcMar>
              <w:top w:w="120" w:type="dxa"/>
              <w:left w:w="200" w:type="dxa"/>
              <w:bottom w:w="120" w:type="dxa"/>
              <w:right w:w="140" w:type="dxa"/>
            </w:tcMar>
          </w:tcPr>
          <w:p w14:paraId="1600000F" w14:textId="77777777" w:rsidR="00D44229" w:rsidRDefault="00D44229">
            <w:r>
              <w:rPr>
                <w:b/>
                <w:bCs/>
              </w:rPr>
              <w:t xml:space="preserve">Required instruction line at top of every copy-paste block: </w:t>
            </w:r>
            <w:r>
              <w:t xml:space="preserve">After pasting this into Word, select each numbered item line and apply Format &gt; Paragraph &gt; Line and Page Breaks &gt; Keep with next. This prevents a section label from appearing alone at the bottom of a page while its screenshot is on the next page.</w:t>
            </w:r>
          </w:p>
        </w:tc>
      </w:tr>
    </w:tbl>
    <w:p w14:paraId="16000010" w14:textId="77777777" w:rsidR="00D44229" w:rsidRDefault="00D44229">
      <w:pPr>
        <w:spacing w:after="12"/>
      </w:pPr>
    </w:p>
    <w:p w14:paraId="16000011" w14:textId="77777777" w:rsidR="00D44229" w:rsidRDefault="00D44229">
      <w:pPr>
        <w:pStyle w:val="Heading2"/>
      </w:pPr>
      <w:r>
        <w:t>16.4  Required Structure of Every Copy-Paste Block</w:t>
      </w:r>
    </w:p>
    <w:p w14:paraId="16000012" w14:textId="77777777" w:rsidR="00D44229" w:rsidRDefault="00D44229">
      <w:pPr>
        <w:spacing w:before="60" w:after="100"/>
      </w:pPr>
      <w:r>
        <w:t>Every copy-paste block for a PDF documentation assignment must contain the following elements in order:</w:t>
      </w:r>
    </w:p>
    <w:p w14:paraId="16000013" w14:textId="77777777" w:rsidR="00D44229" w:rsidRDefault="00D44229">
      <w:pPr>
        <w:spacing w:before="60" w:after="60"/>
        <w:ind w:left="720" w:hanging="360"/>
      </w:pPr>
      <w:r>
        <w:t xml:space="preserve">1. A filename line at the top in monospace: the naming convention for the PDF file the student will submit.</w:t>
      </w:r>
    </w:p>
    <w:p w14:paraId="16000014" w14:textId="77777777" w:rsidR="00D44229" w:rsidRDefault="00D44229">
      <w:pPr>
        <w:spacing w:before="60" w:after="60"/>
        <w:ind w:left="720" w:hanging="360"/>
      </w:pPr>
      <w:r>
        <w:t xml:space="preserve">2. An assignment title line with course and institution.</w:t>
      </w:r>
    </w:p>
    <w:p w14:paraId="16000015" w14:textId="77777777" w:rsidR="00D44229" w:rsidRDefault="00D44229">
      <w:pPr>
        <w:spacing w:before="60" w:after="60"/>
        <w:ind w:left="720" w:hanging="360"/>
      </w:pPr>
      <w:r>
        <w:t xml:space="preserve">3. The “Keep with next” instruction line (see Section 16.3).</w:t>
      </w:r>
    </w:p>
    <w:p w14:paraId="16000016" w14:textId="77777777" w:rsidR="00D44229" w:rsidRDefault="00D44229">
      <w:pPr>
        <w:spacing w:before="60" w:after="60"/>
        <w:ind w:left="720" w:hanging="360"/>
      </w:pPr>
      <w:r>
        <w:t xml:space="preserve">4. One numbered item per screenshot requirement, formatted as: Item Name (X pts) on line 1, a brief description of what the screenshot must show on line 2, and a placeholder line “[ Screenshot here ]” on line 3.</w:t>
      </w:r>
    </w:p>
    <w:p w14:paraId="16000017" w14:textId="77777777" w:rsidR="00D44229" w:rsidRDefault="00D44229">
      <w:pPr>
        <w:spacing w:before="60" w:after="100"/>
      </w:pPr>
      <w:r>
        <w:t>The placeholder line “[ Screenshot here ]” tells the student exactly where to insert their screenshot. It must appear below every numbered item without exception. The student replaces the placeholder by inserting a screenshot image above or below that line and then deleting the placeholder text.</w:t>
      </w:r>
    </w:p>
    <w:p w14:paraId="16000018" w14:textId="77777777" w:rsidR="00D44229" w:rsidRDefault="00D44229">
      <w:pPr>
        <w:pStyle w:val="Heading2"/>
      </w:pPr>
      <w:r>
        <w:t>16.5  HTML Implementation in Canvas</w:t>
      </w:r>
    </w:p>
    <w:p w14:paraId="16000019" w14:textId="77777777" w:rsidR="00D44229" w:rsidRDefault="00D44229">
      <w:pPr>
        <w:spacing w:before="60" w:after="100"/>
      </w:pPr>
      <w:r>
        <w:t>The copy-paste block is rendered inside a styled gray box on the Canvas page so students can identify it visually as the section to copy. Use a div with a light gray background and a monospace font for the content. The overall wrapper and each numbered item heading must use style properties that visually distinguish the block from the surrounding assignment instructions.</w:t>
      </w:r>
    </w:p>
    <w:p w14:paraId="1600001A" w14:textId="77777777" w:rsidR="00D44229" w:rsidRDefault="00D44229">
      <w:pPr>
        <w:spacing w:before="60" w:after="100"/>
      </w:pPr>
      <w:r>
        <w:t>The “Keep with next” instruction must appear inside the copy-paste box so it is included when the student copies the block. It is not a Canvas accessibility instruction -- it is a Word formatting instruction that travels with the content.</w:t>
      </w:r>
    </w:p>
    <w:p w14:paraId="1600001B" w14:textId="77777777" w:rsidR="00D44229" w:rsidRDefault="00D44229">
      <w:pPr>
        <w:pStyle w:val="Heading2"/>
      </w:pPr>
      <w:r>
        <w:t>16.6  Checklist for AI-Generated PDF Documentation Sections</w:t>
      </w:r>
    </w:p>
    <w:p w14:paraId="1600001C" w14:textId="77777777" w:rsidR="00D44229" w:rsidRDefault="00D44229">
      <w:pPr>
        <w:spacing w:before="60" w:after="60"/>
        <w:ind w:left="720" w:hanging="360"/>
      </w:pPr>
      <w:r>
        <w:t xml:space="preserve">☐  Every numbered item includes its point value in parentheses on the same line as the item name.</w:t>
      </w:r>
    </w:p>
    <w:p w14:paraId="1600001D" w14:textId="77777777" w:rsidR="00D44229" w:rsidRDefault="00D44229">
      <w:pPr>
        <w:spacing w:before="60" w:after="60"/>
        <w:ind w:left="720" w:hanging="360"/>
      </w:pPr>
      <w:r>
        <w:t xml:space="preserve">☐  Point values in the copy-paste block match the rubric table exactly.</w:t>
      </w:r>
    </w:p>
    <w:p w14:paraId="1600001E" w14:textId="77777777" w:rsidR="00D44229" w:rsidRDefault="00D44229">
      <w:pPr>
        <w:spacing w:before="60" w:after="60"/>
        <w:ind w:left="720" w:hanging="360"/>
      </w:pPr>
      <w:r>
        <w:t xml:space="preserve">☐  The “Keep with next” instruction appears inside the copy-paste box, before the first numbered item.</w:t>
      </w:r>
    </w:p>
    <w:p w14:paraId="1600001F" w14:textId="77777777" w:rsidR="00D44229" w:rsidRDefault="00D44229">
      <w:pPr>
        <w:spacing w:before="60" w:after="60"/>
        <w:ind w:left="720" w:hanging="360"/>
      </w:pPr>
      <w:r>
        <w:t xml:space="preserve">☐  Every numbered item has a “[ Screenshot here ]” placeholder line below the description.</w:t>
      </w:r>
    </w:p>
    <w:p w14:paraId="16000020" w14:textId="77777777" w:rsidR="00D44229" w:rsidRDefault="00D44229">
      <w:pPr>
        <w:spacing w:before="60" w:after="60"/>
        <w:ind w:left="720" w:hanging="360"/>
      </w:pPr>
      <w:r>
        <w:t xml:space="preserve">☐  The filename naming convention appears at the top of the block in monospace.</w:t>
      </w:r>
    </w:p>
    <w:p w14:paraId="16000021" w14:textId="77777777" w:rsidR="00D44229" w:rsidRDefault="00D44229">
      <w:pPr>
        <w:spacing w:before="60" w:after="60"/>
        <w:ind w:left="720" w:hanging="360"/>
      </w:pPr>
      <w:r>
        <w:t xml:space="preserve">☐  The assignment title and course identifier appear below the filename line.</w:t>
      </w:r>
    </w:p>
    <w:p w14:paraId="16000022" w14:textId="77777777" w:rsidR="00D44229" w:rsidRDefault="00D44229">
      <w:pPr>
        <w:spacing w:before="60" w:after="60"/>
        <w:ind w:left="720" w:hanging="360"/>
      </w:pPr>
      <w:r>
        <w:t xml:space="preserve">☐  The block is visually distinct from surrounding Canvas content (gray background box).</w:t>
      </w:r>
    </w:p>
    <w:p w14:paraId="16000023" w14:textId="77777777" w:rsidR="00D44229" w:rsidRDefault="00D44229">
      <w:pPr>
        <w:spacing w:before="0" w:after="20"/>
      </w:pPr>
    </w:p>
    <w:p>
      <w:r>
        <w:br w:type="page"/>
      </w:r>
    </w:p>
    <w:p>
      <w:pPr>
        <w:pStyle w:val="Heading1"/>
      </w:pPr>
      <w:r>
        <w:rPr>
          <w:color w:val="000000"/>
        </w:rPr>
        <w:t>PART XVII -- Assignment Classification and Point System</w:t>
      </w:r>
    </w:p>
    <w:p>
      <w:r>
        <w:t>This part defines the standard point values, deliverable weights, and rubric structures that apply across all DAPR courses. Every assignment must be classified before any point values are written. Students who take more than one DAPR course should immediately recognize the structure.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Before generating any assignment page, rubric, or copy-paste PDF block, confirm the assignment tier. Never assume a point value. Use the checklist questions in Section 17.7 to prompt confirmation at the start of every session.</w:t>
            </w:r>
          </w:p>
        </w:tc>
      </w:tr>
    </w:tbl>
    <w:p/>
    <w:p>
      <w:pPr>
        <w:pStyle w:val="Heading2"/>
      </w:pPr>
      <w:r>
        <w:rPr>
          <w:color w:val="000000"/>
        </w:rPr>
        <w:t>17.1  The Two-Tier Point System</w:t>
      </w:r>
    </w:p>
    <w:p>
      <w:r>
        <w:t>Every gradable assignment in every DAPR course fits one of two point tiers. There is no middle tier. Attendance and participation are handled separately as 25 percent of the overall course grade and are not assigned a point value here.</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Tier</w:t>
            </w:r>
          </w:p>
        </w:tc>
        <w:tc>
          <w:tcPr>
            <w:tcW w:type="dxa" w:w="2340"/>
            <w:shd w:val="clear" w:color="auto" w:fill="0D47A1"/>
          </w:tcPr>
          <w:p>
            <w:r>
              <w:rPr>
                <w:b/>
                <w:color w:val="FFFFFF"/>
              </w:rPr>
              <w:t>Points</w:t>
            </w:r>
          </w:p>
        </w:tc>
        <w:tc>
          <w:tcPr>
            <w:tcW w:type="dxa" w:w="2340"/>
            <w:shd w:val="clear" w:color="auto" w:fill="0D47A1"/>
          </w:tcPr>
          <w:p>
            <w:r>
              <w:rPr>
                <w:b/>
                <w:color w:val="FFFFFF"/>
              </w:rPr>
              <w:t>Expected Time</w:t>
            </w:r>
          </w:p>
        </w:tc>
        <w:tc>
          <w:tcPr>
            <w:tcW w:type="dxa" w:w="2340"/>
            <w:shd w:val="clear" w:color="auto" w:fill="0D47A1"/>
          </w:tcPr>
          <w:p>
            <w:r>
              <w:rPr>
                <w:b/>
                <w:color w:val="FFFFFF"/>
              </w:rPr>
              <w:t>Description</w:t>
            </w:r>
          </w:p>
        </w:tc>
      </w:tr>
      <w:tr>
        <w:tc>
          <w:tcPr>
            <w:tcW w:type="dxa" w:w="2340"/>
            <w:shd w:val="clear" w:color="auto" w:fill="FFFFFF"/>
          </w:tcPr>
          <w:p>
            <w:r>
              <w:t>Lab / Short Assignment</w:t>
            </w:r>
          </w:p>
        </w:tc>
        <w:tc>
          <w:tcPr>
            <w:tcW w:type="dxa" w:w="2340"/>
            <w:shd w:val="clear" w:color="auto" w:fill="FFFFFF"/>
          </w:tcPr>
          <w:p>
            <w:r>
              <w:t>25 pts</w:t>
            </w:r>
          </w:p>
        </w:tc>
        <w:tc>
          <w:tcPr>
            <w:tcW w:type="dxa" w:w="2340"/>
            <w:shd w:val="clear" w:color="auto" w:fill="FFFFFF"/>
          </w:tcPr>
          <w:p>
            <w:r>
              <w:t>1 to 2 hours</w:t>
            </w:r>
          </w:p>
        </w:tc>
        <w:tc>
          <w:tcPr>
            <w:tcW w:type="dxa" w:w="2340"/>
            <w:shd w:val="clear" w:color="auto" w:fill="FFFFFF"/>
          </w:tcPr>
          <w:p>
            <w:r>
              <w:t>Ear training, session prep, short skill-building exercises, any assignment completed in roughly one sitting. Graded on process completion.</w:t>
            </w:r>
          </w:p>
        </w:tc>
      </w:tr>
      <w:tr>
        <w:tc>
          <w:tcPr>
            <w:tcW w:type="dxa" w:w="2340"/>
            <w:shd w:val="clear" w:color="auto" w:fill="F9F9F9"/>
          </w:tcPr>
          <w:p>
            <w:r>
              <w:t>Major Mix / Final Project</w:t>
            </w:r>
          </w:p>
        </w:tc>
        <w:tc>
          <w:tcPr>
            <w:tcW w:type="dxa" w:w="2340"/>
            <w:shd w:val="clear" w:color="auto" w:fill="F9F9F9"/>
          </w:tcPr>
          <w:p>
            <w:r>
              <w:t>100 pts</w:t>
            </w:r>
          </w:p>
        </w:tc>
        <w:tc>
          <w:tcPr>
            <w:tcW w:type="dxa" w:w="2340"/>
            <w:shd w:val="clear" w:color="auto" w:fill="F9F9F9"/>
          </w:tcPr>
          <w:p>
            <w:r>
              <w:t>4 to 8 hours</w:t>
            </w:r>
          </w:p>
        </w:tc>
        <w:tc>
          <w:tcPr>
            <w:tcW w:type="dxa" w:w="2340"/>
            <w:shd w:val="clear" w:color="auto" w:fill="F9F9F9"/>
          </w:tcPr>
          <w:p>
            <w:r>
              <w:t>Full mix deliverables, end-of-unit and end-of-semester final projects. Graded on mix quality and creative decisions, not just process steps.</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time rule is the fastest classification test: 1 to 2 hours of expected student work = 25 points. 4 to 8 hours = 100 points. Do not create assignments between these values.</w:t>
            </w:r>
          </w:p>
        </w:tc>
      </w:tr>
    </w:tbl>
    <w:p/>
    <w:p>
      <w:pPr>
        <w:pStyle w:val="Heading2"/>
      </w:pPr>
      <w:r>
        <w:rPr>
          <w:color w:val="000000"/>
        </w:rPr>
        <w:t>17.2  What Counts as a Lab (25 Points)</w:t>
      </w:r>
    </w:p>
    <w:p>
      <w:r>
        <w:t>An assignment is a 25-point lab if it meets one or more of the following:</w:t>
      </w:r>
    </w:p>
    <w:p>
      <w:pPr>
        <w:pStyle w:val="ListParagraph"/>
        <w:ind w:left="360"/>
      </w:pPr>
      <w:r>
        <w:t>•  Ear training exercise: EQ Lab, Compression Lab, Technical Ear Trainer tasks.</w:t>
      </w:r>
    </w:p>
    <w:p>
      <w:pPr>
        <w:pStyle w:val="ListParagraph"/>
        <w:ind w:left="360"/>
      </w:pPr>
      <w:r>
        <w:t>•  Session preparation or setup task: Essential Groundwork, Session Setup, file organization.</w:t>
      </w:r>
    </w:p>
    <w:p>
      <w:pPr>
        <w:pStyle w:val="ListParagraph"/>
        <w:ind w:left="360"/>
      </w:pPr>
      <w:r>
        <w:t>•  Short skill-building exercise completable in one class session or equivalent home block.</w:t>
      </w:r>
    </w:p>
    <w:p>
      <w:pPr>
        <w:pStyle w:val="ListParagraph"/>
        <w:ind w:left="360"/>
      </w:pPr>
      <w:r>
        <w:t>•  Any assignment in a course whose title includes the word Lab (DAPR 2000L, DAPR 2020L, DAPR 2010L).</w:t>
      </w:r>
    </w:p>
    <w:p>
      <w:pPr>
        <w:pStyle w:val="ListParagraph"/>
        <w:ind w:left="360"/>
      </w:pPr>
      <w:r>
        <w:t>•  The student is practicing a process rather than delivering a polished finished product.</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Quick Mix, comping exercises, vocal tuning tasks, and single-song arrangement projects all qualify as 25-point labs.</w:t>
            </w:r>
          </w:p>
        </w:tc>
      </w:tr>
    </w:tbl>
    <w:p/>
    <w:p>
      <w:pPr>
        <w:pStyle w:val="Heading2"/>
      </w:pPr>
      <w:r>
        <w:rPr>
          <w:color w:val="000000"/>
        </w:rPr>
        <w:t>17.3  What Counts as a Major Mix (100 Points)</w:t>
      </w:r>
    </w:p>
    <w:p>
      <w:r>
        <w:t>An assignment is a 100-point major mix if it meets one or more of the following:</w:t>
      </w:r>
    </w:p>
    <w:p>
      <w:pPr>
        <w:pStyle w:val="ListParagraph"/>
        <w:ind w:left="360"/>
      </w:pPr>
      <w:r>
        <w:t>•  A full mix delivered as a final or near-final product, graded on mix quality.</w:t>
      </w:r>
    </w:p>
    <w:p>
      <w:pPr>
        <w:pStyle w:val="ListParagraph"/>
        <w:ind w:left="360"/>
      </w:pPr>
      <w:r>
        <w:t>•  An end-of-unit or end-of-semester final project.</w:t>
      </w:r>
    </w:p>
    <w:p>
      <w:pPr>
        <w:pStyle w:val="ListParagraph"/>
        <w:ind w:left="360"/>
      </w:pPr>
      <w:r>
        <w:t>•  Expected student time investment is 4 to 8 hours.</w:t>
      </w:r>
    </w:p>
    <w:p>
      <w:pPr>
        <w:pStyle w:val="ListParagraph"/>
        <w:ind w:left="360"/>
      </w:pPr>
      <w:r>
        <w:t>•  Grading evaluates creative and technical decisions, not whether process steps were completed.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Projects requiring a student to mix a complete song from raw multitracks, deliver a broadcast-ready podcast episode, or produce a finalized spatial audio session are all 100-point assignments regardless of course level.</w:t>
            </w:r>
          </w:p>
        </w:tc>
      </w:tr>
    </w:tbl>
    <w:p/>
    <w:p>
      <w:pPr>
        <w:pStyle w:val="Heading2"/>
      </w:pPr>
      <w:r>
        <w:rPr>
          <w:color w:val="000000"/>
        </w:rPr>
        <w:t>17.4  Standard Deliverable Weights -- 25-Point Labs</w:t>
      </w:r>
    </w:p>
    <w:p>
      <w:r>
        <w:t>When a 25-point lab requires both a WAV file and a PDF documentation submission, use the following fixed split. This applies to every lab in every DAPR course unless the assignment has no WAV deliverable, in which case all 25 points go to the PDF and process criteria.</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WAV bounce file</w:t>
            </w:r>
          </w:p>
        </w:tc>
        <w:tc>
          <w:tcPr>
            <w:tcW w:type="dxa" w:w="3120"/>
            <w:shd w:val="clear" w:color="auto" w:fill="FFFFFF"/>
          </w:tcPr>
          <w:p>
            <w:r>
              <w:t>10 pts</w:t>
            </w:r>
          </w:p>
        </w:tc>
        <w:tc>
          <w:tcPr>
            <w:tcW w:type="dxa" w:w="3120"/>
            <w:shd w:val="clear" w:color="auto" w:fill="FFFFFF"/>
          </w:tcPr>
          <w:p>
            <w:r>
              <w:t>Correct sample rate (44.1 kHz), bit depth (24-bit), interleaved stereo, correct duration, correct file naming convention.</w:t>
            </w:r>
          </w:p>
        </w:tc>
      </w:tr>
      <w:tr>
        <w:tc>
          <w:tcPr>
            <w:tcW w:type="dxa" w:w="3120"/>
            <w:shd w:val="clear" w:color="auto" w:fill="F9F9F9"/>
          </w:tcPr>
          <w:p>
            <w:r>
              <w:t>PDF documentation</w:t>
            </w:r>
          </w:p>
        </w:tc>
        <w:tc>
          <w:tcPr>
            <w:tcW w:type="dxa" w:w="3120"/>
            <w:shd w:val="clear" w:color="auto" w:fill="F9F9F9"/>
          </w:tcPr>
          <w:p>
            <w:r>
              <w:t>15 pts</w:t>
            </w:r>
          </w:p>
        </w:tc>
        <w:tc>
          <w:tcPr>
            <w:tcW w:type="dxa" w:w="3120"/>
            <w:shd w:val="clear" w:color="auto" w:fill="F9F9F9"/>
          </w:tcPr>
          <w:p>
            <w:r>
              <w:t>All required screenshots present, numbered correctly, file naming convention followed, Keep with next formatting applied, exported as PDF.</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PDF is worth more than the WAV because it documents the full workflow -- session setup, track labeling, color coding, markers, arrangement, and bounce settings. The WAV only confirms the final output. Students who skip the PDF lose more than half the points for the assignment.</w:t>
            </w:r>
          </w:p>
        </w:tc>
      </w:tr>
    </w:tbl>
    <w:p/>
    <w:p>
      <w:pPr>
        <w:pStyle w:val="Heading2"/>
      </w:pPr>
      <w:r>
        <w:rPr>
          <w:color w:val="000000"/>
        </w:rPr>
        <w:t>17.5  Standard Internal Rubric Breakdown -- 25-Point Labs</w:t>
      </w:r>
    </w:p>
    <w:p>
      <w:r>
        <w:t>The 25-point lab rubric uses four criteria of roughly equal weight. The 7-point slot is always assigned to the submission criterion: file type, naming convention, export settings, and PDF compliance.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Typical Content</w:t>
            </w:r>
          </w:p>
        </w:tc>
      </w:tr>
      <w:tr>
        <w:tc>
          <w:tcPr>
            <w:tcW w:type="dxa" w:w="3120"/>
            <w:shd w:val="clear" w:color="auto" w:fill="FFFFFF"/>
          </w:tcPr>
          <w:p>
            <w:r>
              <w:t>Criterion 1</w:t>
            </w:r>
          </w:p>
        </w:tc>
        <w:tc>
          <w:tcPr>
            <w:tcW w:type="dxa" w:w="3120"/>
            <w:shd w:val="clear" w:color="auto" w:fill="FFFFFF"/>
          </w:tcPr>
          <w:p>
            <w:r>
              <w:t>6 pts</w:t>
            </w:r>
          </w:p>
        </w:tc>
        <w:tc>
          <w:tcPr>
            <w:tcW w:type="dxa" w:w="3120"/>
            <w:shd w:val="clear" w:color="auto" w:fill="FFFFFF"/>
          </w:tcPr>
          <w:p>
            <w:r>
              <w:t>First major process step or deliverable</w:t>
            </w:r>
          </w:p>
        </w:tc>
      </w:tr>
      <w:tr>
        <w:tc>
          <w:tcPr>
            <w:tcW w:type="dxa" w:w="3120"/>
            <w:shd w:val="clear" w:color="auto" w:fill="F9F9F9"/>
          </w:tcPr>
          <w:p>
            <w:r>
              <w:t>Criterion 2</w:t>
            </w:r>
          </w:p>
        </w:tc>
        <w:tc>
          <w:tcPr>
            <w:tcW w:type="dxa" w:w="3120"/>
            <w:shd w:val="clear" w:color="auto" w:fill="F9F9F9"/>
          </w:tcPr>
          <w:p>
            <w:r>
              <w:t>6 pts</w:t>
            </w:r>
          </w:p>
        </w:tc>
        <w:tc>
          <w:tcPr>
            <w:tcW w:type="dxa" w:w="3120"/>
            <w:shd w:val="clear" w:color="auto" w:fill="F9F9F9"/>
          </w:tcPr>
          <w:p>
            <w:r>
              <w:t>Second major process step or deliverable</w:t>
            </w:r>
          </w:p>
        </w:tc>
      </w:tr>
      <w:tr>
        <w:tc>
          <w:tcPr>
            <w:tcW w:type="dxa" w:w="3120"/>
            <w:shd w:val="clear" w:color="auto" w:fill="FFFFFF"/>
          </w:tcPr>
          <w:p>
            <w:r>
              <w:t>Criterion 3</w:t>
            </w:r>
          </w:p>
        </w:tc>
        <w:tc>
          <w:tcPr>
            <w:tcW w:type="dxa" w:w="3120"/>
            <w:shd w:val="clear" w:color="auto" w:fill="FFFFFF"/>
          </w:tcPr>
          <w:p>
            <w:r>
              <w:t>6 pts</w:t>
            </w:r>
          </w:p>
        </w:tc>
        <w:tc>
          <w:tcPr>
            <w:tcW w:type="dxa" w:w="3120"/>
            <w:shd w:val="clear" w:color="auto" w:fill="FFFFFF"/>
          </w:tcPr>
          <w:p>
            <w:r>
              <w:t>Third major process step or deliverable</w:t>
            </w:r>
          </w:p>
        </w:tc>
      </w:tr>
      <w:tr>
        <w:tc>
          <w:tcPr>
            <w:tcW w:type="dxa" w:w="3120"/>
            <w:shd w:val="clear" w:color="auto" w:fill="F9F9F9"/>
          </w:tcPr>
          <w:p>
            <w:r>
              <w:t>Criterion 4 -- Submission</w:t>
            </w:r>
          </w:p>
        </w:tc>
        <w:tc>
          <w:tcPr>
            <w:tcW w:type="dxa" w:w="3120"/>
            <w:shd w:val="clear" w:color="auto" w:fill="F9F9F9"/>
          </w:tcPr>
          <w:p>
            <w:r>
              <w:t>7 pts</w:t>
            </w:r>
          </w:p>
        </w:tc>
        <w:tc>
          <w:tcPr>
            <w:tcW w:type="dxa" w:w="3120"/>
            <w:shd w:val="clear" w:color="auto" w:fill="F9F9F9"/>
          </w:tcPr>
          <w:p>
            <w:r>
              <w:t>Correct file type, naming convention, export specs, PDF documentation</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If an assignment has only three natural criteria, split as 8 / 8 / 9. If it has five, split as 5 / 5 / 5 / 5 / 5. Always sum to 25. Never use a criterion worth fewer than 5 points -- consolidate instead.</w:t>
            </w:r>
          </w:p>
        </w:tc>
      </w:tr>
    </w:tbl>
    <w:p/>
    <w:p>
      <w:pPr>
        <w:pStyle w:val="Heading2"/>
      </w:pPr>
      <w:r>
        <w:rPr>
          <w:color w:val="000000"/>
        </w:rPr>
        <w:t>17.6  Standard Deliverable Weights -- 100-Point Major Mixes</w:t>
      </w:r>
    </w:p>
    <w:p>
      <w:r>
        <w:t>Every 100-point major mix requires three separate Canvas submissions: a zipped Pro Tools session folder, a stereo bounce WAV, and a PDF documentation file. The PDF is submitted as a separate Canvas attachment alongside the zip -- it is not placed inside the zip.</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Zipped Pro Tools session</w:t>
            </w:r>
          </w:p>
        </w:tc>
        <w:tc>
          <w:tcPr>
            <w:tcW w:type="dxa" w:w="3120"/>
            <w:shd w:val="clear" w:color="auto" w:fill="FFFFFF"/>
          </w:tcPr>
          <w:p>
            <w:r>
              <w:t>40 pts</w:t>
            </w:r>
          </w:p>
        </w:tc>
        <w:tc>
          <w:tcPr>
            <w:tcW w:type="dxa" w:w="3120"/>
            <w:shd w:val="clear" w:color="auto" w:fill="FFFFFF"/>
          </w:tcPr>
          <w:p>
            <w:r>
              <w:t>Complete session folder with all audio files included. Correct sample rate, bit depth, track labeling, color coding, routing, gain staging, and processing decisions visible in the session.</w:t>
            </w:r>
          </w:p>
        </w:tc>
      </w:tr>
      <w:tr>
        <w:tc>
          <w:tcPr>
            <w:tcW w:type="dxa" w:w="3120"/>
            <w:shd w:val="clear" w:color="auto" w:fill="F9F9F9"/>
          </w:tcPr>
          <w:p>
            <w:r>
              <w:t>Stereo bounce WAV</w:t>
            </w:r>
          </w:p>
        </w:tc>
        <w:tc>
          <w:tcPr>
            <w:tcW w:type="dxa" w:w="3120"/>
            <w:shd w:val="clear" w:color="auto" w:fill="F9F9F9"/>
          </w:tcPr>
          <w:p>
            <w:r>
              <w:t>20 pts</w:t>
            </w:r>
          </w:p>
        </w:tc>
        <w:tc>
          <w:tcPr>
            <w:tcW w:type="dxa" w:w="3120"/>
            <w:shd w:val="clear" w:color="auto" w:fill="F9F9F9"/>
          </w:tcPr>
          <w:p>
            <w:r>
              <w:t>Exported at 44.1 kHz / 24-bit / Interleaved. Correct duration. Correct file naming convention. Mix represents the session.</w:t>
            </w:r>
          </w:p>
        </w:tc>
      </w:tr>
      <w:tr>
        <w:tc>
          <w:tcPr>
            <w:tcW w:type="dxa" w:w="3120"/>
            <w:shd w:val="clear" w:color="auto" w:fill="FFFFFF"/>
          </w:tcPr>
          <w:p>
            <w:r>
              <w:t>PDF documentation</w:t>
            </w:r>
          </w:p>
        </w:tc>
        <w:tc>
          <w:tcPr>
            <w:tcW w:type="dxa" w:w="3120"/>
            <w:shd w:val="clear" w:color="auto" w:fill="FFFFFF"/>
          </w:tcPr>
          <w:p>
            <w:r>
              <w:t>40 pts</w:t>
            </w:r>
          </w:p>
        </w:tc>
        <w:tc>
          <w:tcPr>
            <w:tcW w:type="dxa" w:w="3120"/>
            <w:shd w:val="clear" w:color="auto" w:fill="FFFFFF"/>
          </w:tcPr>
          <w:p>
            <w:r>
              <w:t>All required screenshots present and numbered. Session view, routing view, processing decisions, and bounce dialog all documented. File naming convention followed. Exported as PDF.</w:t>
            </w:r>
          </w:p>
        </w:tc>
      </w:tr>
      <w:tr>
        <w:tc>
          <w:tcPr>
            <w:tcW w:type="dxa" w:w="3120"/>
            <w:shd w:val="clear" w:color="auto" w:fill="F9F9F9"/>
          </w:tcPr>
          <w:p>
            <w:r>
              <w:t>Total</w:t>
            </w:r>
          </w:p>
        </w:tc>
        <w:tc>
          <w:tcPr>
            <w:tcW w:type="dxa" w:w="3120"/>
            <w:shd w:val="clear" w:color="auto" w:fill="F9F9F9"/>
          </w:tcPr>
          <w:p>
            <w:r>
              <w:t>100 pts</w:t>
            </w:r>
          </w:p>
        </w:tc>
        <w:tc>
          <w:tcPr>
            <w:tcW w:type="dxa" w:w="3120"/>
            <w:shd w:val="clear" w:color="auto" w:fill="F9F9F9"/>
          </w:tcPr>
          <w:p>
            <w:r/>
          </w:p>
        </w:tc>
      </w:tr>
    </w:tbl>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PDF is worth 40 points on a 100-point project -- the same as the session zip. This is intentional. A mix that cannot be documented and explained is not a professional deliverable. Students must capture the Bounce to Disk dialog, the session overview, and any processing decisions that are graded.</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zip must contain the Pro Tools session file (.ptx), the Audio Files folder, the Fade Files folder, and any other session-associated folders. Submissions that are missing audio files receive zero points for the session zip criterion. Instruct students to use File &gt; Save Copy In with Copy All Audio Files checked before zipping.</w:t>
            </w:r>
          </w:p>
        </w:tc>
      </w:tr>
    </w:tbl>
    <w:p/>
    <w:p>
      <w:pPr>
        <w:pStyle w:val="Heading2"/>
      </w:pPr>
      <w:r>
        <w:rPr>
          <w:color w:val="000000"/>
        </w:rPr>
        <w:t>17.7  Standard Internal Rubric Breakdown -- 100-Point Major Mixes</w:t>
      </w:r>
    </w:p>
    <w:p>
      <w:r>
        <w:t>The 100-point rubric evaluates the session zip and WAV together as a technical package (60 points), and the PDF separately (40 points). Within the 60-point technical package, weight toward foundation and balance.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What It Evaluates</w:t>
            </w:r>
          </w:p>
        </w:tc>
      </w:tr>
      <w:tr>
        <w:tc>
          <w:tcPr>
            <w:tcW w:type="dxa" w:w="3120"/>
            <w:shd w:val="clear" w:color="auto" w:fill="FFFFFF"/>
          </w:tcPr>
          <w:p>
            <w:r>
              <w:t>Technical Foundation</w:t>
            </w:r>
          </w:p>
        </w:tc>
        <w:tc>
          <w:tcPr>
            <w:tcW w:type="dxa" w:w="3120"/>
            <w:shd w:val="clear" w:color="auto" w:fill="FFFFFF"/>
          </w:tcPr>
          <w:p>
            <w:r>
              <w:t>20 pts</w:t>
            </w:r>
          </w:p>
        </w:tc>
        <w:tc>
          <w:tcPr>
            <w:tcW w:type="dxa" w:w="3120"/>
            <w:shd w:val="clear" w:color="auto" w:fill="FFFFFF"/>
          </w:tcPr>
          <w:p>
            <w:r>
              <w:t>Session setup, sample rate, bit depth, routing, gain staging, export specs</w:t>
            </w:r>
          </w:p>
        </w:tc>
      </w:tr>
      <w:tr>
        <w:tc>
          <w:tcPr>
            <w:tcW w:type="dxa" w:w="3120"/>
            <w:shd w:val="clear" w:color="auto" w:fill="F9F9F9"/>
          </w:tcPr>
          <w:p>
            <w:r>
              <w:t>Mix Balance and Clarity</w:t>
            </w:r>
          </w:p>
        </w:tc>
        <w:tc>
          <w:tcPr>
            <w:tcW w:type="dxa" w:w="3120"/>
            <w:shd w:val="clear" w:color="auto" w:fill="F9F9F9"/>
          </w:tcPr>
          <w:p>
            <w:r>
              <w:t>20 pts</w:t>
            </w:r>
          </w:p>
        </w:tc>
        <w:tc>
          <w:tcPr>
            <w:tcW w:type="dxa" w:w="3120"/>
            <w:shd w:val="clear" w:color="auto" w:fill="F9F9F9"/>
          </w:tcPr>
          <w:p>
            <w:r>
              <w:t>Level balance, panning, frequency separation, EQ decisions</w:t>
            </w:r>
          </w:p>
        </w:tc>
      </w:tr>
      <w:tr>
        <w:tc>
          <w:tcPr>
            <w:tcW w:type="dxa" w:w="3120"/>
            <w:shd w:val="clear" w:color="auto" w:fill="FFFFFF"/>
          </w:tcPr>
          <w:p>
            <w:r>
              <w:t>Dynamics and Processing</w:t>
            </w:r>
          </w:p>
        </w:tc>
        <w:tc>
          <w:tcPr>
            <w:tcW w:type="dxa" w:w="3120"/>
            <w:shd w:val="clear" w:color="auto" w:fill="FFFFFF"/>
          </w:tcPr>
          <w:p>
            <w:r>
              <w:t>20 pts</w:t>
            </w:r>
          </w:p>
        </w:tc>
        <w:tc>
          <w:tcPr>
            <w:tcW w:type="dxa" w:w="3120"/>
            <w:shd w:val="clear" w:color="auto" w:fill="FFFFFF"/>
          </w:tcPr>
          <w:p>
            <w:r>
              <w:t>Compression, limiting, effects, automation, creative decisions</w:t>
            </w:r>
          </w:p>
        </w:tc>
      </w:tr>
      <w:tr>
        <w:tc>
          <w:tcPr>
            <w:tcW w:type="dxa" w:w="3120"/>
            <w:shd w:val="clear" w:color="auto" w:fill="F9F9F9"/>
          </w:tcPr>
          <w:p>
            <w:r>
              <w:t>PDF: Session Documentation</w:t>
            </w:r>
          </w:p>
        </w:tc>
        <w:tc>
          <w:tcPr>
            <w:tcW w:type="dxa" w:w="3120"/>
            <w:shd w:val="clear" w:color="auto" w:fill="F9F9F9"/>
          </w:tcPr>
          <w:p>
            <w:r>
              <w:t>20 pts</w:t>
            </w:r>
          </w:p>
        </w:tc>
        <w:tc>
          <w:tcPr>
            <w:tcW w:type="dxa" w:w="3120"/>
            <w:shd w:val="clear" w:color="auto" w:fill="F9F9F9"/>
          </w:tcPr>
          <w:p>
            <w:r>
              <w:t>Session overview screenshot, track labeling and color coding visible, markers and arrangement visible</w:t>
            </w:r>
          </w:p>
        </w:tc>
      </w:tr>
      <w:tr>
        <w:tc>
          <w:tcPr>
            <w:tcW w:type="dxa" w:w="3120"/>
            <w:shd w:val="clear" w:color="auto" w:fill="FFFFFF"/>
          </w:tcPr>
          <w:p>
            <w:r>
              <w:t>PDF: Processing Documentation</w:t>
            </w:r>
          </w:p>
        </w:tc>
        <w:tc>
          <w:tcPr>
            <w:tcW w:type="dxa" w:w="3120"/>
            <w:shd w:val="clear" w:color="auto" w:fill="FFFFFF"/>
          </w:tcPr>
          <w:p>
            <w:r>
              <w:t>10 pts</w:t>
            </w:r>
          </w:p>
        </w:tc>
        <w:tc>
          <w:tcPr>
            <w:tcW w:type="dxa" w:w="3120"/>
            <w:shd w:val="clear" w:color="auto" w:fill="FFFFFF"/>
          </w:tcPr>
          <w:p>
            <w:r>
              <w:t>Key plugin settings, routing decisions, and bounce dialog captured</w:t>
            </w:r>
          </w:p>
        </w:tc>
      </w:tr>
      <w:tr>
        <w:tc>
          <w:tcPr>
            <w:tcW w:type="dxa" w:w="3120"/>
            <w:shd w:val="clear" w:color="auto" w:fill="F9F9F9"/>
          </w:tcPr>
          <w:p>
            <w:r>
              <w:t>PDF: Submission Compliance</w:t>
            </w:r>
          </w:p>
        </w:tc>
        <w:tc>
          <w:tcPr>
            <w:tcW w:type="dxa" w:w="3120"/>
            <w:shd w:val="clear" w:color="auto" w:fill="F9F9F9"/>
          </w:tcPr>
          <w:p>
            <w:r>
              <w:t>10 pts</w:t>
            </w:r>
          </w:p>
        </w:tc>
        <w:tc>
          <w:tcPr>
            <w:tcW w:type="dxa" w:w="3120"/>
            <w:shd w:val="clear" w:color="auto" w:fill="F9F9F9"/>
          </w:tcPr>
          <w:p>
            <w:r>
              <w:t>Correct file naming, all screenshots numbered, exported as PDF</w:t>
            </w:r>
          </w:p>
        </w:tc>
      </w:tr>
      <w:tr>
        <w:tc>
          <w:tcPr>
            <w:tcW w:type="dxa" w:w="3120"/>
            <w:shd w:val="clear" w:color="auto" w:fill="FFFFFF"/>
          </w:tcPr>
          <w:p>
            <w:r>
              <w:t>Total</w:t>
            </w:r>
          </w:p>
        </w:tc>
        <w:tc>
          <w:tcPr>
            <w:tcW w:type="dxa" w:w="3120"/>
            <w:shd w:val="clear" w:color="auto" w:fill="FFFFFF"/>
          </w:tcPr>
          <w:p>
            <w:r>
              <w:t>100 pts</w:t>
            </w:r>
          </w:p>
        </w:tc>
        <w:tc>
          <w:tcPr>
            <w:tcW w:type="dxa" w:w="3120"/>
            <w:shd w:val="clear" w:color="auto" w:fill="FFFFFF"/>
          </w:tcPr>
          <w:p>
            <w:r/>
          </w:p>
        </w:tc>
      </w:tr>
    </w:tbl>
    <w:p/>
    <w:p>
      <w:pPr>
        <w:pStyle w:val="Heading2"/>
      </w:pPr>
      <w:r>
        <w:rPr>
          <w:color w:val="000000"/>
        </w:rPr>
        <w:t>17.8  AI Generation Checklist -- Classification Questions</w:t>
      </w:r>
    </w:p>
    <w:p>
      <w:r>
        <w:t>Before generating any assignment page, rubric, or copy-paste PDF block, confirm every item below. Stop and ask if any answer is unknown.</w:t>
      </w:r>
    </w:p>
    <w:tbl>
      <w:tblPr>
        <w:tblW w:type="auto" w:w="0"/>
        <w:tblLook w:firstColumn="1" w:firstRow="1" w:lastColumn="0" w:lastRow="0" w:noHBand="0" w:noVBand="1" w:val="04A0"/>
      </w:tblPr>
      <w:tblGrid>
        <w:gridCol w:w="4680"/>
        <w:gridCol w:w="4680"/>
      </w:tblGrid>
      <w:tr>
        <w:tc>
          <w:tcPr>
            <w:tcW w:type="dxa" w:w="4680"/>
            <w:shd w:val="clear" w:color="auto" w:fill="0D47A1"/>
          </w:tcPr>
          <w:p>
            <w:r>
              <w:rPr>
                <w:b/>
                <w:color w:val="FFFFFF"/>
              </w:rPr>
              <w:t>Question</w:t>
            </w:r>
          </w:p>
        </w:tc>
        <w:tc>
          <w:tcPr>
            <w:tcW w:type="dxa" w:w="4680"/>
            <w:shd w:val="clear" w:color="auto" w:fill="0D47A1"/>
          </w:tcPr>
          <w:p>
            <w:r>
              <w:rPr>
                <w:b/>
                <w:color w:val="FFFFFF"/>
              </w:rPr>
              <w:t>Why It Matters</w:t>
            </w:r>
          </w:p>
        </w:tc>
      </w:tr>
      <w:tr>
        <w:tc>
          <w:tcPr>
            <w:tcW w:type="dxa" w:w="4680"/>
            <w:shd w:val="clear" w:color="auto" w:fill="FFFFFF"/>
          </w:tcPr>
          <w:p>
            <w:r>
              <w:t>What is the assignment name and which course is it for?</w:t>
            </w:r>
          </w:p>
        </w:tc>
        <w:tc>
          <w:tcPr>
            <w:tcW w:type="dxa" w:w="4680"/>
            <w:shd w:val="clear" w:color="auto" w:fill="FFFFFF"/>
          </w:tcPr>
          <w:p>
            <w:r>
              <w:t>Required for correct naming conventions and course context.</w:t>
            </w:r>
          </w:p>
        </w:tc>
      </w:tr>
      <w:tr>
        <w:tc>
          <w:tcPr>
            <w:tcW w:type="dxa" w:w="4680"/>
            <w:shd w:val="clear" w:color="auto" w:fill="F9F9F9"/>
          </w:tcPr>
          <w:p>
            <w:r>
              <w:t>Is this a lab (25 pts) or a major mix (100 pts)?</w:t>
            </w:r>
          </w:p>
        </w:tc>
        <w:tc>
          <w:tcPr>
            <w:tcW w:type="dxa" w:w="4680"/>
            <w:shd w:val="clear" w:color="auto" w:fill="F9F9F9"/>
          </w:tcPr>
          <w:p>
            <w:r>
              <w:t>Determines the point tier, deliverable weights, and rubric structure.</w:t>
            </w:r>
          </w:p>
        </w:tc>
      </w:tr>
      <w:tr>
        <w:tc>
          <w:tcPr>
            <w:tcW w:type="dxa" w:w="4680"/>
            <w:shd w:val="clear" w:color="auto" w:fill="FFFFFF"/>
          </w:tcPr>
          <w:p>
            <w:r>
              <w:t>What is the expected student time investment?</w:t>
            </w:r>
          </w:p>
        </w:tc>
        <w:tc>
          <w:tcPr>
            <w:tcW w:type="dxa" w:w="4680"/>
            <w:shd w:val="clear" w:color="auto" w:fill="FFFFFF"/>
          </w:tcPr>
          <w:p>
            <w:r>
              <w:t>Confirms tier using the 1-2 hour / 4-8 hour rule.</w:t>
            </w:r>
          </w:p>
        </w:tc>
      </w:tr>
      <w:tr>
        <w:tc>
          <w:tcPr>
            <w:tcW w:type="dxa" w:w="4680"/>
            <w:shd w:val="clear" w:color="auto" w:fill="F9F9F9"/>
          </w:tcPr>
          <w:p>
            <w:r>
              <w:t>Does the student submit a WAV file, a zipped session, or both?</w:t>
            </w:r>
          </w:p>
        </w:tc>
        <w:tc>
          <w:tcPr>
            <w:tcW w:type="dxa" w:w="4680"/>
            <w:shd w:val="clear" w:color="auto" w:fill="F9F9F9"/>
          </w:tcPr>
          <w:p>
            <w:r>
              <w:t>Determines which deliverable weight table applies.</w:t>
            </w:r>
          </w:p>
        </w:tc>
      </w:tr>
      <w:tr>
        <w:tc>
          <w:tcPr>
            <w:tcW w:type="dxa" w:w="4680"/>
            <w:shd w:val="clear" w:color="auto" w:fill="FFFFFF"/>
          </w:tcPr>
          <w:p>
            <w:r>
              <w:t>Does this assignment require a PDF documentation submission?</w:t>
            </w:r>
          </w:p>
        </w:tc>
        <w:tc>
          <w:tcPr>
            <w:tcW w:type="dxa" w:w="4680"/>
            <w:shd w:val="clear" w:color="auto" w:fill="FFFFFF"/>
          </w:tcPr>
          <w:p>
            <w:r>
              <w:t>If yes, Part XVI rules apply. On a 25-pt lab the PDF is worth 15 pts. On a 100-pt project the PDF is worth 40 pts.</w:t>
            </w:r>
          </w:p>
        </w:tc>
      </w:tr>
      <w:tr>
        <w:tc>
          <w:tcPr>
            <w:tcW w:type="dxa" w:w="4680"/>
            <w:shd w:val="clear" w:color="auto" w:fill="F9F9F9"/>
          </w:tcPr>
          <w:p>
            <w:r>
              <w:t>How many distinct criteria does the rubric need?</w:t>
            </w:r>
          </w:p>
        </w:tc>
        <w:tc>
          <w:tcPr>
            <w:tcW w:type="dxa" w:w="4680"/>
            <w:shd w:val="clear" w:color="auto" w:fill="F9F9F9"/>
          </w:tcPr>
          <w:p>
            <w:r>
              <w:t>Determines how to split the points. Default is four criteria.</w:t>
            </w:r>
          </w:p>
        </w:tc>
      </w:tr>
      <w:tr>
        <w:tc>
          <w:tcPr>
            <w:tcW w:type="dxa" w:w="4680"/>
            <w:shd w:val="clear" w:color="auto" w:fill="FFFFFF"/>
          </w:tcPr>
          <w:p>
            <w:r>
              <w:t>Does this assignment include a quiz or discussion component?</w:t>
            </w:r>
          </w:p>
        </w:tc>
        <w:tc>
          <w:tcPr>
            <w:tcW w:type="dxa" w:w="4680"/>
            <w:shd w:val="clear" w:color="auto" w:fill="FFFFFF"/>
          </w:tcPr>
          <w:p>
            <w:r>
              <w:t>If yes, confirm the point value separately -- do not assume 25 pts.</w:t>
            </w:r>
          </w:p>
        </w:tc>
      </w:tr>
      <w:tr>
        <w:tc>
          <w:tcPr>
            <w:tcW w:type="dxa" w:w="4680"/>
            <w:shd w:val="clear" w:color="auto" w:fill="F9F9F9"/>
          </w:tcPr>
          <w:p>
            <w:r>
              <w:t>Are there any custom exceptions to the standard breakdown?</w:t>
            </w:r>
          </w:p>
        </w:tc>
        <w:tc>
          <w:tcPr>
            <w:tcW w:type="dxa" w:w="4680"/>
            <w:shd w:val="clear" w:color="auto" w:fill="F9F9F9"/>
          </w:tcPr>
          <w:p>
            <w:r>
              <w:t>Instructor may have specific requirements that override the defaults.</w:t>
            </w:r>
          </w:p>
        </w:tc>
      </w:tr>
    </w:tbl>
    <w:p/>
    <w:p>
      <w:pPr>
        <w:pStyle w:val="Heading2"/>
      </w:pPr>
      <w:r>
        <w:rPr>
          <w:color w:val="000000"/>
        </w:rPr>
        <w:t>17.9  DAPR Course Reference</w:t>
      </w:r>
    </w:p>
    <w:p>
      <w:r>
        <w:t>The following courses are covered by this guide. Point tier rules apply equally to all of them.</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Course</w:t>
            </w:r>
          </w:p>
        </w:tc>
        <w:tc>
          <w:tcPr>
            <w:tcW w:type="dxa" w:w="3120"/>
            <w:shd w:val="clear" w:color="auto" w:fill="0D47A1"/>
          </w:tcPr>
          <w:p>
            <w:r>
              <w:rPr>
                <w:b/>
                <w:color w:val="FFFFFF"/>
              </w:rPr>
              <w:t>Title</w:t>
            </w:r>
          </w:p>
        </w:tc>
        <w:tc>
          <w:tcPr>
            <w:tcW w:type="dxa" w:w="3120"/>
            <w:shd w:val="clear" w:color="auto" w:fill="0D47A1"/>
          </w:tcPr>
          <w:p>
            <w:r>
              <w:rPr>
                <w:b/>
                <w:color w:val="FFFFFF"/>
              </w:rPr>
              <w:t>Lab Course?</w:t>
            </w:r>
          </w:p>
        </w:tc>
      </w:tr>
      <w:tr>
        <w:tc>
          <w:tcPr>
            <w:tcW w:type="dxa" w:w="3120"/>
            <w:shd w:val="clear" w:color="auto" w:fill="FFFFFF"/>
          </w:tcPr>
          <w:p>
            <w:r>
              <w:t>DAPR 2000</w:t>
            </w:r>
          </w:p>
        </w:tc>
        <w:tc>
          <w:tcPr>
            <w:tcW w:type="dxa" w:w="3120"/>
            <w:shd w:val="clear" w:color="auto" w:fill="FFFFFF"/>
          </w:tcPr>
          <w:p>
            <w:r>
              <w:t>Digital Audio Essentials</w:t>
            </w:r>
          </w:p>
        </w:tc>
        <w:tc>
          <w:tcPr>
            <w:tcW w:type="dxa" w:w="3120"/>
            <w:shd w:val="clear" w:color="auto" w:fill="FFFFFF"/>
          </w:tcPr>
          <w:p>
            <w:r>
              <w:t>No</w:t>
            </w:r>
          </w:p>
        </w:tc>
      </w:tr>
      <w:tr>
        <w:tc>
          <w:tcPr>
            <w:tcW w:type="dxa" w:w="3120"/>
            <w:shd w:val="clear" w:color="auto" w:fill="F9F9F9"/>
          </w:tcPr>
          <w:p>
            <w:r>
              <w:t>DAPR 2000L</w:t>
            </w:r>
          </w:p>
        </w:tc>
        <w:tc>
          <w:tcPr>
            <w:tcW w:type="dxa" w:w="3120"/>
            <w:shd w:val="clear" w:color="auto" w:fill="F9F9F9"/>
          </w:tcPr>
          <w:p>
            <w:r>
              <w:t>Digital Audio Essentials Lab</w:t>
            </w:r>
          </w:p>
        </w:tc>
        <w:tc>
          <w:tcPr>
            <w:tcW w:type="dxa" w:w="3120"/>
            <w:shd w:val="clear" w:color="auto" w:fill="F9F9F9"/>
          </w:tcPr>
          <w:p>
            <w:r>
              <w:t>Yes -- all assignments 25 pts</w:t>
            </w:r>
          </w:p>
        </w:tc>
      </w:tr>
      <w:tr>
        <w:tc>
          <w:tcPr>
            <w:tcW w:type="dxa" w:w="3120"/>
            <w:shd w:val="clear" w:color="auto" w:fill="FFFFFF"/>
          </w:tcPr>
          <w:p>
            <w:r>
              <w:t>DAPR 2010</w:t>
            </w:r>
          </w:p>
        </w:tc>
        <w:tc>
          <w:tcPr>
            <w:tcW w:type="dxa" w:w="3120"/>
            <w:shd w:val="clear" w:color="auto" w:fill="FFFFFF"/>
          </w:tcPr>
          <w:p>
            <w:r>
              <w:t>Core Recording</w:t>
            </w:r>
          </w:p>
        </w:tc>
        <w:tc>
          <w:tcPr>
            <w:tcW w:type="dxa" w:w="3120"/>
            <w:shd w:val="clear" w:color="auto" w:fill="FFFFFF"/>
          </w:tcPr>
          <w:p>
            <w:r>
              <w:t>No</w:t>
            </w:r>
          </w:p>
        </w:tc>
      </w:tr>
      <w:tr>
        <w:tc>
          <w:tcPr>
            <w:tcW w:type="dxa" w:w="3120"/>
            <w:shd w:val="clear" w:color="auto" w:fill="F9F9F9"/>
          </w:tcPr>
          <w:p>
            <w:r>
              <w:t>DAPR 2010L</w:t>
            </w:r>
          </w:p>
        </w:tc>
        <w:tc>
          <w:tcPr>
            <w:tcW w:type="dxa" w:w="3120"/>
            <w:shd w:val="clear" w:color="auto" w:fill="F9F9F9"/>
          </w:tcPr>
          <w:p>
            <w:r>
              <w:t>Core Recording Lab</w:t>
            </w:r>
          </w:p>
        </w:tc>
        <w:tc>
          <w:tcPr>
            <w:tcW w:type="dxa" w:w="3120"/>
            <w:shd w:val="clear" w:color="auto" w:fill="F9F9F9"/>
          </w:tcPr>
          <w:p>
            <w:r>
              <w:t>Yes -- all assignments 25 pts</w:t>
            </w:r>
          </w:p>
        </w:tc>
      </w:tr>
      <w:tr>
        <w:tc>
          <w:tcPr>
            <w:tcW w:type="dxa" w:w="3120"/>
            <w:shd w:val="clear" w:color="auto" w:fill="FFFFFF"/>
          </w:tcPr>
          <w:p>
            <w:r>
              <w:t>DAPR 2020</w:t>
            </w:r>
          </w:p>
        </w:tc>
        <w:tc>
          <w:tcPr>
            <w:tcW w:type="dxa" w:w="3120"/>
            <w:shd w:val="clear" w:color="auto" w:fill="FFFFFF"/>
          </w:tcPr>
          <w:p>
            <w:r>
              <w:t>Core Mixing</w:t>
            </w:r>
          </w:p>
        </w:tc>
        <w:tc>
          <w:tcPr>
            <w:tcW w:type="dxa" w:w="3120"/>
            <w:shd w:val="clear" w:color="auto" w:fill="FFFFFF"/>
          </w:tcPr>
          <w:p>
            <w:r>
              <w:t>No</w:t>
            </w:r>
          </w:p>
        </w:tc>
      </w:tr>
      <w:tr>
        <w:tc>
          <w:tcPr>
            <w:tcW w:type="dxa" w:w="3120"/>
            <w:shd w:val="clear" w:color="auto" w:fill="F9F9F9"/>
          </w:tcPr>
          <w:p>
            <w:r>
              <w:t>DAPR 2020L</w:t>
            </w:r>
          </w:p>
        </w:tc>
        <w:tc>
          <w:tcPr>
            <w:tcW w:type="dxa" w:w="3120"/>
            <w:shd w:val="clear" w:color="auto" w:fill="F9F9F9"/>
          </w:tcPr>
          <w:p>
            <w:r>
              <w:t>Core Mixing Lab</w:t>
            </w:r>
          </w:p>
        </w:tc>
        <w:tc>
          <w:tcPr>
            <w:tcW w:type="dxa" w:w="3120"/>
            <w:shd w:val="clear" w:color="auto" w:fill="F9F9F9"/>
          </w:tcPr>
          <w:p>
            <w:r>
              <w:t>Yes -- all assignments 25 pts</w:t>
            </w:r>
          </w:p>
        </w:tc>
      </w:tr>
      <w:tr>
        <w:tc>
          <w:tcPr>
            <w:tcW w:type="dxa" w:w="3120"/>
            <w:shd w:val="clear" w:color="auto" w:fill="FFFFFF"/>
          </w:tcPr>
          <w:p>
            <w:r>
              <w:t>DAPR 2080</w:t>
            </w:r>
          </w:p>
        </w:tc>
        <w:tc>
          <w:tcPr>
            <w:tcW w:type="dxa" w:w="3120"/>
            <w:shd w:val="clear" w:color="auto" w:fill="FFFFFF"/>
          </w:tcPr>
          <w:p>
            <w:r>
              <w:t>Podcast and Radio Production</w:t>
            </w:r>
          </w:p>
        </w:tc>
        <w:tc>
          <w:tcPr>
            <w:tcW w:type="dxa" w:w="3120"/>
            <w:shd w:val="clear" w:color="auto" w:fill="FFFFFF"/>
          </w:tcPr>
          <w:p>
            <w:r>
              <w:t>No</w:t>
            </w:r>
          </w:p>
        </w:tc>
      </w:tr>
      <w:tr>
        <w:tc>
          <w:tcPr>
            <w:tcW w:type="dxa" w:w="3120"/>
            <w:shd w:val="clear" w:color="auto" w:fill="F9F9F9"/>
          </w:tcPr>
          <w:p>
            <w:r>
              <w:t>DAPR 2255</w:t>
            </w:r>
          </w:p>
        </w:tc>
        <w:tc>
          <w:tcPr>
            <w:tcW w:type="dxa" w:w="3120"/>
            <w:shd w:val="clear" w:color="auto" w:fill="F9F9F9"/>
          </w:tcPr>
          <w:p>
            <w:r>
              <w:t>Audio Hardware I</w:t>
            </w:r>
          </w:p>
        </w:tc>
        <w:tc>
          <w:tcPr>
            <w:tcW w:type="dxa" w:w="3120"/>
            <w:shd w:val="clear" w:color="auto" w:fill="F9F9F9"/>
          </w:tcPr>
          <w:p>
            <w:r>
              <w:t>No</w:t>
            </w:r>
          </w:p>
        </w:tc>
      </w:tr>
      <w:tr>
        <w:tc>
          <w:tcPr>
            <w:tcW w:type="dxa" w:w="3120"/>
            <w:shd w:val="clear" w:color="auto" w:fill="FFFFFF"/>
          </w:tcPr>
          <w:p>
            <w:r>
              <w:t>DAPR 3010R</w:t>
            </w:r>
          </w:p>
        </w:tc>
        <w:tc>
          <w:tcPr>
            <w:tcW w:type="dxa" w:w="3120"/>
            <w:shd w:val="clear" w:color="auto" w:fill="FFFFFF"/>
          </w:tcPr>
          <w:p>
            <w:r>
              <w:t>Digital Lecture Series</w:t>
            </w:r>
          </w:p>
        </w:tc>
        <w:tc>
          <w:tcPr>
            <w:tcW w:type="dxa" w:w="3120"/>
            <w:shd w:val="clear" w:color="auto" w:fill="FFFFFF"/>
          </w:tcPr>
          <w:p>
            <w:r>
              <w:t>No</w:t>
            </w:r>
          </w:p>
        </w:tc>
      </w:tr>
      <w:tr>
        <w:tc>
          <w:tcPr>
            <w:tcW w:type="dxa" w:w="3120"/>
            <w:shd w:val="clear" w:color="auto" w:fill="F9F9F9"/>
          </w:tcPr>
          <w:p>
            <w:r>
              <w:t>DAPR 3255</w:t>
            </w:r>
          </w:p>
        </w:tc>
        <w:tc>
          <w:tcPr>
            <w:tcW w:type="dxa" w:w="3120"/>
            <w:shd w:val="clear" w:color="auto" w:fill="F9F9F9"/>
          </w:tcPr>
          <w:p>
            <w:r>
              <w:t>Audio Hardware II</w:t>
            </w:r>
          </w:p>
        </w:tc>
        <w:tc>
          <w:tcPr>
            <w:tcW w:type="dxa" w:w="3120"/>
            <w:shd w:val="clear" w:color="auto" w:fill="F9F9F9"/>
          </w:tcPr>
          <w:p>
            <w:r>
              <w:t>No</w:t>
            </w:r>
          </w:p>
        </w:tc>
      </w:tr>
      <w:tr>
        <w:tc>
          <w:tcPr>
            <w:tcW w:type="dxa" w:w="3120"/>
            <w:shd w:val="clear" w:color="auto" w:fill="FFFFFF"/>
          </w:tcPr>
          <w:p>
            <w:r>
              <w:t>DAPR 3340</w:t>
            </w:r>
          </w:p>
        </w:tc>
        <w:tc>
          <w:tcPr>
            <w:tcW w:type="dxa" w:w="3120"/>
            <w:shd w:val="clear" w:color="auto" w:fill="FFFFFF"/>
          </w:tcPr>
          <w:p>
            <w:r>
              <w:t>Spatial Audio I</w:t>
            </w:r>
          </w:p>
        </w:tc>
        <w:tc>
          <w:tcPr>
            <w:tcW w:type="dxa" w:w="3120"/>
            <w:shd w:val="clear" w:color="auto" w:fill="FFFFFF"/>
          </w:tcPr>
          <w:p>
            <w:r>
              <w:t>No</w:t>
            </w:r>
          </w:p>
        </w:tc>
      </w:tr>
      <w:tr>
        <w:tc>
          <w:tcPr>
            <w:tcW w:type="dxa" w:w="3120"/>
            <w:shd w:val="clear" w:color="auto" w:fill="F9F9F9"/>
          </w:tcPr>
          <w:p>
            <w:r>
              <w:t>DAPR 3345</w:t>
            </w:r>
          </w:p>
        </w:tc>
        <w:tc>
          <w:tcPr>
            <w:tcW w:type="dxa" w:w="3120"/>
            <w:shd w:val="clear" w:color="auto" w:fill="F9F9F9"/>
          </w:tcPr>
          <w:p>
            <w:r>
              <w:t>Spatial Audio II</w:t>
            </w:r>
          </w:p>
        </w:tc>
        <w:tc>
          <w:tcPr>
            <w:tcW w:type="dxa" w:w="3120"/>
            <w:shd w:val="clear" w:color="auto" w:fill="F9F9F9"/>
          </w:tcPr>
          <w:p>
            <w:r>
              <w:t>No</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Courses marked "Yes -- all assignments 25 pts" are dedicated lab courses. Every assignment is a lab by definition and uses the 25-point tier and 6/6/6/7 internal breakdown unless you explicitly designate an end-of-semester final project at 100 points.</w:t>
            </w:r>
          </w:p>
        </w:tc>
      </w:tr>
    </w:tbl>
    <w:p/>
    <w:p>
      <w:r>
        <w:br w:type="page"/>
      </w:r>
    </w:p>
    <w:p>
      <w:pPr>
        <w:pStyle w:val="Heading1"/>
      </w:pPr>
      <w:r>
        <w:rPr>
          <w:color w:val="000000"/>
        </w:rPr>
        <w:t>PART XVIII -- GitHub Image Repository Standards</w:t>
      </w:r>
    </w:p>
    <w:p>
      <w:r>
        <w:t>All Canvas page images for the DAPR program are hosted in a single public GitHub repository. Images are referenced in Canvas HTML using raw GitHub URLs. This part defines the repository location, folder structure, naming conventions, and workflow for adding images. Part XV covers the technical Canvas HTML implementation. This part covers governance and organization.</w:t>
      </w:r>
    </w:p>
    <w:p>
      <w:pPr>
        <w:pStyle w:val="Heading2"/>
      </w:pPr>
      <w:r>
        <w:rPr>
          <w:color w:val="000000"/>
        </w:rPr>
        <w:t>18.1  Repository Location</w:t>
      </w:r>
    </w:p>
    <w:p>
      <w:r>
        <w:t>The canonical repository for all DAPR Canvas images is:</w:t>
      </w:r>
    </w:p>
    <w:p>
      <w:pPr>
        <w:ind w:left="360"/>
      </w:pPr>
      <w:r>
        <w:rPr>
          <w:rFonts w:ascii="Courier New" w:hAnsi="Courier New"/>
          <w:sz w:val="20"/>
        </w:rPr>
        <w:t>https://github.com/uvu-dapr/Canvas</w:t>
      </w:r>
    </w:p>
    <w:p>
      <w:r>
        <w:t>Raw image URLs follow this fixed pattern:</w:t>
      </w:r>
    </w:p>
    <w:p>
      <w:pPr>
        <w:ind w:left="360"/>
      </w:pPr>
      <w:r>
        <w:rPr>
          <w:rFonts w:ascii="Courier New" w:hAnsi="Courier New"/>
          <w:sz w:val="20"/>
        </w:rPr>
        <w:t>https://raw.githubusercontent.com/uvu-dapr/Canvas/main/FOLDER/FILENAME.jpg</w:t>
      </w:r>
    </w:p>
    <w:p>
      <w:r>
        <w:t>The repository is public. Images are served directly from GitHub. No CDN, no Canvas Files folder, no external hosting service. A URL is permanent as long as the file is not renamed or moved.</w:t>
      </w:r>
    </w:p>
    <w:tbl>
      <w:tblPr>
        <w:tblW w:type="auto" w:w="0"/>
        <w:tblLook w:firstColumn="1" w:firstRow="1" w:lastColumn="0" w:lastRow="0" w:noHBand="0" w:noVBand="1" w:val="04A0"/>
      </w:tblPr>
      <w:tblGrid>
        <w:gridCol w:w="9360"/>
      </w:tblGrid>
      <w:tr>
        <w:tc>
          <w:tcPr>
            <w:tcW w:type="dxa" w:w="9360"/>
            <w:shd w:val="clear" w:color="auto" w:fill="FFEBEE"/>
          </w:tcPr>
          <w:p>
            <w:r>
              <w:rPr>
                <w:b/>
              </w:rPr>
              <w:t xml:space="preserve">Warning: </w:t>
            </w:r>
            <w:r>
              <w:t>Never rename or move an existing image file in the repository. Canvas pages contain hardcoded URLs. Renaming a file breaks every page that references it with no warning. To update an image, replace the file in place using the same filename.</w:t>
            </w:r>
          </w:p>
        </w:tc>
      </w:tr>
    </w:tbl>
    <w:p/>
    <w:p>
      <w:pPr>
        <w:pStyle w:val="Heading2"/>
      </w:pPr>
      <w:r>
        <w:rPr>
          <w:color w:val="000000"/>
        </w:rPr>
        <w:t>18.2  Folder Structure Convention</w:t>
      </w:r>
    </w:p>
    <w:p>
      <w:r>
        <w:t>The repository uses a two-level folder structure: course folder at the top level, assignment subfolder inside it. Shared content that appears across multiple courses lives in the All/ folder. This convention is now locked for all new content.</w:t>
      </w:r>
    </w:p>
    <w:p>
      <w:r>
        <w:t>Top-level folders:</w:t>
      </w:r>
    </w:p>
    <w:p>
      <w:pPr>
        <w:ind w:left="360"/>
      </w:pPr>
      <w:r>
        <w:rPr>
          <w:rFonts w:ascii="Courier New" w:hAnsi="Courier New"/>
          <w:sz w:val="20"/>
        </w:rPr>
        <w:t>Canvas/</w:t>
      </w:r>
    </w:p>
    <w:p>
      <w:pPr>
        <w:ind w:left="360"/>
      </w:pPr>
      <w:r>
        <w:rPr>
          <w:rFonts w:ascii="Courier New" w:hAnsi="Courier New"/>
          <w:sz w:val="20"/>
        </w:rPr>
        <w:t xml:space="preserve">    All/                   (images used across multiple courses)</w:t>
      </w:r>
    </w:p>
    <w:p>
      <w:pPr>
        <w:ind w:left="360"/>
      </w:pPr>
      <w:r>
        <w:rPr>
          <w:rFonts w:ascii="Courier New" w:hAnsi="Courier New"/>
          <w:sz w:val="20"/>
        </w:rPr>
        <w:t xml:space="preserve">    dapr-2000/</w:t>
      </w:r>
    </w:p>
    <w:p>
      <w:pPr>
        <w:ind w:left="360"/>
      </w:pPr>
      <w:r>
        <w:rPr>
          <w:rFonts w:ascii="Courier New" w:hAnsi="Courier New"/>
          <w:sz w:val="20"/>
        </w:rPr>
        <w:t xml:space="preserve">    dapr-2000l/</w:t>
      </w:r>
    </w:p>
    <w:p>
      <w:pPr>
        <w:ind w:left="360"/>
      </w:pPr>
      <w:r>
        <w:rPr>
          <w:rFonts w:ascii="Courier New" w:hAnsi="Courier New"/>
          <w:sz w:val="20"/>
        </w:rPr>
        <w:t xml:space="preserve">    dapr-2010/</w:t>
      </w:r>
    </w:p>
    <w:p>
      <w:pPr>
        <w:ind w:left="360"/>
      </w:pPr>
      <w:r>
        <w:rPr>
          <w:rFonts w:ascii="Courier New" w:hAnsi="Courier New"/>
          <w:sz w:val="20"/>
        </w:rPr>
        <w:t xml:space="preserve">    dapr-2010l/</w:t>
      </w:r>
    </w:p>
    <w:p>
      <w:pPr>
        <w:ind w:left="360"/>
      </w:pPr>
      <w:r>
        <w:rPr>
          <w:rFonts w:ascii="Courier New" w:hAnsi="Courier New"/>
          <w:sz w:val="20"/>
        </w:rPr>
        <w:t xml:space="preserve">    dapr-2020/</w:t>
      </w:r>
    </w:p>
    <w:p>
      <w:pPr>
        <w:ind w:left="360"/>
      </w:pPr>
      <w:r>
        <w:rPr>
          <w:rFonts w:ascii="Courier New" w:hAnsi="Courier New"/>
          <w:sz w:val="20"/>
        </w:rPr>
        <w:t xml:space="preserve">    dapr-2020l/</w:t>
      </w:r>
    </w:p>
    <w:p>
      <w:pPr>
        <w:ind w:left="360"/>
      </w:pPr>
      <w:r>
        <w:rPr>
          <w:rFonts w:ascii="Courier New" w:hAnsi="Courier New"/>
          <w:sz w:val="20"/>
        </w:rPr>
        <w:t xml:space="preserve">    dapr-2080/</w:t>
      </w:r>
    </w:p>
    <w:p>
      <w:pPr>
        <w:ind w:left="360"/>
      </w:pPr>
      <w:r>
        <w:rPr>
          <w:rFonts w:ascii="Courier New" w:hAnsi="Courier New"/>
          <w:sz w:val="20"/>
        </w:rPr>
        <w:t xml:space="preserve">    dapr-2255/</w:t>
      </w:r>
    </w:p>
    <w:p>
      <w:pPr>
        <w:ind w:left="360"/>
      </w:pPr>
      <w:r>
        <w:rPr>
          <w:rFonts w:ascii="Courier New" w:hAnsi="Courier New"/>
          <w:sz w:val="20"/>
        </w:rPr>
        <w:t xml:space="preserve">    dapr-3010r/</w:t>
      </w:r>
    </w:p>
    <w:p>
      <w:pPr>
        <w:ind w:left="360"/>
      </w:pPr>
      <w:r>
        <w:rPr>
          <w:rFonts w:ascii="Courier New" w:hAnsi="Courier New"/>
          <w:sz w:val="20"/>
        </w:rPr>
        <w:t xml:space="preserve">    dapr-3255/</w:t>
      </w:r>
    </w:p>
    <w:p>
      <w:pPr>
        <w:ind w:left="360"/>
      </w:pPr>
      <w:r>
        <w:rPr>
          <w:rFonts w:ascii="Courier New" w:hAnsi="Courier New"/>
          <w:sz w:val="20"/>
        </w:rPr>
        <w:t xml:space="preserve">    dapr-3340/</w:t>
      </w:r>
    </w:p>
    <w:p>
      <w:pPr>
        <w:ind w:left="360"/>
      </w:pPr>
      <w:r>
        <w:rPr>
          <w:rFonts w:ascii="Courier New" w:hAnsi="Courier New"/>
          <w:sz w:val="20"/>
        </w:rPr>
        <w:t xml:space="preserve">    dapr-3345/</w:t>
      </w:r>
    </w:p>
    <w:p>
      <w:r>
        <w:t>Assignment subfolder naming: lowercase, hyphens, no spaces. Examples:</w:t>
      </w:r>
    </w:p>
    <w:p>
      <w:pPr>
        <w:ind w:left="360"/>
      </w:pPr>
      <w:r>
        <w:rPr>
          <w:rFonts w:ascii="Courier New" w:hAnsi="Courier New"/>
          <w:sz w:val="20"/>
        </w:rPr>
        <w:t xml:space="preserve">    dapr-2020l/essential_groundwork/</w:t>
      </w:r>
    </w:p>
    <w:p>
      <w:pPr>
        <w:ind w:left="360"/>
      </w:pPr>
      <w:r>
        <w:rPr>
          <w:rFonts w:ascii="Courier New" w:hAnsi="Courier New"/>
          <w:sz w:val="20"/>
        </w:rPr>
        <w:t xml:space="preserve">    dapr-2020l/eq_lab/</w:t>
      </w:r>
    </w:p>
    <w:p>
      <w:pPr>
        <w:ind w:left="360"/>
      </w:pPr>
      <w:r>
        <w:rPr>
          <w:rFonts w:ascii="Courier New" w:hAnsi="Courier New"/>
          <w:sz w:val="20"/>
        </w:rPr>
        <w:t xml:space="preserve">    dapr-2020l/compression_lab/</w:t>
      </w:r>
    </w:p>
    <w:p>
      <w:pPr>
        <w:ind w:left="360"/>
      </w:pPr>
      <w:r>
        <w:rPr>
          <w:rFonts w:ascii="Courier New" w:hAnsi="Courier New"/>
          <w:sz w:val="20"/>
        </w:rPr>
        <w:t xml:space="preserve">    dapr-3345/spatial_mix_final/</w:t>
      </w:r>
    </w:p>
    <w:p>
      <w:pPr>
        <w:ind w:left="360"/>
      </w:pPr>
      <w:r>
        <w:rPr>
          <w:rFonts w:ascii="Courier New" w:hAnsi="Courier New"/>
          <w:sz w:val="20"/>
        </w:rPr>
        <w:t xml:space="preserve">    All/ProToolsCleanup/              (existing -- do not rename)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Course folder names use lowercase with hyphens (dapr-2020l). Assignment subfolder names use lowercase with hyphens between segments and underscores within concept words (essential_groundwork, eq_lab, m02-p1-sound_wave_properties). Hyphens separate the module prefix, part number, and concept title from each other. Underscores connect the words within a single concept title. Never use spaces, underscores, or capital letters in new folder names. The existing All/ProToolsCleanup/ folder keeps its original casing.</w:t>
            </w:r>
          </w:p>
        </w:tc>
      </w:tr>
    </w:tbl>
    <w:p/>
    <w:p>
      <w:pPr>
        <w:pStyle w:val="Heading2"/>
      </w:pPr>
      <w:r>
        <w:rPr>
          <w:color w:val="000000"/>
        </w:rPr>
        <w:t>18.3  Image Filename Convention</w:t>
      </w:r>
    </w:p>
    <w:p>
      <w:r>
        <w:t>Image filenames use lowercase with underscores within concept words and the .jpg extension. Hyphens separate the distinct segments of a name (module prefix, part number, concept title) from each other. Names must be descriptive enough to identify the image without opening it.</w:t>
      </w:r>
    </w:p>
    <w:p>
      <w:r>
        <w:t>Correct examples:</w:t>
      </w:r>
    </w:p>
    <w:p>
      <w:pPr>
        <w:ind w:left="360"/>
      </w:pPr>
      <w:r>
        <w:rPr>
          <w:rFonts w:ascii="Courier New" w:hAnsi="Courier New"/>
          <w:sz w:val="20"/>
        </w:rPr>
        <w:t xml:space="preserve">    finished_session_overview.jpg</w:t>
      </w:r>
    </w:p>
    <w:p>
      <w:pPr>
        <w:ind w:left="360"/>
      </w:pPr>
      <w:r>
        <w:rPr>
          <w:rFonts w:ascii="Courier New" w:hAnsi="Courier New"/>
          <w:sz w:val="20"/>
        </w:rPr>
        <w:t xml:space="preserve">    bounce_dialog_settings.jpg</w:t>
      </w:r>
    </w:p>
    <w:p>
      <w:pPr>
        <w:ind w:left="360"/>
      </w:pPr>
      <w:r>
        <w:rPr>
          <w:rFonts w:ascii="Courier New" w:hAnsi="Courier New"/>
          <w:sz w:val="20"/>
        </w:rPr>
        <w:t xml:space="preserve">    track_labels_color_coded.jpg</w:t>
      </w:r>
    </w:p>
    <w:p>
      <w:pPr>
        <w:ind w:left="360"/>
      </w:pPr>
      <w:r>
        <w:rPr>
          <w:rFonts w:ascii="Courier New" w:hAnsi="Courier New"/>
          <w:sz w:val="20"/>
        </w:rPr>
        <w:t xml:space="preserve">    eq_screenshot_before.jpg</w:t>
      </w:r>
    </w:p>
    <w:p>
      <w:pPr>
        <w:ind w:left="360"/>
      </w:pPr>
      <w:r>
        <w:rPr>
          <w:rFonts w:ascii="Courier New" w:hAnsi="Courier New"/>
          <w:sz w:val="20"/>
        </w:rPr>
        <w:t xml:space="preserve">    eq_screenshot_after.jpg</w:t>
      </w:r>
    </w:p>
    <w:p>
      <w:r>
        <w:t>Incorrect examples:</w:t>
      </w:r>
    </w:p>
    <w:p>
      <w:pPr>
        <w:ind w:left="360"/>
      </w:pPr>
      <w:r>
        <w:rPr>
          <w:rFonts w:ascii="Courier New" w:hAnsi="Courier New"/>
          <w:sz w:val="20"/>
        </w:rPr>
        <w:t xml:space="preserve">    screenshot1.jpg          (not descriptive)</w:t>
      </w:r>
    </w:p>
    <w:p>
      <w:pPr>
        <w:ind w:left="360"/>
      </w:pPr>
      <w:r>
        <w:rPr>
          <w:rFonts w:ascii="Courier New" w:hAnsi="Courier New"/>
          <w:sz w:val="20"/>
        </w:rPr>
        <w:t xml:space="preserve">    Screen Shot 2026.jpg     (spaces, mixed case)</w:t>
      </w:r>
    </w:p>
    <w:p>
      <w:pPr>
        <w:ind w:left="360"/>
      </w:pPr>
      <w:r>
        <w:rPr>
          <w:rFonts w:ascii="Courier New" w:hAnsi="Courier New"/>
          <w:sz w:val="20"/>
        </w:rPr>
        <w:t xml:space="preserve">    image_001.jpg            (underscores)</w:t>
      </w:r>
    </w:p>
    <w:p>
      <w:pPr>
        <w:pStyle w:val="Heading2"/>
      </w:pPr>
      <w:r>
        <w:rPr>
          <w:color w:val="000000"/>
        </w:rPr>
        <w:t>18.4  Constructing Raw Image URLs</w:t>
      </w:r>
    </w:p>
    <w:p>
      <w:r>
        <w:t>Every img src attribute in Canvas HTML must use the raw.githubusercontent.com URL. Never use github.com URLs -- those render the GitHub file browser page, not the image.</w:t>
      </w:r>
    </w:p>
    <w:p>
      <w:r>
        <w:t>Pattern:</w:t>
      </w:r>
    </w:p>
    <w:p>
      <w:pPr>
        <w:ind w:left="360"/>
      </w:pPr>
      <w:r>
        <w:rPr>
          <w:rFonts w:ascii="Courier New" w:hAnsi="Courier New"/>
          <w:sz w:val="20"/>
        </w:rPr>
        <w:t>https://raw.githubusercontent.com/uvu-dapr/Canvas/main/COURSE/ASSIGNMENT/FILENAME.jpg</w:t>
      </w:r>
    </w:p>
    <w:p>
      <w:r>
        <w:t>Concrete examples:</w:t>
      </w:r>
    </w:p>
    <w:p>
      <w:pPr>
        <w:ind w:left="360"/>
      </w:pPr>
      <w:r>
        <w:rPr>
          <w:rFonts w:ascii="Courier New" w:hAnsi="Courier New"/>
          <w:sz w:val="20"/>
        </w:rPr>
        <w:t>https://raw.githubusercontent.com/uvu-dapr/Canvas/main/dapr-2020l/essential_groundwork/finished_session_overview.jpg</w:t>
      </w:r>
    </w:p>
    <w:p>
      <w:pPr>
        <w:ind w:left="360"/>
      </w:pPr>
      <w:r>
        <w:rPr>
          <w:rFonts w:ascii="Courier New" w:hAnsi="Courier New"/>
          <w:sz w:val="20"/>
        </w:rPr>
        <w:t>https://raw.githubusercontent.com/uvu-dapr/Canvas/main/dapr-2020l/essential_groundwork/bounce_dialog_settings.jpg</w:t>
      </w:r>
    </w:p>
    <w:p>
      <w:pPr>
        <w:ind w:left="360"/>
      </w:pPr>
      <w:r>
        <w:rPr>
          <w:rFonts w:ascii="Courier New" w:hAnsi="Courier New"/>
          <w:sz w:val="20"/>
        </w:rPr>
        <w:t>https://raw.githubusercontent.com/uvu-dapr/Canvas/main/All/ProToolsCleanup/before.jpg</w:t>
      </w:r>
    </w:p>
    <w:p>
      <w:pPr>
        <w:pStyle w:val="Heading2"/>
      </w:pPr>
      <w:r>
        <w:rPr>
          <w:color w:val="000000"/>
        </w:rPr>
        <w:t>18.5  Adding Images to the Repository</w:t>
      </w:r>
    </w:p>
    <w:p>
      <w:r>
        <w:t>GitHub Desktop (desktop.github.com) is the recommended tool. The repository should already be cloned to your local machine.</w:t>
      </w:r>
    </w:p>
    <w:p>
      <w:r>
        <w:t>Workflow for adding a new assignment image set:</w:t>
      </w:r>
    </w:p>
    <w:p>
      <w:pPr>
        <w:pStyle w:val="ListParagraph"/>
      </w:pPr>
      <w:r>
        <w:t>1.  In Finder, navigate to the cloned Canvas repository folder.</w:t>
      </w:r>
    </w:p>
    <w:p>
      <w:pPr>
        <w:pStyle w:val="ListParagraph"/>
      </w:pPr>
      <w:r>
        <w:t>2.  Create the assignment subfolder if it does not exist: Canvas/dapr-2020l/essential_groundwork/</w:t>
      </w:r>
    </w:p>
    <w:p>
      <w:pPr>
        <w:pStyle w:val="ListParagraph"/>
      </w:pPr>
      <w:r>
        <w:t>3.  Place all .jpg screenshot files in that subfolder using the naming convention in Section 18.3.</w:t>
      </w:r>
    </w:p>
    <w:p>
      <w:pPr>
        <w:pStyle w:val="ListParagraph"/>
      </w:pPr>
      <w:r>
        <w:t>4.  Open GitHub Desktop. The new files appear in the Changes panel.</w:t>
      </w:r>
    </w:p>
    <w:p>
      <w:pPr>
        <w:pStyle w:val="ListParagraph"/>
      </w:pPr>
      <w:r>
        <w:t>5.  Type a brief commit summary: "Add Essential Groundwork Lab images"</w:t>
      </w:r>
    </w:p>
    <w:p>
      <w:pPr>
        <w:pStyle w:val="ListParagraph"/>
      </w:pPr>
      <w:r>
        <w:t>6.  Click Commit to main, then click Push origin.</w:t>
      </w:r>
    </w:p>
    <w:p>
      <w:pPr>
        <w:pStyle w:val="ListParagraph"/>
      </w:pPr>
      <w:r>
        <w:t>7.  Raw URLs are live immediately after pushing. No additional steps needed.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After pushing, verify at least one raw URL in a browser before building the Canvas page. Paste the full raw URL into Safari or Chrome. You should see the image with no GitHub chrome around it. If you see the GitHub file browser page instead, you used the wrong URL format.</w:t>
            </w:r>
          </w:p>
        </w:tc>
      </w:tr>
    </w:tbl>
    <w:p/>
    <w:p>
      <w:pPr>
        <w:pStyle w:val="Heading2"/>
      </w:pPr>
      <w:r>
        <w:rPr>
          <w:color w:val="000000"/>
        </w:rPr>
        <w:t>18.6  AI Workflow for Pages with Images</w:t>
      </w:r>
    </w:p>
    <w:p>
      <w:r>
        <w:t>When asking Claude to build a Canvas HTML page that includes tutorial screenshots or assignment reference images, provide the following at the start of the session before requesting any HTML output:</w:t>
      </w:r>
    </w:p>
    <w:p>
      <w:pPr>
        <w:pStyle w:val="ListParagraph"/>
        <w:ind w:left="360"/>
      </w:pPr>
      <w:r>
        <w:t>•  The course number (e.g. DAPR 2020L).</w:t>
      </w:r>
    </w:p>
    <w:p>
      <w:pPr>
        <w:pStyle w:val="ListParagraph"/>
        <w:ind w:left="360"/>
      </w:pPr>
      <w:r>
        <w:t>•  The assignment name in hyphened lowercase (e.g. essential-groundwork).</w:t>
      </w:r>
    </w:p>
    <w:p>
      <w:pPr>
        <w:pStyle w:val="ListParagraph"/>
        <w:ind w:left="360"/>
      </w:pPr>
      <w:r>
        <w:t>•  The list of image filenames that have been pushed to the repository.</w:t>
      </w:r>
    </w:p>
    <w:p/>
    <w:p>
      <w:r>
        <w:t>Claude will construct all img src attributes using the confirmed path pattern from Section 18.4. Claude must never guess a filename or construct a URL without a confirmed filename list. If the filenames are not provided, Claude must ask before writing any img tags.</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GitHub folder path and complete filename list must be confirmed before Claude writes a single img tag. A page built with assumed filenames will have broken images in Canvas with no visible error.</w:t>
            </w:r>
          </w:p>
        </w:tc>
      </w:tr>
    </w:tbl>
    <w:p/>
    <w:p>
      <w:pPr>
        <w:pStyle w:val="Heading2"/>
      </w:pPr>
      <w:r>
        <w:rPr>
          <w:color w:val="000000"/>
        </w:rPr>
        <w:t>18.7  Pre-Publication Checklist for Pages with GitHub Images</w:t>
      </w:r>
    </w:p>
    <w:p>
      <w:pPr>
        <w:pStyle w:val="ListParagraph"/>
        <w:ind w:left="360"/>
      </w:pPr>
      <w:r>
        <w:t>•  Course folder and assignment subfolder exist in the repository before HTML is generated.</w:t>
      </w:r>
    </w:p>
    <w:p>
      <w:pPr>
        <w:pStyle w:val="ListParagraph"/>
        <w:ind w:left="360"/>
      </w:pPr>
      <w:r>
        <w:t>•  All image files are pushed to GitHub before the Canvas page is built.</w:t>
      </w:r>
    </w:p>
    <w:p>
      <w:pPr>
        <w:pStyle w:val="ListParagraph"/>
        <w:ind w:left="360"/>
      </w:pPr>
      <w:r>
        <w:t>•  All img src values use the raw.githubusercontent.com URL pattern.</w:t>
      </w:r>
    </w:p>
    <w:p>
      <w:pPr>
        <w:pStyle w:val="ListParagraph"/>
        <w:ind w:left="360"/>
      </w:pPr>
      <w:r>
        <w:t>•  At least one raw URL verified in a browser before the page is published.</w:t>
      </w:r>
    </w:p>
    <w:p>
      <w:pPr>
        <w:pStyle w:val="ListParagraph"/>
        <w:ind w:left="360"/>
      </w:pPr>
      <w:r>
        <w:t>•  All alt text is present, descriptive, and under 120 characters.</w:t>
      </w:r>
    </w:p>
    <w:p>
      <w:pPr>
        <w:pStyle w:val="ListParagraph"/>
        <w:ind w:left="360"/>
      </w:pPr>
      <w:r>
        <w:t>•  No layout tables used for image placement -- stacked divs used instead.</w:t>
      </w:r>
    </w:p>
    <w:p>
      <w:pPr>
        <w:pStyle w:val="ListParagraph"/>
        <w:ind w:left="360"/>
      </w:pPr>
      <w:r>
        <w:t>•  HTML file size is under 500 KB.</w:t>
      </w:r>
    </w:p>
    <w:p>
      <w:pPr>
        <w:pStyle w:val="ListParagraph"/>
        <w:ind w:left="360"/>
      </w:pPr>
      <w:r>
        <w:t>•  Canvas Accessibility Checker shows zero issues after paste.</w:t>
      </w:r>
    </w:p>
    <w:p>
      <w:pPr>
        <w:pStyle w:val="ListParagraph"/>
        <w:ind w:left="360"/>
      </w:pPr>
      <w:r>
        <w:t>•  At least two images confirmed visible in Canvas after saving.</w:t>
      </w:r>
    </w:p>
    <w:p/>
    <w:p w14:paraId="1F000001" w14:textId="77777777" w:rsidR="00D44229" w:rsidRDefault="00D44229">
      <w:pPr>
        <w:pStyle w:val="Heading1"/>
      </w:pPr>
      <w:r>
        <w:t>PART XIX - Student File Naming Standards</w:t>
      </w:r>
    </w:p>
    <w:p w14:paraId="1F000002" w14:textId="77777777" w:rsidR="00D44229" w:rsidRDefault="00D44229">
      <w:pPr>
        <w:spacing w:before="60" w:after="100"/>
      </w:pPr>
      <w:r>
        <w:t>Every file a student submits in this program follows a single master naming pattern. Consistent naming makes SpeedGrader usable at scale, prevents lost submissions, and eliminates the need to open files to identify them. These rules apply to every deliverable in every DAPR course without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F000003" w14:textId="77777777">
        <w:tc>
          <w:tcPr>
            <w:tcW w:w="9360" w:type="dxa"/>
            <w:tcBorders>
              <w:left w:val="single" w:sz="18" w:space="0" w:color="C62828"/>
            </w:tcBorders>
            <w:shd w:val="clear" w:color="auto" w:fill="FBE9E7"/>
            <w:tcMar>
              <w:top w:w="120" w:type="dxa"/>
              <w:left w:w="200" w:type="dxa"/>
              <w:bottom w:w="120" w:type="dxa"/>
              <w:right w:w="140" w:type="dxa"/>
            </w:tcMar>
          </w:tcPr>
          <w:p w14:paraId="1F000004" w14:textId="77777777" w:rsidR="00D44229" w:rsidRDefault="00D44229">
            <w:r>
              <w:rPr>
                <w:b/>
                <w:bCs/>
              </w:rPr>
              <w:t xml:space="preserve">Required: </w:t>
            </w:r>
            <w:r>
              <w:t>All submitted files must follow the naming conventions in this part exactly. Files named incorrectly will be returned ungraded. The pattern is the same across every file type - only the extension and the presence or absence of a song name segment changes.</w:t>
            </w:r>
          </w:p>
        </w:tc>
      </w:tr>
    </w:tbl>
    <w:p w14:paraId="1F000005" w14:textId="77777777" w:rsidR="00D44229" w:rsidRDefault="00D44229"/>
    <w:p w14:paraId="1F000006" w14:textId="77777777" w:rsidR="00D44229" w:rsidRDefault="00D44229">
      <w:pPr>
        <w:pStyle w:val="Heading2"/>
      </w:pPr>
      <w:r>
        <w:rPr>
          <w:color w:val="000000"/>
        </w:rPr>
        <w:t>19.1  Master Naming Pattern</w:t>
      </w:r>
    </w:p>
    <w:p w14:paraId="1F000007" w14:textId="77777777" w:rsidR="00D44229" w:rsidRDefault="00D44229">
      <w:r>
        <w:t>Every submitted filename uses three segments separated by space-hyphen-space. The segments are always in the same order: student name, assignment name, and (when applicable) song name. The file extension identifies the file type.</w:t>
      </w:r>
    </w:p>
    <w:p w14:paraId="1F000008"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09" w14:textId="77777777">
        <w:tc>
          <w:tcPr>
            <w:tcW w:w="9360" w:type="dxa"/>
            <w:shd w:val="clear" w:color="auto" w:fill="F5F5F5"/>
            <w:tcMar>
              <w:top w:w="120" w:type="dxa"/>
              <w:left w:w="200" w:type="dxa"/>
              <w:bottom w:w="120" w:type="dxa"/>
              <w:right w:w="140" w:type="dxa"/>
            </w:tcMar>
          </w:tcPr>
          <w:p w14:paraId="1F00000A" w14:textId="77777777" w:rsidR="00D44229" w:rsidRDefault="00D44229">
            <w:r>
              <w:rPr>
                <w:rFonts w:ascii="Courier New" w:hAnsi="Courier New"/>
                <w:b/>
              </w:rPr>
              <w:t>With song name (mix assignments):</w:t>
            </w:r>
          </w:p>
          <w:p w14:paraId="1F00000B" w14:textId="77777777" w:rsidR="00D44229" w:rsidRDefault="00D44229">
            <w:r>
              <w:rPr>
                <w:rFonts w:ascii="Courier New" w:hAnsi="Courier New"/>
              </w:rPr>
              <w:t>LastName, FirstName - Assignment Name - Song Name.ext</w:t>
            </w:r>
          </w:p>
          <w:p w14:paraId="1F00000C" w14:textId="77777777" w:rsidR="00D44229" w:rsidRDefault="00D44229">
            <w:r>
              <w:rPr>
                <w:rFonts w:ascii="Courier New" w:hAnsi="Courier New"/>
                <w:b/>
              </w:rPr>
              <w:t>Without song name (labs and documentation):</w:t>
            </w:r>
          </w:p>
          <w:p w14:paraId="1F00000D" w14:textId="77777777" w:rsidR="00D44229" w:rsidRDefault="00D44229">
            <w:r>
              <w:rPr>
                <w:rFonts w:ascii="Courier New" w:hAnsi="Courier New"/>
              </w:rPr>
              <w:t>LastName, FirstName - Assignment Name.ext</w:t>
            </w:r>
          </w:p>
        </w:tc>
      </w:tr>
    </w:tbl>
    <w:p w14:paraId="1F00000E" w14:textId="77777777" w:rsidR="00D44229" w:rsidRDefault="00D44229"/>
    <w:p w14:paraId="1F00000F" w14:textId="77777777" w:rsidR="00D44229" w:rsidRDefault="00D44229">
      <w:pPr>
        <w:pStyle w:val="Heading2"/>
      </w:pPr>
      <w:r>
        <w:rPr>
          <w:color w:val="000000"/>
        </w:rPr>
        <w:t>19.2  Segment Rules</w:t>
      </w:r>
    </w:p>
    <w:p w14:paraId="1F000010" w14:textId="77777777" w:rsidR="00D44229" w:rsidRDefault="00D44229">
      <w:r>
        <w:rPr>
          <w:b/>
        </w:rPr>
        <w:t>Segment 1 - Student Name</w:t>
      </w:r>
    </w:p>
    <w:p w14:paraId="1F000011" w14:textId="77777777" w:rsidR="00D44229" w:rsidRDefault="00D44229">
      <w:r>
        <w:t xml:space="preserve">Format: LastName, FirstName. The comma is literal and required. Use the student’s preferred name as they have set it in Canvas. Do not abbreviate or reorder. Example: </w:t>
      </w:r>
      <w:r>
        <w:rPr>
          <w:rFonts w:ascii="Courier New" w:hAnsi="Courier New"/>
        </w:rPr>
        <w:t>Smith, John</w:t>
      </w:r>
    </w:p>
    <w:p w14:paraId="1F000012" w14:textId="77777777" w:rsidR="00D44229" w:rsidRDefault="00D44229"/>
    <w:p w14:paraId="1F000013" w14:textId="77777777" w:rsidR="00D44229" w:rsidRDefault="00D44229">
      <w:r>
        <w:rPr>
          <w:b/>
        </w:rPr>
        <w:t>Segment 2 - Assignment Name</w:t>
      </w:r>
    </w:p>
    <w:p w14:paraId="1F000014" w14:textId="77777777" w:rsidR="00D44229" w:rsidRDefault="00D44229">
      <w:r>
        <w:t>Use the full Canvas page name with original capitalization and spaces. Canvas page names follow the Option D format: Topic prefix, colon, descriptive title (e.g., Sound: Overview, Networking: Address Resolution Protocol). Replace any colon in the assignment name with a space-hyphen-space when it appears in a student submission filename. Do not abbreviate any part of the name. See Part XXII for the complete Option D naming system.</w:t>
      </w:r>
    </w:p>
    <w:p w14:paraId="1F000015" w14:textId="77777777" w:rsidR="00D44229" w:rsidRDefault="00D44229">
      <w:r>
        <w:t xml:space="preserve">Canvas name </w:t>
      </w:r>
      <w:r>
        <w:rPr>
          <w:rFonts w:ascii="Courier New" w:hAnsi="Courier New"/>
        </w:rPr>
        <w:t>M04-P2: DAW Mix 1 - Six of One</w:t>
      </w:r>
      <w:r>
        <w:t xml:space="preserve"> becomes filename segment </w:t>
      </w:r>
      <w:r>
        <w:rPr>
          <w:rFonts w:ascii="Courier New" w:hAnsi="Courier New"/>
        </w:rPr>
        <w:t>M04-P2 - DAW Mix 1 - Six of One</w:t>
      </w:r>
    </w:p>
    <w:p w14:paraId="1F000016" w14:textId="77777777" w:rsidR="00D44229" w:rsidRDefault="00D44229"/>
    <w:p w14:paraId="1F000017" w14:textId="77777777" w:rsidR="00D44229" w:rsidRDefault="00D44229">
      <w:r>
        <w:rPr>
          <w:b/>
        </w:rPr>
        <w:t>Segment 3 - Song Name (mix assignments only)</w:t>
      </w:r>
    </w:p>
    <w:p w14:paraId="1F000018" w14:textId="77777777" w:rsidR="00D44229" w:rsidRDefault="00D44229">
      <w:r>
        <w:t>Use the song title with normal capitalization and spaces. Strip apostrophes. Strip all other punctuation including periods, commas, and exclamation marks. Omit this segment entirely for lab assignments and documentation files where no specific song is submitted.</w:t>
      </w:r>
    </w:p>
    <w:p w14:paraId="1F000019"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Song Title</w:t>
            </w:r>
          </w:p>
        </w:tc>
        <w:tc>
          <w:tcPr>
            <w:tcW w:type="dxa" w:w="4680"/>
            <w:shd w:val="clear" w:color="auto" w:fill="0D47A1"/>
          </w:tcPr>
          <w:p>
            <w:r>
              <w:rPr>
                <w:b/>
                <w:color w:val="FFFFFF"/>
              </w:rPr>
              <w:t>Filename Segment</w:t>
            </w:r>
          </w:p>
        </w:tc>
      </w:tr>
      <w:tr>
        <w:tc>
          <w:tcPr>
            <w:tcW w:type="dxa" w:w="4680"/>
            <w:shd w:val="clear" w:color="auto" w:fill="FFFFFF"/>
          </w:tcPr>
          <w:p>
            <w:r>
              <w:rPr>
                <w:rFonts w:ascii="Courier New" w:hAnsi="Courier New"/>
              </w:rPr>
              <w:t>Don’t Think Twice, It’s All Right</w:t>
            </w:r>
          </w:p>
        </w:tc>
        <w:tc>
          <w:tcPr>
            <w:tcW w:type="dxa" w:w="4680"/>
            <w:shd w:val="clear" w:color="auto" w:fill="FFFFFF"/>
          </w:tcPr>
          <w:p>
            <w:r>
              <w:rPr>
                <w:rFonts w:ascii="Courier New" w:hAnsi="Courier New"/>
              </w:rPr>
              <w:t>Dont Think Twice Its All Right</w:t>
            </w:r>
          </w:p>
        </w:tc>
      </w:tr>
      <w:tr>
        <w:tc>
          <w:tcPr>
            <w:tcW w:type="dxa" w:w="4680"/>
            <w:shd w:val="clear" w:color="auto" w:fill="F5F5F5"/>
          </w:tcPr>
          <w:p>
            <w:r>
              <w:rPr>
                <w:rFonts w:ascii="Courier New" w:hAnsi="Courier New"/>
              </w:rPr>
              <w:t>Knockin’ on Heaven’s Door</w:t>
            </w:r>
          </w:p>
        </w:tc>
        <w:tc>
          <w:tcPr>
            <w:tcW w:type="dxa" w:w="4680"/>
            <w:shd w:val="clear" w:color="auto" w:fill="F5F5F5"/>
          </w:tcPr>
          <w:p>
            <w:r>
              <w:rPr>
                <w:rFonts w:ascii="Courier New" w:hAnsi="Courier New"/>
              </w:rPr>
              <w:t>Knockin on Heavens Door</w:t>
            </w:r>
          </w:p>
        </w:tc>
      </w:tr>
      <w:tr>
        <w:tc>
          <w:tcPr>
            <w:tcW w:type="dxa" w:w="4680"/>
            <w:shd w:val="clear" w:color="auto" w:fill="FFFFFF"/>
          </w:tcPr>
          <w:p>
            <w:r>
              <w:rPr>
                <w:rFonts w:ascii="Courier New" w:hAnsi="Courier New"/>
              </w:rPr>
              <w:t>Mr. Tambourine Man</w:t>
            </w:r>
          </w:p>
        </w:tc>
        <w:tc>
          <w:tcPr>
            <w:tcW w:type="dxa" w:w="4680"/>
            <w:shd w:val="clear" w:color="auto" w:fill="FFFFFF"/>
          </w:tcPr>
          <w:p>
            <w:r>
              <w:rPr>
                <w:rFonts w:ascii="Courier New" w:hAnsi="Courier New"/>
              </w:rPr>
              <w:t>Mr Tambourine Man</w:t>
            </w:r>
          </w:p>
        </w:tc>
      </w:tr>
      <w:tr>
        <w:tc>
          <w:tcPr>
            <w:tcW w:type="dxa" w:w="4680"/>
            <w:shd w:val="clear" w:color="auto" w:fill="F5F5F5"/>
          </w:tcPr>
          <w:p>
            <w:r>
              <w:rPr>
                <w:rFonts w:ascii="Courier New" w:hAnsi="Courier New"/>
              </w:rPr>
              <w:t>Six of One</w:t>
            </w:r>
          </w:p>
        </w:tc>
        <w:tc>
          <w:tcPr>
            <w:tcW w:type="dxa" w:w="4680"/>
            <w:shd w:val="clear" w:color="auto" w:fill="F5F5F5"/>
          </w:tcPr>
          <w:p>
            <w:r>
              <w:rPr>
                <w:rFonts w:ascii="Courier New" w:hAnsi="Courier New"/>
              </w:rPr>
              <w:t>Six of One</w:t>
            </w:r>
          </w:p>
        </w:tc>
      </w:tr>
    </w:tbl>
    <w:p w14:paraId="1F00001A" w14:textId="77777777" w:rsidR="00D44229" w:rsidRDefault="00D44229"/>
    <w:p w14:paraId="1F00001B" w14:textId="77777777" w:rsidR="00D44229" w:rsidRDefault="00D44229">
      <w:pPr>
        <w:pStyle w:val="Heading2"/>
      </w:pPr>
      <w:r>
        <w:rPr>
          <w:color w:val="000000"/>
        </w:rPr>
        <w:t>19.3  File Type Reference</w:t>
      </w:r>
    </w:p>
    <w:p w14:paraId="1F00001C" w14:textId="77777777" w:rsidR="00D44229" w:rsidRDefault="00D44229">
      <w:r>
        <w:t>The file extension identifies what was submitted. The naming pattern before the extension is identical for all file types. Song name is included only for mix deliverables.</w:t>
      </w:r>
    </w:p>
    <w:p w14:paraId="1F00001D"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480"/>
        <w:gridCol w:w="3480"/>
      </w:tblGrid>
      <w:tr>
        <w:tc>
          <w:tcPr>
            <w:tcW w:type="dxa" w:w="1200"/>
            <w:shd w:val="clear" w:color="auto" w:fill="0D47A1"/>
          </w:tcPr>
          <w:p>
            <w:r>
              <w:rPr>
                <w:b/>
                <w:color w:val="FFFFFF"/>
              </w:rPr>
              <w:t>Extension</w:t>
            </w:r>
          </w:p>
        </w:tc>
        <w:tc>
          <w:tcPr>
            <w:tcW w:type="dxa" w:w="1200"/>
            <w:shd w:val="clear" w:color="auto" w:fill="0D47A1"/>
          </w:tcPr>
          <w:p>
            <w:r>
              <w:rPr>
                <w:b/>
                <w:color w:val="FFFFFF"/>
              </w:rPr>
              <w:t>Song Name?</w:t>
            </w:r>
          </w:p>
        </w:tc>
        <w:tc>
          <w:tcPr>
            <w:tcW w:type="dxa" w:w="3480"/>
            <w:shd w:val="clear" w:color="auto" w:fill="0D47A1"/>
          </w:tcPr>
          <w:p>
            <w:r>
              <w:rPr>
                <w:b/>
                <w:color w:val="FFFFFF"/>
              </w:rPr>
              <w:t>Example</w:t>
            </w:r>
          </w:p>
        </w:tc>
        <w:tc>
          <w:tcPr>
            <w:tcW w:type="dxa" w:w="3480"/>
            <w:shd w:val="clear" w:color="auto" w:fill="0D47A1"/>
          </w:tcPr>
          <w:p>
            <w:r>
              <w:rPr>
                <w:b/>
                <w:color w:val="FFFFFF"/>
              </w:rPr>
              <w:t>Notes</w:t>
            </w:r>
          </w:p>
        </w:tc>
      </w:tr>
      <w:tr>
        <w:tc>
          <w:tcPr>
            <w:tcW w:type="dxa" w:w="1200"/>
            <w:shd w:val="clear" w:color="auto" w:fill="FFFFFF"/>
          </w:tcPr>
          <w:p>
            <w:r>
              <w:rPr>
                <w:rFonts w:ascii="Courier New" w:hAnsi="Courier New"/>
              </w:rPr>
              <w:t>.ptx</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Twice.ptx</w:t>
            </w:r>
          </w:p>
        </w:tc>
        <w:tc>
          <w:tcPr>
            <w:tcW w:type="dxa" w:w="3480"/>
            <w:shd w:val="clear" w:color="auto" w:fill="FFFFFF"/>
          </w:tcPr>
          <w:p>
            <w:r>
              <w:t>Pro Tools session file inside the zipped folder. Must match the zip name exactly.</w:t>
            </w:r>
          </w:p>
        </w:tc>
      </w:tr>
      <w:tr>
        <w:tc>
          <w:tcPr>
            <w:tcW w:type="dxa" w:w="1200"/>
            <w:shd w:val="clear" w:color="auto" w:fill="F5F5F5"/>
          </w:tcPr>
          <w:p>
            <w:r>
              <w:rPr>
                <w:rFonts w:ascii="Courier New" w:hAnsi="Courier New"/>
              </w:rPr>
              <w:t>.zip</w:t>
            </w:r>
          </w:p>
        </w:tc>
        <w:tc>
          <w:tcPr>
            <w:tcW w:type="dxa" w:w="1200"/>
            <w:shd w:val="clear" w:color="auto" w:fill="F5F5F5"/>
          </w:tcPr>
          <w:p>
            <w:r>
              <w:t>Yes</w:t>
            </w:r>
          </w:p>
        </w:tc>
        <w:tc>
          <w:tcPr>
            <w:tcW w:type="dxa" w:w="3480"/>
            <w:shd w:val="clear" w:color="auto" w:fill="F5F5F5"/>
          </w:tcPr>
          <w:p>
            <w:r>
              <w:rPr>
                <w:rFonts w:ascii="Courier New" w:hAnsi="Courier New"/>
              </w:rPr>
              <w:t>Smith, John - M04-P2 - DAW Mix 1 - Six of One - Dont Think Twice.zip</w:t>
            </w:r>
          </w:p>
        </w:tc>
        <w:tc>
          <w:tcPr>
            <w:tcW w:type="dxa" w:w="3480"/>
            <w:shd w:val="clear" w:color="auto" w:fill="F5F5F5"/>
          </w:tcPr>
          <w:p>
            <w:r>
              <w:t>Zipped Pro Tools session folder. Zip name must match the .ptx name inside it.</w:t>
            </w:r>
          </w:p>
        </w:tc>
      </w:tr>
      <w:tr>
        <w:tc>
          <w:tcPr>
            <w:tcW w:type="dxa" w:w="1200"/>
            <w:shd w:val="clear" w:color="auto" w:fill="FFFFFF"/>
          </w:tcPr>
          <w:p>
            <w:r>
              <w:rPr>
                <w:rFonts w:ascii="Courier New" w:hAnsi="Courier New"/>
              </w:rPr>
              <w:t>.wav</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Twice.wav</w:t>
            </w:r>
          </w:p>
        </w:tc>
        <w:tc>
          <w:tcPr>
            <w:tcW w:type="dxa" w:w="3480"/>
            <w:shd w:val="clear" w:color="auto" w:fill="FFFFFF"/>
          </w:tcPr>
          <w:p>
            <w:r>
              <w:t>Stereo bounce. 44.1 kHz / 24-bit / Interleaved. Must match the session and zip name.</w:t>
            </w:r>
          </w:p>
        </w:tc>
      </w:tr>
      <w:tr>
        <w:tc>
          <w:tcPr>
            <w:tcW w:type="dxa" w:w="1200"/>
            <w:shd w:val="clear" w:color="auto" w:fill="F5F5F5"/>
          </w:tcPr>
          <w:p>
            <w:r>
              <w:rPr>
                <w:rFonts w:ascii="Courier New" w:hAnsi="Courier New"/>
              </w:rPr>
              <w:t>.pdf</w:t>
            </w:r>
          </w:p>
        </w:tc>
        <w:tc>
          <w:tcPr>
            <w:tcW w:type="dxa" w:w="1200"/>
            <w:shd w:val="clear" w:color="auto" w:fill="F5F5F5"/>
          </w:tcPr>
          <w:p>
            <w:r>
              <w:t>Yes (mix) / No (lab)</w:t>
            </w:r>
          </w:p>
        </w:tc>
        <w:tc>
          <w:tcPr>
            <w:tcW w:type="dxa" w:w="3480"/>
            <w:shd w:val="clear" w:color="auto" w:fill="F5F5F5"/>
          </w:tcPr>
          <w:p>
            <w:r>
              <w:rPr>
                <w:rFonts w:ascii="Courier New" w:hAnsi="Courier New"/>
              </w:rPr>
              <w:t xml:space="preserve">Smith, John - M04-P2 - DAW Mix 1 - Six of One - Dont Think Twice.pdf
Smith, John - M05-P1 - Microphones.pdf</w:t>
            </w:r>
          </w:p>
        </w:tc>
        <w:tc>
          <w:tcPr>
            <w:tcW w:type="dxa" w:w="3480"/>
            <w:shd w:val="clear" w:color="auto" w:fill="F5F5F5"/>
          </w:tcPr>
          <w:p>
            <w:r>
              <w:t>Include song name when the PDF documents a specific mix. Omit for process-only labs with no song deliverable.</w:t>
            </w:r>
          </w:p>
        </w:tc>
      </w:tr>
    </w:tbl>
    <w:p w14:paraId="1F00001E" w14:textId="77777777" w:rsidR="00D44229" w:rsidRDefault="00D44229"/>
    <w:p w14:paraId="1F00001F" w14:textId="77777777" w:rsidR="00D44229" w:rsidRDefault="00D44229">
      <w:pPr>
        <w:pStyle w:val="Heading2"/>
      </w:pPr>
      <w:r>
        <w:rPr>
          <w:color w:val="000000"/>
        </w:rPr>
        <w:t>19.4  The Zip-Session Matching Rule</w:t>
      </w:r>
    </w:p>
    <w:p w14:paraId="1F000020" w14:textId="77777777" w:rsidR="00D44229" w:rsidRDefault="00D44229">
      <w:r>
        <w:t>The zip file, the .ptx session file inside it, and the WAV bounce must all share the same base name. Canvas shows only the zip filename in SpeedGrader. If the names do not match it is impossible to verify the correct session was submitted without opening and inspecting every file.</w:t>
      </w:r>
    </w:p>
    <w:p w14:paraId="1F000021"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22" w14:textId="77777777">
        <w:tc>
          <w:tcPr>
            <w:tcW w:w="9360" w:type="dxa"/>
            <w:shd w:val="clear" w:color="auto" w:fill="F5F5F5"/>
            <w:tcMar>
              <w:top w:w="120" w:type="dxa"/>
              <w:left w:w="200" w:type="dxa"/>
              <w:bottom w:w="120" w:type="dxa"/>
              <w:right w:w="140" w:type="dxa"/>
            </w:tcMar>
          </w:tcPr>
          <w:p w14:paraId="1F000023" w14:textId="77777777" w:rsidR="00D44229" w:rsidRDefault="00D44229">
            <w:r>
              <w:rPr>
                <w:b/>
              </w:rPr>
              <w:t>Correct - all three names match:</w:t>
            </w:r>
          </w:p>
          <w:p w14:paraId="1F000024" w14:textId="77777777" w:rsidR="00D44229" w:rsidRDefault="00D44229">
            <w:r>
              <w:rPr>
                <w:rFonts w:ascii="Courier New" w:hAnsi="Courier New"/>
              </w:rPr>
              <w:t xml:space="preserve">Smith, John - M04-P2 - DAW Mix 1 - Six of One - Dont Think Twice.zip
  Smith, John - M04-P2 - DAW Mix 1 - Six of One - Dont Think Twice.ptx   (inside the zip)
Smith, John - M04-P2 - DAW Mix 1 - Six of One - Dont Think Twice.wav</w:t>
            </w:r>
          </w:p>
          <w:p w14:paraId="1F000025" w14:textId="77777777" w:rsidR="00D44229" w:rsidRDefault="00D44229">
            <w:r>
              <w:rPr>
                <w:b/>
              </w:rPr>
              <w:t>Incorrect - names do not match:</w:t>
            </w:r>
          </w:p>
          <w:p w14:paraId="1F000026" w14:textId="77777777" w:rsidR="00D44229" w:rsidRDefault="00D44229">
            <w:r>
              <w:rPr>
                <w:rFonts w:ascii="Courier New" w:hAnsi="Courier New"/>
              </w:rPr>
              <w:t xml:space="preserve">Smith, John - M04-P2 - DAW Mix 1 - Six of One - Dont Think Twice.zip
  Untitled.ptx                    (wrong - default name, does not match zip)
JohnSmithFinalMix.wav             (wrong - wrong format entirely)</w:t>
            </w:r>
          </w:p>
        </w:tc>
      </w:tr>
    </w:tbl>
    <w:p w14:paraId="1F000027" w14:textId="77777777" w:rsidR="00D44229" w:rsidRDefault="00D44229"/>
    <w:p w14:paraId="1F000028" w14:textId="77777777" w:rsidR="00D44229" w:rsidRDefault="00D44229">
      <w:pPr>
        <w:pStyle w:val="Heading2"/>
      </w:pPr>
      <w:r>
        <w:rPr>
          <w:color w:val="000000"/>
        </w:rPr>
        <w:t>19.5  Complete Examples by Assignment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tc>
          <w:tcPr>
            <w:tcW w:type="dxa" w:w="2340"/>
            <w:shd w:val="clear" w:color="auto" w:fill="0D47A1"/>
          </w:tcPr>
          <w:p>
            <w:r>
              <w:rPr>
                <w:b/>
                <w:color w:val="FFFFFF"/>
              </w:rPr>
              <w:t>Assignment Type</w:t>
            </w:r>
          </w:p>
        </w:tc>
        <w:tc>
          <w:tcPr>
            <w:tcW w:type="dxa" w:w="7020"/>
            <w:shd w:val="clear" w:color="auto" w:fill="0D47A1"/>
          </w:tcPr>
          <w:p>
            <w:r>
              <w:rPr>
                <w:b/>
                <w:color w:val="FFFFFF"/>
              </w:rPr>
              <w:t>Required Filenames</w:t>
            </w:r>
          </w:p>
        </w:tc>
      </w:tr>
      <w:tr>
        <w:tc>
          <w:tcPr>
            <w:tcW w:type="dxa" w:w="2340"/>
            <w:shd w:val="clear" w:color="auto" w:fill="FFFFFF"/>
          </w:tcPr>
          <w:p>
            <w:r>
              <w:t>25-pt Lab with WAV + PDF</w:t>
            </w:r>
          </w:p>
        </w:tc>
        <w:tc>
          <w:tcPr>
            <w:tcW w:type="dxa" w:w="7020"/>
            <w:shd w:val="clear" w:color="auto" w:fill="FFFFFF"/>
          </w:tcPr>
          <w:p>
            <w:r>
              <w:rPr>
                <w:rFonts w:ascii="Courier New" w:hAnsi="Courier New"/>
              </w:rPr>
              <w:t xml:space="preserve">Smith, John - M04-P2 - Filters and EQ - Dont Think Twice.wav
Smith, John - M04-P2 - Filters and EQ - Dont Think Twice.pdf</w:t>
            </w:r>
          </w:p>
        </w:tc>
      </w:tr>
      <w:tr>
        <w:tc>
          <w:tcPr>
            <w:tcW w:type="dxa" w:w="2340"/>
            <w:shd w:val="clear" w:color="auto" w:fill="F5F5F5"/>
          </w:tcPr>
          <w:p>
            <w:r>
              <w:t>25-pt Lab, process only (no song)</w:t>
            </w:r>
          </w:p>
        </w:tc>
        <w:tc>
          <w:tcPr>
            <w:tcW w:type="dxa" w:w="7020"/>
            <w:shd w:val="clear" w:color="auto" w:fill="F5F5F5"/>
          </w:tcPr>
          <w:p>
            <w:r>
              <w:rPr>
                <w:rFonts w:ascii="Courier New" w:hAnsi="Courier New"/>
              </w:rPr>
              <w:t>Smith, John - M05-P1 - Microphones.pdf</w:t>
            </w:r>
          </w:p>
        </w:tc>
      </w:tr>
      <w:tr>
        <w:tc>
          <w:tcPr>
            <w:tcW w:type="dxa" w:w="2340"/>
            <w:shd w:val="clear" w:color="auto" w:fill="FFFFFF"/>
          </w:tcPr>
          <w:p>
            <w:r>
              <w:t>100-pt Major Mix</w:t>
            </w:r>
          </w:p>
        </w:tc>
        <w:tc>
          <w:tcPr>
            <w:tcW w:type="dxa" w:w="7020"/>
            <w:shd w:val="clear" w:color="auto" w:fill="FFFFFF"/>
          </w:tcPr>
          <w:p>
            <w:r>
              <w:rPr>
                <w:rFonts w:ascii="Courier New" w:hAnsi="Courier New"/>
              </w:rPr>
              <w:t xml:space="preserve">Smith, John - M04-P2 - DAW Mix 1 - Six of One - Dont Think Twice.zip
Smith, John - M04-P2 - DAW Mix 1 - Six of One - Dont Think Twice.wav
Smith, John - M04-P2 - DAW Mix 1 - Six of One - Dont Think Twice.pdf</w:t>
            </w:r>
          </w:p>
        </w:tc>
      </w:tr>
    </w:tbl>
    <w:p w14:paraId="1F000029" w14:textId="77777777" w:rsidR="00D44229" w:rsidRDefault="00D44229"/>
    <w:p w14:paraId="1F00002A" w14:textId="77777777" w:rsidR="00D44229" w:rsidRDefault="00D44229">
      <w:pPr>
        <w:pStyle w:val="Heading2"/>
      </w:pPr>
      <w:r>
        <w:rPr>
          <w:color w:val="000000"/>
        </w:rPr>
        <w:t>19.6  Prohibited Naming Patterns</w:t>
      </w:r>
    </w:p>
    <w:p w14:paraId="1F00002B" w14:textId="77777777" w:rsidR="00D44229" w:rsidRDefault="00D44229">
      <w:r>
        <w:t>Files submitted with these names will be returned ungraded.</w:t>
      </w:r>
    </w:p>
    <w:p w14:paraId="1F00002C"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Prohibited</w:t>
            </w:r>
          </w:p>
        </w:tc>
        <w:tc>
          <w:tcPr>
            <w:tcW w:type="dxa" w:w="4680"/>
            <w:shd w:val="clear" w:color="auto" w:fill="0D47A1"/>
          </w:tcPr>
          <w:p>
            <w:r>
              <w:rPr>
                <w:b/>
                <w:color w:val="FFFFFF"/>
              </w:rPr>
              <w:t>Why It Fails</w:t>
            </w:r>
          </w:p>
        </w:tc>
      </w:tr>
      <w:tr>
        <w:tc>
          <w:tcPr>
            <w:tcW w:type="dxa" w:w="4680"/>
            <w:shd w:val="clear" w:color="auto" w:fill="FFFFFF"/>
          </w:tcPr>
          <w:p>
            <w:r>
              <w:rPr>
                <w:rFonts w:ascii="Courier New" w:hAnsi="Courier New"/>
              </w:rPr>
              <w:t>Untitled.ptx</w:t>
            </w:r>
          </w:p>
        </w:tc>
        <w:tc>
          <w:tcPr>
            <w:tcW w:type="dxa" w:w="4680"/>
            <w:shd w:val="clear" w:color="auto" w:fill="FFFFFF"/>
          </w:tcPr>
          <w:p>
            <w:r>
              <w:t>Default Pro Tools session name. No student name, no assignment name.</w:t>
            </w:r>
          </w:p>
        </w:tc>
      </w:tr>
      <w:tr>
        <w:tc>
          <w:tcPr>
            <w:tcW w:type="dxa" w:w="4680"/>
            <w:shd w:val="clear" w:color="auto" w:fill="F5F5F5"/>
          </w:tcPr>
          <w:p>
            <w:r>
              <w:rPr>
                <w:rFonts w:ascii="Courier New" w:hAnsi="Courier New"/>
              </w:rPr>
              <w:t>john smith eq lab.ptx</w:t>
            </w:r>
          </w:p>
        </w:tc>
        <w:tc>
          <w:tcPr>
            <w:tcW w:type="dxa" w:w="4680"/>
            <w:shd w:val="clear" w:color="auto" w:fill="F5F5F5"/>
          </w:tcPr>
          <w:p>
            <w:r>
              <w:t>Name order wrong. Comma missing. No separator dashes. No capitalization.</w:t>
            </w:r>
          </w:p>
        </w:tc>
      </w:tr>
      <w:tr>
        <w:tc>
          <w:tcPr>
            <w:tcW w:type="dxa" w:w="4680"/>
            <w:shd w:val="clear" w:color="auto" w:fill="FFFFFF"/>
          </w:tcPr>
          <w:p>
            <w:r>
              <w:rPr>
                <w:rFonts w:ascii="Courier New" w:hAnsi="Courier New"/>
              </w:rPr>
              <w:t>SmithJohn_EQLab_DontThinkTwice.ptx</w:t>
            </w:r>
          </w:p>
        </w:tc>
        <w:tc>
          <w:tcPr>
            <w:tcW w:type="dxa" w:w="4680"/>
            <w:shd w:val="clear" w:color="auto" w:fill="FFFFFF"/>
          </w:tcPr>
          <w:p>
            <w:r>
              <w:t>Underscores instead of space-hyphen-space separators. No comma in name.</w:t>
            </w:r>
          </w:p>
        </w:tc>
      </w:tr>
      <w:tr>
        <w:tc>
          <w:tcPr>
            <w:tcW w:type="dxa" w:w="4680"/>
            <w:shd w:val="clear" w:color="auto" w:fill="F5F5F5"/>
          </w:tcPr>
          <w:p>
            <w:r>
              <w:rPr>
                <w:rFonts w:ascii="Courier New" w:hAnsi="Courier New"/>
              </w:rPr>
              <w:t>Smith, John - M04: DAW Mix 1 - Dont Think Twice.ptx</w:t>
            </w:r>
          </w:p>
        </w:tc>
        <w:tc>
          <w:tcPr>
            <w:tcW w:type="dxa" w:w="4680"/>
            <w:shd w:val="clear" w:color="auto" w:fill="F5F5F5"/>
          </w:tcPr>
          <w:p>
            <w:r>
              <w:t>Colon retained from Canvas name. Replace every colon with a space-hyphen-space.</w:t>
            </w:r>
          </w:p>
        </w:tc>
      </w:tr>
      <w:tr>
        <w:tc>
          <w:tcPr>
            <w:tcW w:type="dxa" w:w="4680"/>
            <w:shd w:val="clear" w:color="auto" w:fill="FFFFFF"/>
          </w:tcPr>
          <w:p>
            <w:r>
              <w:rPr>
                <w:rFonts w:ascii="Courier New" w:hAnsi="Courier New"/>
              </w:rPr>
              <w:t>Smith, John - DAW Mix 1 - Dont Think Twice.ptx</w:t>
            </w:r>
          </w:p>
        </w:tc>
        <w:tc>
          <w:tcPr>
            <w:tcW w:type="dxa" w:w="4680"/>
            <w:shd w:val="clear" w:color="auto" w:fill="FFFFFF"/>
          </w:tcPr>
          <w:p>
            <w:r>
              <w:t>Module prefix dropped. Keep the full Canvas name including the M04-P2 prefix.</w:t>
            </w:r>
          </w:p>
        </w:tc>
      </w:tr>
    </w:tbl>
    <w:p w14:paraId="1F00002D" w14:textId="77777777" w:rsidR="00D44229" w:rsidRDefault="00D44229"/>
    <w:p w14:paraId="1F00002E" w14:textId="77777777" w:rsidR="00D44229" w:rsidRDefault="00D44229">
      <w:pPr>
        <w:pStyle w:val="Heading2"/>
      </w:pPr>
      <w:r>
        <w:rPr>
          <w:color w:val="000000"/>
        </w:rPr>
        <w:t>19.7  AI Generation Checklist - File Naming Instructions</w:t>
      </w:r>
    </w:p>
    <w:p w14:paraId="1F00002F" w14:textId="77777777" w:rsidR="00D44229" w:rsidRDefault="00D44229">
      <w:r>
        <w:t>When generating assignment pages or copy-paste PDF documentation blocks, submission instructions must include the exact naming convention for every required file. Use the patterns from this part verbatim. Never invent shorthand or abbreviate the assignment name.</w:t>
      </w:r>
    </w:p>
    <w:p w14:paraId="1F000030" w14:textId="77777777" w:rsidR="00D44229" w:rsidRDefault="00D44229"/>
    <w:p w14:paraId="1F000031" w14:textId="77777777" w:rsidR="00D44229" w:rsidRDefault="00D44229">
      <w:pPr>
        <w:pStyle w:val="ListParagraph"/>
        <w:ind w:left="360"/>
      </w:pPr>
      <w:r>
        <w:t>☐  Student name uses LastName, FirstName with a literal comma, matching the student’s preferred name as shown in Canvas.</w:t>
      </w:r>
    </w:p>
    <w:p w14:paraId="1F000032" w14:textId="77777777" w:rsidR="00D44229" w:rsidRDefault="00D44229">
      <w:pPr>
        <w:pStyle w:val="ListParagraph"/>
        <w:ind w:left="360"/>
      </w:pPr>
      <w:r>
        <w:t>☐  Assignment name uses the full Canvas assignment name with original capitalization and spaces. Module prefix retained.</w:t>
      </w:r>
    </w:p>
    <w:p w14:paraId="1F000033" w14:textId="77777777" w:rsidR="00D44229" w:rsidRDefault="00D44229">
      <w:pPr>
        <w:pStyle w:val="ListParagraph"/>
        <w:ind w:left="360"/>
      </w:pPr>
      <w:r>
        <w:t>☐  Any colon in the Canvas assignment name is replaced with space-hyphen-space.</w:t>
      </w:r>
    </w:p>
    <w:p w14:paraId="1F000034" w14:textId="77777777" w:rsidR="00D44229" w:rsidRDefault="00D44229">
      <w:pPr>
        <w:pStyle w:val="ListParagraph"/>
        <w:ind w:left="360"/>
      </w:pPr>
      <w:r>
        <w:t>☐  Song name uses normal capitalization with spaces. Apostrophes stripped. All other punctuation stripped.</w:t>
      </w:r>
    </w:p>
    <w:p w14:paraId="1F000035" w14:textId="77777777" w:rsidR="00D44229" w:rsidRDefault="00D44229">
      <w:pPr>
        <w:pStyle w:val="ListParagraph"/>
        <w:ind w:left="360"/>
      </w:pPr>
      <w:r>
        <w:t>☐  Song name segment is omitted entirely for process-only labs with no song deliverable.</w:t>
      </w:r>
    </w:p>
    <w:p w14:paraId="1F000036" w14:textId="77777777" w:rsidR="00D44229" w:rsidRDefault="00D44229">
      <w:pPr>
        <w:pStyle w:val="ListParagraph"/>
        <w:ind w:left="360"/>
      </w:pPr>
      <w:r>
        <w:t>☐  Separators between all segments are space-hyphen-space ( - ), never underscores or double hyphens.</w:t>
      </w:r>
    </w:p>
    <w:p w14:paraId="1F000037" w14:textId="77777777" w:rsidR="00D44229" w:rsidRDefault="00D44229">
      <w:pPr>
        <w:pStyle w:val="ListParagraph"/>
        <w:ind w:left="360"/>
      </w:pPr>
      <w:r>
        <w:t>☐  Zip, .ptx inside it, WAV, and PDF all share the same base name when submitted together.</w:t>
      </w:r>
    </w:p>
    <w:p w14:paraId="1F000038" w14:textId="77777777" w:rsidR="00D44229" w:rsidRDefault="00D44229">
      <w:pPr>
        <w:pStyle w:val="ListParagraph"/>
        <w:ind w:left="360"/>
      </w:pPr>
      <w:r>
        <w:t>☐  Submission instructions on the Canvas page show an example filename for every deliverable required for that assignment.</w:t>
      </w:r>
    </w:p>
    <w:p w14:paraId="1F000039" w14:textId="77777777" w:rsidR="00D44229" w:rsidRDefault="00D44229"/>
    <w:p w14:paraId="61D8BCCE" w14:textId="77777777" w:rsidR="00AB1234" w:rsidRDefault="00AB1234"/>
    <w:p w14:paraId="1E4018BF" w14:textId="77777777" w:rsidR="00AB1234" w:rsidRDefault="00AB1234">
      <w:pPr>
        <w:pStyle w:val="Heading1"/>
      </w:pPr>
      <w:r>
        <w:t xml:space="preserve">PART XX -- Canvas Icon and Callout Box System</w:t>
      </w:r>
    </w:p>
    <w:p w14:paraId="13338D68" w14:textId="77777777" w:rsidR="00AB1234" w:rsidRDefault="00AB1234">
      <w:r>
        <w:t xml:space="preserve">This part defines the standardized icon and callout box system for all DAPR Canvas HTML pages. Every icon is implemented as inline SVG. No image uploads are required. Icons are embedded directly in the HTML that is pasted into the Canvas Rich Content Editor. Each icon type has a unique color identity that is locked permanently. Do not substitute colors or swap icon shapes between types.</w:t>
      </w:r>
    </w:p>
    <w:p w14:paraId="6EEB207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334292B" w14:textId="77777777">
        <w:tc>
          <w:tcPr>
            <w:tcW w:w="9360" w:type="dxa"/>
            <w:tcBorders>
              <w:left w:val="single" w:sz="18" w:space="0" w:color="1B5E20"/>
            </w:tcBorders>
            <w:shd w:val="clear" w:color="auto" w:fill="E8F5E9"/>
            <w:tcMar>
              <w:top w:w="120" w:type="dxa"/>
              <w:left w:w="200" w:type="dxa"/>
              <w:bottom w:w="120" w:type="dxa"/>
              <w:right w:w="140" w:type="dxa"/>
            </w:tcMar>
          </w:tcPr>
          <w:p w14:paraId="2F589DC8" w14:textId="77777777" w:rsidR="00AB1234" w:rsidRDefault="00AB1234">
            <w:r>
              <w:rPr>
                <w:b/>
                <w:bCs/>
              </w:rPr>
              <w:t xml:space="preserve">Required: </w:t>
            </w:r>
            <w:r>
              <w:t>Every Canvas page that uses a callout box must use one of the five approved types defined in this part. Custom colors and custom icon shapes are not permitted. An AI generating Canvas HTML must reference this part to produce the correct SVG path data, hex codes, and border colors for every callout box.</w:t>
            </w:r>
          </w:p>
        </w:tc>
      </w:tr>
    </w:tbl>
    <w:p w14:paraId="2C922B6F" w14:textId="77777777" w:rsidR="00AB1234" w:rsidRDefault="00AB1234"/>
    <w:p w14:paraId="21DC60F4" w14:textId="77777777" w:rsidR="00AB1234" w:rsidRDefault="00AB1234">
      <w:pPr>
        <w:pStyle w:val="Heading2"/>
      </w:pPr>
      <w:r>
        <w:t xml:space="preserve">20.1  The Icon Specification Rule</w:t>
      </w:r>
    </w:p>
    <w:p w14:paraId="6E44B054" w14:textId="77777777" w:rsidR="00AB1234" w:rsidRDefault="00AB1234">
      <w:r>
        <w:t xml:space="preserve">Icons are SVG rendered at viewBox="0 0 24 24" with the following fixed attributes on every icon: fill="none", stroke-width="2.2", stroke-linecap="round", stroke-linejoin="round". The stroke color matches the border color of its callout box. The icon is sized at width="22" height="22" inside callout boxes and width="36" height="36" for the standalone contact/email callout at the bottom of pages. Every icon must include role="img" aria-hidden="true" so screen readers skip the decorative graphic.</w:t>
      </w:r>
    </w:p>
    <w:p w14:paraId="1D1E8FD3" w14:textId="77777777" w:rsidR="00AB1234" w:rsidRDefault="00AB1234"/>
    <w:p w14:paraId="669E16B6" w14:textId="77777777" w:rsidR="00AB1234" w:rsidRDefault="00AB1234">
      <w:pPr>
        <w:pStyle w:val="Heading2"/>
      </w:pPr>
      <w:r>
        <w:t xml:space="preserve">20.2  Callout Box Types -- Five Types, Locked Colors</w:t>
      </w:r>
    </w:p>
    <w:p w14:paraId="6ECE3359" w14:textId="77777777" w:rsidR="00AB1234" w:rsidRDefault="00AB1234">
      <w:r>
        <w:t xml:space="preserve">The five callout box types and their locked colors are listed below. The Fill column is the background color of the box. The Border column is the left border and the icon stroke color. Do not use any other color combinations.</w:t>
      </w:r>
    </w:p>
    <w:p w14:paraId="55CE921A"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00"/>
        <w:gridCol w:w="1800"/>
        <w:gridCol w:w="1200"/>
        <w:gridCol w:w="1200"/>
        <w:gridCol w:w="3660"/>
      </w:tblGrid>
      <w:tr w:rsidR="00AB1234" w14:paraId="3B8D543B" w14:textId="77777777">
        <w:tc>
          <w:tcPr>
            <w:tcW w:w="1500" w:type="dxa"/>
            <w:shd w:val="clear" w:color="auto" w:fill="1B5E20"/>
          </w:tcPr>
          <w:p w14:paraId="339149C4" w14:textId="77777777" w:rsidR="00AB1234" w:rsidRDefault="00AB1234">
            <w:r>
              <w:rPr>
                <w:b/>
                <w:color w:val="FFFFFF"/>
              </w:rPr>
              <w:t>Type</w:t>
            </w:r>
          </w:p>
        </w:tc>
        <w:tc>
          <w:tcPr>
            <w:tcW w:w="1800" w:type="dxa"/>
            <w:shd w:val="clear" w:color="auto" w:fill="1B5E20"/>
          </w:tcPr>
          <w:p w14:paraId="23E6C098" w14:textId="77777777" w:rsidR="00AB1234" w:rsidRDefault="00AB1234">
            <w:r>
              <w:rPr>
                <w:b/>
                <w:color w:val="FFFFFF"/>
              </w:rPr>
              <w:t>Icon</w:t>
            </w:r>
          </w:p>
        </w:tc>
        <w:tc>
          <w:tcPr>
            <w:tcW w:w="1200" w:type="dxa"/>
            <w:shd w:val="clear" w:color="auto" w:fill="1B5E20"/>
          </w:tcPr>
          <w:p w14:paraId="2B8F66BD" w14:textId="77777777" w:rsidR="00AB1234" w:rsidRDefault="00AB1234">
            <w:r>
              <w:rPr>
                <w:b/>
                <w:color w:val="FFFFFF"/>
              </w:rPr>
              <w:t>Border / Stroke</w:t>
            </w:r>
          </w:p>
        </w:tc>
        <w:tc>
          <w:tcPr>
            <w:tcW w:w="1200" w:type="dxa"/>
            <w:shd w:val="clear" w:color="auto" w:fill="1B5E20"/>
          </w:tcPr>
          <w:p w14:paraId="71BA2CF7" w14:textId="77777777" w:rsidR="00AB1234" w:rsidRDefault="00AB1234">
            <w:r>
              <w:rPr>
                <w:b/>
                <w:color w:val="FFFFFF"/>
              </w:rPr>
              <w:t>Background Fill</w:t>
            </w:r>
          </w:p>
        </w:tc>
        <w:tc>
          <w:tcPr>
            <w:tcW w:w="3660" w:type="dxa"/>
            <w:shd w:val="clear" w:color="auto" w:fill="1B5E20"/>
          </w:tcPr>
          <w:p w14:paraId="3B1587BC" w14:textId="77777777" w:rsidR="00AB1234" w:rsidRDefault="00AB1234">
            <w:r>
              <w:rPr>
                <w:b/>
                <w:color w:val="FFFFFF"/>
              </w:rPr>
              <w:t>When to Use</w:t>
            </w:r>
          </w:p>
        </w:tc>
      </w:tr>
      <w:tr w:rsidR="00AB1234" w14:paraId="1B20CFC1" w14:textId="77777777">
        <w:tc>
          <w:tcPr>
            <w:tcW w:w="1500" w:type="dxa"/>
            <w:shd w:val="clear" w:color="auto" w:fill="F2F2F2"/>
          </w:tcPr>
          <w:p w14:paraId="5B954234" w14:textId="77777777" w:rsidR="00AB1234" w:rsidRDefault="00AB1234">
            <w:r>
              <w:rPr>
                <w:b/>
                <w:bCs/>
              </w:rPr>
              <w:t>Required</w:t>
            </w:r>
          </w:p>
        </w:tc>
        <w:tc>
          <w:tcPr>
            <w:tcW w:w="1800" w:type="dxa"/>
            <w:shd w:val="clear" w:color="auto" w:fill="F2F2F2"/>
          </w:tcPr>
          <w:p w14:paraId="460188CC" w14:textId="77777777" w:rsidR="00AB1234" w:rsidRDefault="00AB1234">
            <w:r>
              <w:t>Green shield with checkmark</w:t>
            </w:r>
          </w:p>
        </w:tc>
        <w:tc>
          <w:tcPr>
            <w:tcW w:w="1200" w:type="dxa"/>
            <w:shd w:val="clear" w:color="auto" w:fill="F2F2F2"/>
          </w:tcPr>
          <w:p w14:paraId="14117479" w14:textId="77777777" w:rsidR="00AB1234" w:rsidRDefault="00AB1234">
            <w:r>
              <w:rPr>
                <w:rFonts w:ascii="Courier New" w:hAnsi="Courier New"/>
                <w:sz w:val="16"/>
              </w:rPr>
              <w:t>#1B5E20</w:t>
            </w:r>
          </w:p>
        </w:tc>
        <w:tc>
          <w:tcPr>
            <w:tcW w:w="1200" w:type="dxa"/>
            <w:shd w:val="clear" w:color="auto" w:fill="F2F2F2"/>
          </w:tcPr>
          <w:p w14:paraId="13D06537" w14:textId="77777777" w:rsidR="00AB1234" w:rsidRDefault="00AB1234">
            <w:r>
              <w:rPr>
                <w:rFonts w:ascii="Courier New" w:hAnsi="Courier New"/>
                <w:sz w:val="16"/>
              </w:rPr>
              <w:t>#E8F5E9</w:t>
            </w:r>
          </w:p>
        </w:tc>
        <w:tc>
          <w:tcPr>
            <w:tcW w:w="3660" w:type="dxa"/>
            <w:shd w:val="clear" w:color="auto" w:fill="F2F2F2"/>
          </w:tcPr>
          <w:p w14:paraId="1BFE34AD" w14:textId="77777777" w:rsidR="00AB1234" w:rsidRDefault="00AB1234">
            <w:r>
              <w:t>Mandatory rules, program standards, must-follow instructions. Use for compliance requirements.</w:t>
            </w:r>
          </w:p>
        </w:tc>
      </w:tr>
      <w:tr w:rsidR="00AB1234" w14:paraId="2BFC5445" w14:textId="77777777">
        <w:tc>
          <w:tcPr>
            <w:tcW w:w="1500" w:type="dxa"/>
            <w:shd w:val="clear" w:color="auto" w:fill="FFFFFF"/>
          </w:tcPr>
          <w:p w14:paraId="2DC7D50C" w14:textId="77777777" w:rsidR="00AB1234" w:rsidRDefault="00AB1234">
            <w:r>
              <w:rPr>
                <w:b/>
                <w:bCs/>
              </w:rPr>
              <w:t>Note</w:t>
            </w:r>
          </w:p>
        </w:tc>
        <w:tc>
          <w:tcPr>
            <w:tcW w:w="1800" w:type="dxa"/>
            <w:shd w:val="clear" w:color="auto" w:fill="FFFFFF"/>
          </w:tcPr>
          <w:p w14:paraId="50AF7B68" w14:textId="77777777" w:rsidR="00AB1234" w:rsidRDefault="00AB1234">
            <w:r>
              <w:t>Blue info circle</w:t>
            </w:r>
          </w:p>
        </w:tc>
        <w:tc>
          <w:tcPr>
            <w:tcW w:w="1200" w:type="dxa"/>
            <w:shd w:val="clear" w:color="auto" w:fill="FFFFFF"/>
          </w:tcPr>
          <w:p w14:paraId="5D0EF322" w14:textId="77777777" w:rsidR="00AB1234" w:rsidRDefault="00AB1234">
            <w:r>
              <w:rPr>
                <w:rFonts w:ascii="Courier New" w:hAnsi="Courier New"/>
                <w:sz w:val="16"/>
              </w:rPr>
              <w:t>#0D47A1</w:t>
            </w:r>
          </w:p>
        </w:tc>
        <w:tc>
          <w:tcPr>
            <w:tcW w:w="1200" w:type="dxa"/>
            <w:shd w:val="clear" w:color="auto" w:fill="FFFFFF"/>
          </w:tcPr>
          <w:p w14:paraId="136587D9" w14:textId="77777777" w:rsidR="00AB1234" w:rsidRDefault="00AB1234">
            <w:r>
              <w:rPr>
                <w:rFonts w:ascii="Courier New" w:hAnsi="Courier New"/>
                <w:sz w:val="16"/>
              </w:rPr>
              <w:t>#E3F2FD</w:t>
            </w:r>
          </w:p>
        </w:tc>
        <w:tc>
          <w:tcPr>
            <w:tcW w:w="3660" w:type="dxa"/>
            <w:shd w:val="clear" w:color="auto" w:fill="FFFFFF"/>
          </w:tcPr>
          <w:p w14:paraId="57D6E0D3" w14:textId="77777777" w:rsidR="00AB1234" w:rsidRDefault="00AB1234">
            <w:r>
              <w:t>Clarifications, reminders, helpful context. Use for anything the reader should be aware of.</w:t>
            </w:r>
          </w:p>
        </w:tc>
      </w:tr>
      <w:tr w:rsidR="00AB1234" w14:paraId="29738314" w14:textId="77777777">
        <w:tc>
          <w:tcPr>
            <w:tcW w:w="1500" w:type="dxa"/>
            <w:shd w:val="clear" w:color="auto" w:fill="F2F2F2"/>
          </w:tcPr>
          <w:p w14:paraId="6BA687D8" w14:textId="77777777" w:rsidR="00AB1234" w:rsidRDefault="00AB1234">
            <w:r>
              <w:rPr>
                <w:b/>
                <w:bCs/>
              </w:rPr>
              <w:t>Warning</w:t>
            </w:r>
          </w:p>
        </w:tc>
        <w:tc>
          <w:tcPr>
            <w:tcW w:w="1800" w:type="dxa"/>
            <w:shd w:val="clear" w:color="auto" w:fill="F2F2F2"/>
          </w:tcPr>
          <w:p w14:paraId="632F69C4" w14:textId="77777777" w:rsidR="00AB1234" w:rsidRDefault="00AB1234">
            <w:r>
              <w:t>Yellow yield triangle</w:t>
            </w:r>
          </w:p>
        </w:tc>
        <w:tc>
          <w:tcPr>
            <w:tcW w:w="1200" w:type="dxa"/>
            <w:shd w:val="clear" w:color="auto" w:fill="F2F2F2"/>
          </w:tcPr>
          <w:p w14:paraId="69C50446" w14:textId="77777777" w:rsidR="00AB1234" w:rsidRDefault="00AB1234">
            <w:r>
              <w:rPr>
                <w:rFonts w:ascii="Courier New" w:hAnsi="Courier New"/>
                <w:sz w:val="16"/>
              </w:rPr>
              <w:t>#F57F17</w:t>
            </w:r>
          </w:p>
        </w:tc>
        <w:tc>
          <w:tcPr>
            <w:tcW w:w="1200" w:type="dxa"/>
            <w:shd w:val="clear" w:color="auto" w:fill="F2F2F2"/>
          </w:tcPr>
          <w:p w14:paraId="55C0A47B" w14:textId="77777777" w:rsidR="00AB1234" w:rsidRDefault="00AB1234">
            <w:r>
              <w:rPr>
                <w:rFonts w:ascii="Courier New" w:hAnsi="Courier New"/>
                <w:sz w:val="16"/>
              </w:rPr>
              <w:t>#FFF8E1</w:t>
            </w:r>
          </w:p>
        </w:tc>
        <w:tc>
          <w:tcPr>
            <w:tcW w:w="3660" w:type="dxa"/>
            <w:shd w:val="clear" w:color="auto" w:fill="F2F2F2"/>
          </w:tcPr>
          <w:p w14:paraId="45B2D352" w14:textId="77777777" w:rsidR="00AB1234" w:rsidRDefault="00AB1234">
            <w:r>
              <w:t>Common mistakes, known gotchas, proceed with caution. Use for things that frequently go wrong.</w:t>
            </w:r>
          </w:p>
        </w:tc>
      </w:tr>
      <w:tr w:rsidR="00AB1234" w14:paraId="2C3765F0" w14:textId="77777777">
        <w:tc>
          <w:tcPr>
            <w:tcW w:w="1500" w:type="dxa"/>
            <w:shd w:val="clear" w:color="auto" w:fill="FFFFFF"/>
          </w:tcPr>
          <w:p w14:paraId="497FAE95" w14:textId="77777777" w:rsidR="00AB1234" w:rsidRDefault="00AB1234">
            <w:r>
              <w:rPr>
                <w:b/>
                <w:bCs/>
              </w:rPr>
              <w:t>Critical / Stop</w:t>
            </w:r>
          </w:p>
        </w:tc>
        <w:tc>
          <w:tcPr>
            <w:tcW w:w="1800" w:type="dxa"/>
            <w:shd w:val="clear" w:color="auto" w:fill="FFFFFF"/>
          </w:tcPr>
          <w:p w14:paraId="5B6D0ED6" w14:textId="77777777" w:rsidR="00AB1234" w:rsidRDefault="00AB1234">
            <w:r>
              <w:t>Red x-circle</w:t>
            </w:r>
          </w:p>
        </w:tc>
        <w:tc>
          <w:tcPr>
            <w:tcW w:w="1200" w:type="dxa"/>
            <w:shd w:val="clear" w:color="auto" w:fill="FFFFFF"/>
          </w:tcPr>
          <w:p w14:paraId="339BC0C8" w14:textId="77777777" w:rsidR="00AB1234" w:rsidRDefault="00AB1234">
            <w:r>
              <w:rPr>
                <w:rFonts w:ascii="Courier New" w:hAnsi="Courier New"/>
                <w:sz w:val="16"/>
              </w:rPr>
              <w:t>#C62828</w:t>
            </w:r>
          </w:p>
        </w:tc>
        <w:tc>
          <w:tcPr>
            <w:tcW w:w="1200" w:type="dxa"/>
            <w:shd w:val="clear" w:color="auto" w:fill="FFFFFF"/>
          </w:tcPr>
          <w:p w14:paraId="779B6AC5" w14:textId="77777777" w:rsidR="00AB1234" w:rsidRDefault="00AB1234">
            <w:r>
              <w:rPr>
                <w:rFonts w:ascii="Courier New" w:hAnsi="Courier New"/>
                <w:sz w:val="16"/>
              </w:rPr>
              <w:t>#FBE9E7</w:t>
            </w:r>
          </w:p>
        </w:tc>
        <w:tc>
          <w:tcPr>
            <w:tcW w:w="3660" w:type="dxa"/>
            <w:shd w:val="clear" w:color="auto" w:fill="FFFFFF"/>
          </w:tcPr>
          <w:p w14:paraId="7F453BA5" w14:textId="77777777" w:rsidR="00AB1234" w:rsidRDefault="00AB1234">
            <w:r>
              <w:t>Hard rules, enforcement policies, do not do this. Use for absolute prohibitions.</w:t>
            </w:r>
          </w:p>
        </w:tc>
      </w:tr>
      <w:tr w:rsidR="00AB1234" w14:paraId="10D4F38F" w14:textId="77777777">
        <w:tc>
          <w:tcPr>
            <w:tcW w:w="1500" w:type="dxa"/>
            <w:shd w:val="clear" w:color="auto" w:fill="F2F2F2"/>
          </w:tcPr>
          <w:p w14:paraId="71209985" w14:textId="77777777" w:rsidR="00AB1234" w:rsidRDefault="00AB1234">
            <w:r>
              <w:rPr>
                <w:b/>
                <w:bCs/>
              </w:rPr>
              <w:t>Tip / Pro tip</w:t>
            </w:r>
          </w:p>
        </w:tc>
        <w:tc>
          <w:tcPr>
            <w:tcW w:w="1800" w:type="dxa"/>
            <w:shd w:val="clear" w:color="auto" w:fill="F2F2F2"/>
          </w:tcPr>
          <w:p w14:paraId="772515DE" w14:textId="77777777" w:rsidR="00AB1234" w:rsidRDefault="00AB1234">
            <w:r>
              <w:t>Purple question circle</w:t>
            </w:r>
          </w:p>
        </w:tc>
        <w:tc>
          <w:tcPr>
            <w:tcW w:w="1200" w:type="dxa"/>
            <w:shd w:val="clear" w:color="auto" w:fill="F2F2F2"/>
          </w:tcPr>
          <w:p w14:paraId="246FB762" w14:textId="77777777" w:rsidR="00AB1234" w:rsidRDefault="00AB1234">
            <w:r>
              <w:rPr>
                <w:rFonts w:ascii="Courier New" w:hAnsi="Courier New"/>
                <w:sz w:val="16"/>
              </w:rPr>
              <w:t>#4A148C</w:t>
            </w:r>
          </w:p>
        </w:tc>
        <w:tc>
          <w:tcPr>
            <w:tcW w:w="1200" w:type="dxa"/>
            <w:shd w:val="clear" w:color="auto" w:fill="F2F2F2"/>
          </w:tcPr>
          <w:p w14:paraId="695CA1BD" w14:textId="77777777" w:rsidR="00AB1234" w:rsidRDefault="00AB1234">
            <w:r>
              <w:rPr>
                <w:rFonts w:ascii="Courier New" w:hAnsi="Courier New"/>
                <w:sz w:val="16"/>
              </w:rPr>
              <w:t>#F3E5F5</w:t>
            </w:r>
          </w:p>
        </w:tc>
        <w:tc>
          <w:tcPr>
            <w:tcW w:w="3660" w:type="dxa"/>
            <w:shd w:val="clear" w:color="auto" w:fill="F2F2F2"/>
          </w:tcPr>
          <w:p w14:paraId="46183A88" w14:textId="77777777" w:rsidR="00AB1234" w:rsidRDefault="00AB1234">
            <w:r>
              <w:t>Helpful suggestions, shortcuts, efficiency notes. Use for optional improvements.</w:t>
            </w:r>
          </w:p>
        </w:tc>
      </w:tr>
    </w:tbl>
    <w:p w14:paraId="1D1539F6" w14:textId="77777777" w:rsidR="00AB1234" w:rsidRDefault="00AB1234"/>
    <w:p w14:paraId="1BDF1888" w14:textId="77777777" w:rsidR="00AB1234" w:rsidRDefault="00AB1234">
      <w:pPr>
        <w:pStyle w:val="Heading2"/>
      </w:pPr>
      <w:r>
        <w:t xml:space="preserve">20.3  Callout Box HTML Template</w:t>
      </w:r>
    </w:p>
    <w:p w14:paraId="40A1753E" w14:textId="77777777" w:rsidR="00AB1234" w:rsidRDefault="00AB1234">
      <w:r>
        <w:t xml:space="preserve">Every callout box in Canvas HTML uses this structure. Replace the fill color, border color, icon stroke color, SVG path data, label text, and content text to match the type. The table layout keeps the icon vertically aligned with the first line of text. CRITICAL: Do not use display:flex for this -- Canvas strips flex entirely and the icon will disappear. Use table role="presentation" for all callout box layouts.</w:t>
      </w:r>
    </w:p>
    <w:p w14:paraId="1C6133CB" w14:textId="77777777" w:rsidR="00AB1234" w:rsidRDefault="00AB1234"/>
    <w:p w14:paraId="3DF30947" w14:textId="77777777" w:rsidR="00AB1234" w:rsidRDefault="00AB1234">
      <w:r>
        <w:rPr>
          <w:rFonts w:ascii="Courier New" w:hAnsi="Courier New"/>
          <w:sz w:val="18"/>
          <w:szCs w:val="18"/>
        </w:rPr>
        <w:t xml:space="preserve">&lt;div style="background-color:#E8F5E9; border-left:4px solid #1B5E20; padding:12px 16px;</w:t>
      </w:r>
    </w:p>
    <w:p w14:paraId="7C7AB209" w14:textId="77777777" w:rsidR="00AB1234" w:rsidRDefault="00AB1234">
      <w:r>
        <w:rPr>
          <w:rFonts w:ascii="Courier New" w:hAnsi="Courier New"/>
          <w:sz w:val="18"/>
          <w:szCs w:val="18"/>
        </w:rPr>
        <w:t xml:space="preserve">  &lt;tr&gt;&lt;td style="width:38px; padding:12px 8px 12px 14px; vertical-align:top;"&gt;</w:t>
      </w:r>
    </w:p>
    <w:p w14:paraId="3C06BDB8" w14:textId="77777777" w:rsidR="00AB1234" w:rsidRDefault="00AB1234">
      <w:r>
        <w:rPr>
          <w:rFonts w:ascii="Courier New" w:hAnsi="Courier New"/>
          <w:sz w:val="18"/>
          <w:szCs w:val="18"/>
        </w:rPr>
        <w:t xml:space="preserve">     border-radius:0 4px 4px 0;" role="note" aria-label="[description]"&gt;</w:t>
      </w:r>
    </w:p>
    <w:p w14:paraId="5D46E501" w14:textId="77777777" w:rsidR="00AB1234" w:rsidRDefault="00AB1234">
      <w:r>
        <w:rPr>
          <w:rFonts w:ascii="Courier New" w:hAnsi="Courier New"/>
          <w:sz w:val="18"/>
          <w:szCs w:val="18"/>
        </w:rPr>
        <w:t xml:space="preserve">  &lt;svg xmlns="http://www.w3.org/2000/svg" viewBox="0 0 24 24" width="22" height="22"</w:t>
      </w:r>
    </w:p>
    <w:p w14:paraId="31DBD1D3" w14:textId="77777777" w:rsidR="00AB1234" w:rsidRDefault="00AB1234">
      <w:r>
        <w:rPr>
          <w:rFonts w:ascii="Courier New" w:hAnsi="Courier New"/>
          <w:sz w:val="18"/>
          <w:szCs w:val="18"/>
        </w:rPr>
        <w:t xml:space="preserve">       style="flex-shrink:0; margin-top:2px;" fill="none" stroke="#1B5E20"</w:t>
      </w:r>
    </w:p>
    <w:p w14:paraId="774FFABF" w14:textId="77777777" w:rsidR="00AB1234" w:rsidRDefault="00AB1234">
      <w:r>
        <w:rPr>
          <w:rFonts w:ascii="Courier New" w:hAnsi="Courier New"/>
          <w:sz w:val="18"/>
          <w:szCs w:val="18"/>
        </w:rPr>
        <w:t xml:space="preserve">       stroke-width="2.2" stroke-linecap="round" stroke-linejoin="round"</w:t>
      </w:r>
    </w:p>
    <w:p w14:paraId="158FC8B1" w14:textId="77777777" w:rsidR="00AB1234" w:rsidRDefault="00AB1234">
      <w:r>
        <w:rPr>
          <w:rFonts w:ascii="Courier New" w:hAnsi="Courier New"/>
          <w:sz w:val="18"/>
          <w:szCs w:val="18"/>
        </w:rPr>
        <w:t xml:space="preserve">       role="img" aria-hidden="true"&gt;</w:t>
      </w:r>
    </w:p>
    <w:p w14:paraId="6D67D9E8" w14:textId="77777777" w:rsidR="00AB1234" w:rsidRDefault="00AB1234">
      <w:r>
        <w:rPr>
          <w:rFonts w:ascii="Courier New" w:hAnsi="Courier New"/>
          <w:sz w:val="18"/>
          <w:szCs w:val="18"/>
        </w:rPr>
        <w:t xml:space="preserve">    [PASTE SVG PATH DATA HERE]</w:t>
      </w:r>
    </w:p>
    <w:p w14:paraId="4ACE6F33" w14:textId="77777777" w:rsidR="00AB1234" w:rsidRDefault="00AB1234">
      <w:r>
        <w:rPr>
          <w:rFonts w:ascii="Courier New" w:hAnsi="Courier New"/>
          <w:sz w:val="18"/>
          <w:szCs w:val="18"/>
        </w:rPr>
        <w:t xml:space="preserve">  &lt;/svg&gt;</w:t>
      </w:r>
    </w:p>
    <w:p w14:paraId="54A31F42" w14:textId="77777777" w:rsidR="00AB1234" w:rsidRDefault="00AB1234">
      <w:r>
        <w:rPr>
          <w:rFonts w:ascii="Courier New" w:hAnsi="Courier New"/>
          <w:sz w:val="18"/>
          <w:szCs w:val="18"/>
        </w:rPr>
        <w:t xml:space="preserve">  &lt;p style="margin:0;"&gt;&lt;strong&gt;[Label]:&lt;/strong&gt; Content goes here.&lt;/p&gt;</w:t>
      </w:r>
    </w:p>
    <w:p w14:paraId="1FFA4DBC" w14:textId="77777777" w:rsidR="00AB1234" w:rsidRDefault="00AB1234">
      <w:r>
        <w:rPr>
          <w:rFonts w:ascii="Courier New" w:hAnsi="Courier New"/>
          <w:sz w:val="18"/>
          <w:szCs w:val="18"/>
        </w:rPr>
        <w:t xml:space="preserve">&lt;/div&gt;</w:t>
      </w:r>
    </w:p>
    <w:p w14:paraId="4073D089" w14:textId="77777777" w:rsidR="00AB1234" w:rsidRDefault="00AB1234"/>
    <w:p w14:paraId="1A161FF4" w14:textId="77777777" w:rsidR="00AB1234" w:rsidRDefault="00AB1234">
      <w:pPr>
        <w:pStyle w:val="Heading2"/>
      </w:pPr>
      <w:r>
        <w:t xml:space="preserve">20.4  Feedback Quality Icons -- Three Levels</w:t>
      </w:r>
    </w:p>
    <w:p w14:paraId="56A94478" w14:textId="77777777" w:rsidR="00AB1234" w:rsidRDefault="00AB1234">
      <w:r>
        <w:t xml:space="preserve">The feedback quality comparison table uses three icon types in column headers. These are not callout boxes. They appear as colored header cells in a data table. The icon stroke color is #ffffff white on all three because the header backgrounds are dark enough to pass contrast.</w:t>
      </w:r>
    </w:p>
    <w:p w14:paraId="3586DDA0"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60"/>
        <w:gridCol w:w="1800"/>
        <w:gridCol w:w="1200"/>
        <w:gridCol w:w="1200"/>
        <w:gridCol w:w="1200"/>
        <w:gridCol w:w="2400"/>
      </w:tblGrid>
      <w:tr w:rsidR="00AB1234" w14:paraId="7A29EE99" w14:textId="77777777">
        <w:tc>
          <w:tcPr>
            <w:tcW w:w="1560" w:type="dxa"/>
            <w:shd w:val="clear" w:color="auto" w:fill="1B5E20"/>
          </w:tcPr>
          <w:p w14:paraId="607744D7" w14:textId="77777777" w:rsidR="00AB1234" w:rsidRDefault="00AB1234">
            <w:r>
              <w:rPr>
                <w:b/>
                <w:color w:val="FFFFFF"/>
              </w:rPr>
              <w:t>Level</w:t>
            </w:r>
          </w:p>
        </w:tc>
        <w:tc>
          <w:tcPr>
            <w:tcW w:w="1800" w:type="dxa"/>
            <w:shd w:val="clear" w:color="auto" w:fill="1B5E20"/>
          </w:tcPr>
          <w:p w14:paraId="5F2BA7BD" w14:textId="77777777" w:rsidR="00AB1234" w:rsidRDefault="00AB1234">
            <w:r>
              <w:rPr>
                <w:b/>
                <w:color w:val="FFFFFF"/>
              </w:rPr>
              <w:t>Icon</w:t>
            </w:r>
          </w:p>
        </w:tc>
        <w:tc>
          <w:tcPr>
            <w:tcW w:w="1200" w:type="dxa"/>
            <w:shd w:val="clear" w:color="auto" w:fill="1B5E20"/>
          </w:tcPr>
          <w:p w14:paraId="7E4C6960" w14:textId="77777777" w:rsidR="00AB1234" w:rsidRDefault="00AB1234">
            <w:r>
              <w:rPr>
                <w:b/>
                <w:color w:val="FFFFFF"/>
              </w:rPr>
              <w:t>Header BG</w:t>
            </w:r>
          </w:p>
        </w:tc>
        <w:tc>
          <w:tcPr>
            <w:tcW w:w="1200" w:type="dxa"/>
            <w:shd w:val="clear" w:color="auto" w:fill="1B5E20"/>
          </w:tcPr>
          <w:p w14:paraId="3E4A0E78" w14:textId="77777777" w:rsidR="00AB1234" w:rsidRDefault="00AB1234">
            <w:r>
              <w:rPr>
                <w:b/>
                <w:color w:val="FFFFFF"/>
              </w:rPr>
              <w:t>Row BG</w:t>
            </w:r>
          </w:p>
        </w:tc>
        <w:tc>
          <w:tcPr>
            <w:tcW w:w="1200" w:type="dxa"/>
            <w:shd w:val="clear" w:color="auto" w:fill="1B5E20"/>
          </w:tcPr>
          <w:p w14:paraId="59E6ACDF" w14:textId="77777777" w:rsidR="00AB1234" w:rsidRDefault="00AB1234">
            <w:r>
              <w:rPr>
                <w:b/>
                <w:color w:val="FFFFFF"/>
              </w:rPr>
              <w:t>Text Color</w:t>
            </w:r>
          </w:p>
        </w:tc>
        <w:tc>
          <w:tcPr>
            <w:tcW w:w="2400" w:type="dxa"/>
            <w:shd w:val="clear" w:color="auto" w:fill="1B5E20"/>
          </w:tcPr>
          <w:p w14:paraId="289CE996" w14:textId="77777777" w:rsidR="00AB1234" w:rsidRDefault="00AB1234">
            <w:r>
              <w:rPr>
                <w:b/>
                <w:color w:val="FFFFFF"/>
              </w:rPr>
              <w:t>Notes</w:t>
            </w:r>
          </w:p>
        </w:tc>
      </w:tr>
      <w:tr w:rsidR="00AB1234" w14:paraId="6A2F68F8" w14:textId="77777777">
        <w:tc>
          <w:tcPr>
            <w:tcW w:w="1560" w:type="dxa"/>
            <w:shd w:val="clear" w:color="auto" w:fill="F2F2F2"/>
          </w:tcPr>
          <w:p w14:paraId="18E72EE9" w14:textId="77777777" w:rsidR="00AB1234" w:rsidRDefault="00AB1234">
            <w:r>
              <w:rPr>
                <w:b/>
              </w:rPr>
              <w:t>Not Helpful</w:t>
            </w:r>
          </w:p>
        </w:tc>
        <w:tc>
          <w:tcPr>
            <w:tcW w:w="1800" w:type="dxa"/>
            <w:shd w:val="clear" w:color="auto" w:fill="F2F2F2"/>
          </w:tcPr>
          <w:p w14:paraId="15DD92CC" w14:textId="77777777" w:rsidR="00AB1234" w:rsidRDefault="00AB1234">
            <w:r>
              <w:t>Deep red x-circle</w:t>
            </w:r>
          </w:p>
        </w:tc>
        <w:tc>
          <w:tcPr>
            <w:tcW w:w="1200" w:type="dxa"/>
            <w:shd w:val="clear" w:color="auto" w:fill="F2F2F2"/>
          </w:tcPr>
          <w:p w14:paraId="64A446CC" w14:textId="77777777" w:rsidR="00AB1234" w:rsidRDefault="00AB1234">
            <w:r>
              <w:rPr>
                <w:rFonts w:ascii="Courier New" w:hAnsi="Courier New"/>
                <w:sz w:val="16"/>
              </w:rPr>
              <w:t>#B71C1C</w:t>
            </w:r>
          </w:p>
        </w:tc>
        <w:tc>
          <w:tcPr>
            <w:tcW w:w="1200" w:type="dxa"/>
            <w:shd w:val="clear" w:color="auto" w:fill="F2F2F2"/>
          </w:tcPr>
          <w:p w14:paraId="2D2BC547" w14:textId="77777777" w:rsidR="00AB1234" w:rsidRDefault="00AB1234">
            <w:r>
              <w:rPr>
                <w:rFonts w:ascii="Courier New" w:hAnsi="Courier New"/>
                <w:sz w:val="16"/>
              </w:rPr>
              <w:t>#FFEBEE</w:t>
            </w:r>
          </w:p>
        </w:tc>
        <w:tc>
          <w:tcPr>
            <w:tcW w:w="1200" w:type="dxa"/>
            <w:shd w:val="clear" w:color="auto" w:fill="F2F2F2"/>
          </w:tcPr>
          <w:p w14:paraId="72F3E745" w14:textId="77777777" w:rsidR="00AB1234" w:rsidRDefault="00AB1234">
            <w:r>
              <w:rPr>
                <w:rFonts w:ascii="Courier New" w:hAnsi="Courier New"/>
                <w:sz w:val="16"/>
              </w:rPr>
              <w:t>#B71C1C</w:t>
            </w:r>
          </w:p>
        </w:tc>
        <w:tc>
          <w:tcPr>
            <w:tcW w:w="2400" w:type="dxa"/>
            <w:shd w:val="clear" w:color="auto" w:fill="F2F2F2"/>
          </w:tcPr>
          <w:p w14:paraId="350AAA26" w14:textId="77777777" w:rsidR="00AB1234" w:rsidRDefault="00AB1234">
            <w:r>
              <w:t>Vague, emotional, or impossible to act on</w:t>
            </w:r>
          </w:p>
        </w:tc>
      </w:tr>
      <w:tr w:rsidR="00AB1234" w14:paraId="1A369F98" w14:textId="77777777">
        <w:tc>
          <w:tcPr>
            <w:tcW w:w="1560" w:type="dxa"/>
            <w:shd w:val="clear" w:color="auto" w:fill="FFFFFF"/>
          </w:tcPr>
          <w:p w14:paraId="7D7B0D13" w14:textId="77777777" w:rsidR="00AB1234" w:rsidRDefault="00AB1234">
            <w:r>
              <w:rPr>
                <w:b/>
              </w:rPr>
              <w:t>Helpful</w:t>
            </w:r>
          </w:p>
        </w:tc>
        <w:tc>
          <w:tcPr>
            <w:tcW w:w="1800" w:type="dxa"/>
            <w:shd w:val="clear" w:color="auto" w:fill="FFFFFF"/>
          </w:tcPr>
          <w:p w14:paraId="2DCC177C" w14:textId="77777777" w:rsidR="00AB1234" w:rsidRDefault="00AB1234">
            <w:r>
              <w:t>Gold partial check-circle</w:t>
            </w:r>
          </w:p>
        </w:tc>
        <w:tc>
          <w:tcPr>
            <w:tcW w:w="1200" w:type="dxa"/>
            <w:shd w:val="clear" w:color="auto" w:fill="FFFFFF"/>
          </w:tcPr>
          <w:p w14:paraId="7EE8EFD9" w14:textId="77777777" w:rsidR="00AB1234" w:rsidRDefault="00AB1234">
            <w:r>
              <w:rPr>
                <w:rFonts w:ascii="Courier New" w:hAnsi="Courier New"/>
                <w:sz w:val="16"/>
              </w:rPr>
              <w:t>#F9A825</w:t>
            </w:r>
          </w:p>
        </w:tc>
        <w:tc>
          <w:tcPr>
            <w:tcW w:w="1200" w:type="dxa"/>
            <w:shd w:val="clear" w:color="auto" w:fill="FFFFFF"/>
          </w:tcPr>
          <w:p w14:paraId="1CED9D68" w14:textId="77777777" w:rsidR="00AB1234" w:rsidRDefault="00AB1234">
            <w:r>
              <w:rPr>
                <w:rFonts w:ascii="Courier New" w:hAnsi="Courier New"/>
                <w:sz w:val="16"/>
              </w:rPr>
              <w:t>#FFFDE7</w:t>
            </w:r>
          </w:p>
        </w:tc>
        <w:tc>
          <w:tcPr>
            <w:tcW w:w="1200" w:type="dxa"/>
            <w:shd w:val="clear" w:color="auto" w:fill="FFFFFF"/>
          </w:tcPr>
          <w:p w14:paraId="40A7F9EB" w14:textId="77777777" w:rsidR="00AB1234" w:rsidRDefault="00AB1234">
            <w:r>
              <w:rPr>
                <w:rFonts w:ascii="Courier New" w:hAnsi="Courier New"/>
                <w:sz w:val="16"/>
              </w:rPr>
              <w:t>#212121</w:t>
            </w:r>
          </w:p>
        </w:tc>
        <w:tc>
          <w:tcPr>
            <w:tcW w:w="2400" w:type="dxa"/>
            <w:shd w:val="clear" w:color="auto" w:fill="FFFFFF"/>
          </w:tcPr>
          <w:p w14:paraId="3394A39C" w14:textId="77777777" w:rsidR="00AB1234" w:rsidRDefault="00AB1234">
            <w:r>
              <w:t>Specific enough to identify an issue. IMPORTANT: gold background requires dark #212121 text, not white. White on #F9A825 fails contrast at 2.9:1.</w:t>
            </w:r>
          </w:p>
        </w:tc>
      </w:tr>
      <w:tr w:rsidR="00AB1234" w14:paraId="4A095949" w14:textId="77777777">
        <w:tc>
          <w:tcPr>
            <w:tcW w:w="1560" w:type="dxa"/>
            <w:shd w:val="clear" w:color="auto" w:fill="F2F2F2"/>
          </w:tcPr>
          <w:p w14:paraId="615E1B97" w14:textId="77777777" w:rsidR="00AB1234" w:rsidRDefault="00AB1234">
            <w:r>
              <w:rPr>
                <w:b/>
              </w:rPr>
              <w:t>Best</w:t>
            </w:r>
          </w:p>
        </w:tc>
        <w:tc>
          <w:tcPr>
            <w:tcW w:w="1800" w:type="dxa"/>
            <w:shd w:val="clear" w:color="auto" w:fill="F2F2F2"/>
          </w:tcPr>
          <w:p w14:paraId="7AC4216F" w14:textId="77777777" w:rsidR="00AB1234" w:rsidRDefault="00AB1234">
            <w:r>
              <w:t>Green star</w:t>
            </w:r>
          </w:p>
        </w:tc>
        <w:tc>
          <w:tcPr>
            <w:tcW w:w="1200" w:type="dxa"/>
            <w:shd w:val="clear" w:color="auto" w:fill="F2F2F2"/>
          </w:tcPr>
          <w:p w14:paraId="3EB2D220" w14:textId="77777777" w:rsidR="00AB1234" w:rsidRDefault="00AB1234">
            <w:r>
              <w:rPr>
                <w:rFonts w:ascii="Courier New" w:hAnsi="Courier New"/>
                <w:sz w:val="16"/>
              </w:rPr>
              <w:t>#1B5E20</w:t>
            </w:r>
          </w:p>
        </w:tc>
        <w:tc>
          <w:tcPr>
            <w:tcW w:w="1200" w:type="dxa"/>
            <w:shd w:val="clear" w:color="auto" w:fill="F2F2F2"/>
          </w:tcPr>
          <w:p w14:paraId="24D1D974" w14:textId="77777777" w:rsidR="00AB1234" w:rsidRDefault="00AB1234">
            <w:r>
              <w:rPr>
                <w:rFonts w:ascii="Courier New" w:hAnsi="Courier New"/>
                <w:sz w:val="16"/>
              </w:rPr>
              <w:t>#E8F5E9</w:t>
            </w:r>
          </w:p>
        </w:tc>
        <w:tc>
          <w:tcPr>
            <w:tcW w:w="1200" w:type="dxa"/>
            <w:shd w:val="clear" w:color="auto" w:fill="F2F2F2"/>
          </w:tcPr>
          <w:p w14:paraId="3F621704" w14:textId="77777777" w:rsidR="00AB1234" w:rsidRDefault="00AB1234">
            <w:r>
              <w:rPr>
                <w:rFonts w:ascii="Courier New" w:hAnsi="Courier New"/>
                <w:sz w:val="16"/>
              </w:rPr>
              <w:t>#FFFFFF</w:t>
            </w:r>
          </w:p>
        </w:tc>
        <w:tc>
          <w:tcPr>
            <w:tcW w:w="2400" w:type="dxa"/>
            <w:shd w:val="clear" w:color="auto" w:fill="F2F2F2"/>
          </w:tcPr>
          <w:p w14:paraId="3D7982A9" w14:textId="77777777" w:rsidR="00AB1234" w:rsidRDefault="00AB1234">
            <w:r>
              <w:t>Specific, constructive, immediately actionable</w:t>
            </w:r>
          </w:p>
        </w:tc>
      </w:tr>
    </w:tbl>
    <w:p w14:paraId="2AD12057" w14:textId="77777777" w:rsidR="00AB1234" w:rsidRDefault="00AB1234"/>
    <w:p w14:paraId="65C84CD2" w14:textId="77777777" w:rsidR="00AB1234" w:rsidRDefault="00AB1234">
      <w:pPr>
        <w:pStyle w:val="Heading2"/>
      </w:pPr>
      <w:r>
        <w:t xml:space="preserve">20.5  Submission Type Icons</w:t>
      </w:r>
    </w:p>
    <w:p w14:paraId="322C5442" w14:textId="77777777" w:rsidR="00AB1234" w:rsidRDefault="00AB1234">
      <w:r>
        <w:t xml:space="preserve">Use these icons in Canvas pages whenever a specific file type is being submitted or provided. Each file type has a unique color so students can visually identify what is expected at a glance. These icons appear inline next to submission requirement text, not inside full callout boxes unless a box is needed for emphasis.</w:t>
      </w:r>
    </w:p>
    <w:p w14:paraId="69D53F7F"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2200"/>
        <w:gridCol w:w="1700"/>
        <w:gridCol w:w="1200"/>
        <w:gridCol w:w="1200"/>
        <w:gridCol w:w="3060"/>
      </w:tblGrid>
      <w:tr w:rsidR="00AB1234" w14:paraId="677E7D6C" w14:textId="77777777">
        <w:tc>
          <w:tcPr>
            <w:tcW w:w="2200" w:type="dxa"/>
            <w:shd w:val="clear" w:color="auto" w:fill="1B5E20"/>
          </w:tcPr>
          <w:p w14:paraId="62F2D2D5" w14:textId="77777777" w:rsidR="00AB1234" w:rsidRDefault="00AB1234">
            <w:r>
              <w:rPr>
                <w:b/>
                <w:color w:val="FFFFFF"/>
              </w:rPr>
              <w:t>Filename</w:t>
            </w:r>
          </w:p>
        </w:tc>
        <w:tc>
          <w:tcPr>
            <w:tcW w:w="1700" w:type="dxa"/>
            <w:shd w:val="clear" w:color="auto" w:fill="1B5E20"/>
          </w:tcPr>
          <w:p w14:paraId="1923B7AB" w14:textId="77777777" w:rsidR="00AB1234" w:rsidRDefault="00AB1234">
            <w:r>
              <w:rPr>
                <w:b/>
                <w:color w:val="FFFFFF"/>
              </w:rPr>
              <w:t>Label</w:t>
            </w:r>
          </w:p>
        </w:tc>
        <w:tc>
          <w:tcPr>
            <w:tcW w:w="1200" w:type="dxa"/>
            <w:shd w:val="clear" w:color="auto" w:fill="1B5E20"/>
          </w:tcPr>
          <w:p w14:paraId="5DF80139" w14:textId="77777777" w:rsidR="00AB1234" w:rsidRDefault="00AB1234">
            <w:r>
              <w:rPr>
                <w:b/>
                <w:color w:val="FFFFFF"/>
              </w:rPr>
              <w:t>Stroke</w:t>
            </w:r>
          </w:p>
        </w:tc>
        <w:tc>
          <w:tcPr>
            <w:tcW w:w="1200" w:type="dxa"/>
            <w:shd w:val="clear" w:color="auto" w:fill="1B5E20"/>
          </w:tcPr>
          <w:p w14:paraId="6146F7F1" w14:textId="77777777" w:rsidR="00AB1234" w:rsidRDefault="00AB1234">
            <w:r>
              <w:rPr>
                <w:b/>
                <w:color w:val="FFFFFF"/>
              </w:rPr>
              <w:t>Background</w:t>
            </w:r>
          </w:p>
        </w:tc>
        <w:tc>
          <w:tcPr>
            <w:tcW w:w="3060" w:type="dxa"/>
            <w:shd w:val="clear" w:color="auto" w:fill="1B5E20"/>
          </w:tcPr>
          <w:p w14:paraId="25E7DF00" w14:textId="77777777" w:rsidR="00AB1234" w:rsidRDefault="00AB1234">
            <w:r>
              <w:rPr>
                <w:b/>
                <w:color w:val="FFFFFF"/>
              </w:rPr>
              <w:t>Use</w:t>
            </w:r>
          </w:p>
        </w:tc>
      </w:tr>
      <w:tr w:rsidR="00AB1234" w14:paraId="545EB203" w14:textId="77777777">
        <w:tc>
          <w:tcPr>
            <w:tcW w:w="2200" w:type="dxa"/>
            <w:shd w:val="clear" w:color="auto" w:fill="F2F2F2"/>
          </w:tcPr>
          <w:p w14:paraId="6D5406EA" w14:textId="77777777" w:rsidR="00AB1234" w:rsidRDefault="00AB1234">
            <w:r>
              <w:rPr>
                <w:rFonts w:ascii="Courier New" w:hAnsi="Courier New"/>
                <w:sz w:val="16"/>
              </w:rPr>
              <w:t>submit-upload.svg</w:t>
            </w:r>
          </w:p>
        </w:tc>
        <w:tc>
          <w:tcPr>
            <w:tcW w:w="1700" w:type="dxa"/>
            <w:shd w:val="clear" w:color="auto" w:fill="F2F2F2"/>
          </w:tcPr>
          <w:p w14:paraId="2F55F6E5" w14:textId="77777777" w:rsidR="00AB1234" w:rsidRDefault="00AB1234">
            <w:r>
              <w:t>Submit / Upload</w:t>
            </w:r>
          </w:p>
        </w:tc>
        <w:tc>
          <w:tcPr>
            <w:tcW w:w="1200" w:type="dxa"/>
            <w:shd w:val="clear" w:color="auto" w:fill="F2F2F2"/>
          </w:tcPr>
          <w:p w14:paraId="24EA5F77" w14:textId="77777777" w:rsidR="00AB1234" w:rsidRDefault="00AB1234">
            <w:r>
              <w:rPr>
                <w:rFonts w:ascii="Courier New" w:hAnsi="Courier New"/>
                <w:sz w:val="16"/>
              </w:rPr>
              <w:t>#1B5E20</w:t>
            </w:r>
          </w:p>
        </w:tc>
        <w:tc>
          <w:tcPr>
            <w:tcW w:w="1200" w:type="dxa"/>
            <w:shd w:val="clear" w:color="auto" w:fill="F2F2F2"/>
          </w:tcPr>
          <w:p w14:paraId="4B2B57B9" w14:textId="77777777" w:rsidR="00AB1234" w:rsidRDefault="00AB1234">
            <w:r>
              <w:rPr>
                <w:rFonts w:ascii="Courier New" w:hAnsi="Courier New"/>
                <w:sz w:val="16"/>
              </w:rPr>
              <w:t>#E8F5E9</w:t>
            </w:r>
          </w:p>
        </w:tc>
        <w:tc>
          <w:tcPr>
            <w:tcW w:w="3060" w:type="dxa"/>
            <w:shd w:val="clear" w:color="auto" w:fill="F2F2F2"/>
          </w:tcPr>
          <w:p w14:paraId="4091FEFB" w14:textId="77777777" w:rsidR="00AB1234" w:rsidRDefault="00AB1234">
            <w:r>
              <w:t>Up-arrow. Student uploads any file to Canvas.</w:t>
            </w:r>
          </w:p>
        </w:tc>
      </w:tr>
      <w:tr w:rsidR="00AB1234" w14:paraId="328DA679" w14:textId="77777777">
        <w:tc>
          <w:tcPr>
            <w:tcW w:w="2200" w:type="dxa"/>
            <w:shd w:val="clear" w:color="auto" w:fill="FFFFFF"/>
          </w:tcPr>
          <w:p w14:paraId="61EB8314" w14:textId="77777777" w:rsidR="00AB1234" w:rsidRDefault="00AB1234">
            <w:r>
              <w:rPr>
                <w:rFonts w:ascii="Courier New" w:hAnsi="Courier New"/>
                <w:sz w:val="16"/>
              </w:rPr>
              <w:t>submit-download.svg</w:t>
            </w:r>
          </w:p>
        </w:tc>
        <w:tc>
          <w:tcPr>
            <w:tcW w:w="1700" w:type="dxa"/>
            <w:shd w:val="clear" w:color="auto" w:fill="FFFFFF"/>
          </w:tcPr>
          <w:p w14:paraId="6815B0E2" w14:textId="77777777" w:rsidR="00AB1234" w:rsidRDefault="00AB1234">
            <w:r>
              <w:t>Download</w:t>
            </w:r>
          </w:p>
        </w:tc>
        <w:tc>
          <w:tcPr>
            <w:tcW w:w="1200" w:type="dxa"/>
            <w:shd w:val="clear" w:color="auto" w:fill="FFFFFF"/>
          </w:tcPr>
          <w:p w14:paraId="574A211C" w14:textId="77777777" w:rsidR="00AB1234" w:rsidRDefault="00AB1234">
            <w:r>
              <w:rPr>
                <w:rFonts w:ascii="Courier New" w:hAnsi="Courier New"/>
                <w:sz w:val="16"/>
              </w:rPr>
              <w:t>#4E342E</w:t>
            </w:r>
          </w:p>
        </w:tc>
        <w:tc>
          <w:tcPr>
            <w:tcW w:w="1200" w:type="dxa"/>
            <w:shd w:val="clear" w:color="auto" w:fill="FFFFFF"/>
          </w:tcPr>
          <w:p w14:paraId="2C1C5993" w14:textId="77777777" w:rsidR="00AB1234" w:rsidRDefault="00AB1234">
            <w:r>
              <w:rPr>
                <w:rFonts w:ascii="Courier New" w:hAnsi="Courier New"/>
                <w:sz w:val="16"/>
              </w:rPr>
              <w:t>#EFEBE9</w:t>
            </w:r>
          </w:p>
        </w:tc>
        <w:tc>
          <w:tcPr>
            <w:tcW w:w="3060" w:type="dxa"/>
            <w:shd w:val="clear" w:color="auto" w:fill="FFFFFF"/>
          </w:tcPr>
          <w:p w14:paraId="67A17097" w14:textId="77777777" w:rsidR="00AB1234" w:rsidRDefault="00AB1234">
            <w:r>
              <w:t>Down-arrow warm brown. Instructor provides a file for students.</w:t>
            </w:r>
          </w:p>
        </w:tc>
      </w:tr>
      <w:tr w:rsidR="00AB1234" w14:paraId="398218BF" w14:textId="77777777">
        <w:tc>
          <w:tcPr>
            <w:tcW w:w="2200" w:type="dxa"/>
            <w:shd w:val="clear" w:color="auto" w:fill="F2F2F2"/>
          </w:tcPr>
          <w:p w14:paraId="7BE29252" w14:textId="77777777" w:rsidR="00AB1234" w:rsidRDefault="00AB1234">
            <w:r>
              <w:rPr>
                <w:rFonts w:ascii="Courier New" w:hAnsi="Courier New"/>
                <w:sz w:val="16"/>
              </w:rPr>
              <w:t>submit-audio.svg</w:t>
            </w:r>
          </w:p>
        </w:tc>
        <w:tc>
          <w:tcPr>
            <w:tcW w:w="1700" w:type="dxa"/>
            <w:shd w:val="clear" w:color="auto" w:fill="F2F2F2"/>
          </w:tcPr>
          <w:p w14:paraId="72581966" w14:textId="77777777" w:rsidR="00AB1234" w:rsidRDefault="00AB1234">
            <w:r>
              <w:t>Audio File</w:t>
            </w:r>
          </w:p>
        </w:tc>
        <w:tc>
          <w:tcPr>
            <w:tcW w:w="1200" w:type="dxa"/>
            <w:shd w:val="clear" w:color="auto" w:fill="F2F2F2"/>
          </w:tcPr>
          <w:p w14:paraId="7353F71C" w14:textId="77777777" w:rsidR="00AB1234" w:rsidRDefault="00AB1234">
            <w:r>
              <w:rPr>
                <w:rFonts w:ascii="Courier New" w:hAnsi="Courier New"/>
                <w:sz w:val="16"/>
              </w:rPr>
              <w:t>#1A237E</w:t>
            </w:r>
          </w:p>
        </w:tc>
        <w:tc>
          <w:tcPr>
            <w:tcW w:w="1200" w:type="dxa"/>
            <w:shd w:val="clear" w:color="auto" w:fill="F2F2F2"/>
          </w:tcPr>
          <w:p w14:paraId="1728F986" w14:textId="77777777" w:rsidR="00AB1234" w:rsidRDefault="00AB1234">
            <w:r>
              <w:rPr>
                <w:rFonts w:ascii="Courier New" w:hAnsi="Courier New"/>
                <w:sz w:val="16"/>
              </w:rPr>
              <w:t>#E8EAF6</w:t>
            </w:r>
          </w:p>
        </w:tc>
        <w:tc>
          <w:tcPr>
            <w:tcW w:w="3060" w:type="dxa"/>
            <w:shd w:val="clear" w:color="auto" w:fill="F2F2F2"/>
          </w:tcPr>
          <w:p w14:paraId="2D51727C" w14:textId="77777777" w:rsidR="00AB1234" w:rsidRDefault="00AB1234">
            <w:r>
              <w:t>Waveform. WAV, MP3, AIFF, or any audio submission.</w:t>
            </w:r>
          </w:p>
        </w:tc>
      </w:tr>
      <w:tr w:rsidR="00AB1234" w14:paraId="7930D3D5" w14:textId="77777777">
        <w:tc>
          <w:tcPr>
            <w:tcW w:w="2200" w:type="dxa"/>
            <w:shd w:val="clear" w:color="auto" w:fill="FFFFFF"/>
          </w:tcPr>
          <w:p w14:paraId="141BDC51" w14:textId="77777777" w:rsidR="00AB1234" w:rsidRDefault="00AB1234">
            <w:r>
              <w:rPr>
                <w:rFonts w:ascii="Courier New" w:hAnsi="Courier New"/>
                <w:sz w:val="16"/>
              </w:rPr>
              <w:t>submit-pdf.svg</w:t>
            </w:r>
          </w:p>
        </w:tc>
        <w:tc>
          <w:tcPr>
            <w:tcW w:w="1700" w:type="dxa"/>
            <w:shd w:val="clear" w:color="auto" w:fill="FFFFFF"/>
          </w:tcPr>
          <w:p w14:paraId="770BBDA7" w14:textId="77777777" w:rsidR="00AB1234" w:rsidRDefault="00AB1234">
            <w:r>
              <w:t>PDF / Document</w:t>
            </w:r>
          </w:p>
        </w:tc>
        <w:tc>
          <w:tcPr>
            <w:tcW w:w="1200" w:type="dxa"/>
            <w:shd w:val="clear" w:color="auto" w:fill="FFFFFF"/>
          </w:tcPr>
          <w:p w14:paraId="3860C3FE" w14:textId="77777777" w:rsidR="00AB1234" w:rsidRDefault="00AB1234">
            <w:r>
              <w:rPr>
                <w:rFonts w:ascii="Courier New" w:hAnsi="Courier New"/>
                <w:sz w:val="16"/>
              </w:rPr>
              <w:t>#827717</w:t>
            </w:r>
          </w:p>
        </w:tc>
        <w:tc>
          <w:tcPr>
            <w:tcW w:w="1200" w:type="dxa"/>
            <w:shd w:val="clear" w:color="auto" w:fill="FFFFFF"/>
          </w:tcPr>
          <w:p w14:paraId="43595E2D" w14:textId="77777777" w:rsidR="00AB1234" w:rsidRDefault="00AB1234">
            <w:r>
              <w:rPr>
                <w:rFonts w:ascii="Courier New" w:hAnsi="Courier New"/>
                <w:sz w:val="16"/>
              </w:rPr>
              <w:t>#F9FBE7</w:t>
            </w:r>
          </w:p>
        </w:tc>
        <w:tc>
          <w:tcPr>
            <w:tcW w:w="3060" w:type="dxa"/>
            <w:shd w:val="clear" w:color="auto" w:fill="FFFFFF"/>
          </w:tcPr>
          <w:p w14:paraId="3245554F" w14:textId="77777777" w:rsidR="00AB1234" w:rsidRDefault="00AB1234">
            <w:r>
              <w:t>File-text olive. PDF, DOCX, or TXT submission.</w:t>
            </w:r>
          </w:p>
        </w:tc>
      </w:tr>
      <w:tr w:rsidR="00AB1234" w14:paraId="1878DE40" w14:textId="77777777">
        <w:tc>
          <w:tcPr>
            <w:tcW w:w="2200" w:type="dxa"/>
            <w:shd w:val="clear" w:color="auto" w:fill="F2F2F2"/>
          </w:tcPr>
          <w:p w14:paraId="2B017C56" w14:textId="77777777" w:rsidR="00AB1234" w:rsidRDefault="00AB1234">
            <w:r>
              <w:rPr>
                <w:rFonts w:ascii="Courier New" w:hAnsi="Courier New"/>
                <w:sz w:val="16"/>
              </w:rPr>
              <w:t>submit-session.svg</w:t>
            </w:r>
          </w:p>
        </w:tc>
        <w:tc>
          <w:tcPr>
            <w:tcW w:w="1700" w:type="dxa"/>
            <w:shd w:val="clear" w:color="auto" w:fill="F2F2F2"/>
          </w:tcPr>
          <w:p w14:paraId="58995B1F" w14:textId="77777777" w:rsidR="00AB1234" w:rsidRDefault="00AB1234">
            <w:r>
              <w:t>Session / ZIP</w:t>
            </w:r>
          </w:p>
        </w:tc>
        <w:tc>
          <w:tcPr>
            <w:tcW w:w="1200" w:type="dxa"/>
            <w:shd w:val="clear" w:color="auto" w:fill="F2F2F2"/>
          </w:tcPr>
          <w:p w14:paraId="6BE49D67" w14:textId="77777777" w:rsidR="00AB1234" w:rsidRDefault="00AB1234">
            <w:r>
              <w:rPr>
                <w:rFonts w:ascii="Courier New" w:hAnsi="Courier New"/>
                <w:sz w:val="16"/>
              </w:rPr>
              <w:t>#006064</w:t>
            </w:r>
          </w:p>
        </w:tc>
        <w:tc>
          <w:tcPr>
            <w:tcW w:w="1200" w:type="dxa"/>
            <w:shd w:val="clear" w:color="auto" w:fill="F2F2F2"/>
          </w:tcPr>
          <w:p w14:paraId="38475D6B" w14:textId="77777777" w:rsidR="00AB1234" w:rsidRDefault="00AB1234">
            <w:r>
              <w:rPr>
                <w:rFonts w:ascii="Courier New" w:hAnsi="Courier New"/>
                <w:sz w:val="16"/>
              </w:rPr>
              <w:t>#E0F7FA</w:t>
            </w:r>
          </w:p>
        </w:tc>
        <w:tc>
          <w:tcPr>
            <w:tcW w:w="3060" w:type="dxa"/>
            <w:shd w:val="clear" w:color="auto" w:fill="F2F2F2"/>
          </w:tcPr>
          <w:p w14:paraId="2B3758B7" w14:textId="77777777" w:rsidR="00AB1234" w:rsidRDefault="00AB1234">
            <w:r>
              <w:t>Session-list teal. Pro Tools session folder or ZIP archive.</w:t>
            </w:r>
          </w:p>
        </w:tc>
      </w:tr>
      <w:tr w:rsidR="00AB1234" w14:paraId="63E56A0A" w14:textId="77777777">
        <w:tc>
          <w:tcPr>
            <w:tcW w:w="2200" w:type="dxa"/>
            <w:shd w:val="clear" w:color="auto" w:fill="FFFFFF"/>
          </w:tcPr>
          <w:p w14:paraId="4FE6CF58" w14:textId="77777777" w:rsidR="00AB1234" w:rsidRDefault="00AB1234">
            <w:r>
              <w:rPr>
                <w:rFonts w:ascii="Courier New" w:hAnsi="Courier New"/>
                <w:sz w:val="16"/>
              </w:rPr>
              <w:t>submit-video.svg</w:t>
            </w:r>
          </w:p>
        </w:tc>
        <w:tc>
          <w:tcPr>
            <w:tcW w:w="1700" w:type="dxa"/>
            <w:shd w:val="clear" w:color="auto" w:fill="FFFFFF"/>
          </w:tcPr>
          <w:p w14:paraId="42A410E8" w14:textId="77777777" w:rsidR="00AB1234" w:rsidRDefault="00AB1234">
            <w:r>
              <w:t>Video File</w:t>
            </w:r>
          </w:p>
        </w:tc>
        <w:tc>
          <w:tcPr>
            <w:tcW w:w="1200" w:type="dxa"/>
            <w:shd w:val="clear" w:color="auto" w:fill="FFFFFF"/>
          </w:tcPr>
          <w:p w14:paraId="6248F859" w14:textId="77777777" w:rsidR="00AB1234" w:rsidRDefault="00AB1234">
            <w:r>
              <w:rPr>
                <w:rFonts w:ascii="Courier New" w:hAnsi="Courier New"/>
                <w:sz w:val="16"/>
              </w:rPr>
              <w:t>#E65100</w:t>
            </w:r>
          </w:p>
        </w:tc>
        <w:tc>
          <w:tcPr>
            <w:tcW w:w="1200" w:type="dxa"/>
            <w:shd w:val="clear" w:color="auto" w:fill="FFFFFF"/>
          </w:tcPr>
          <w:p w14:paraId="4ABBA854" w14:textId="77777777" w:rsidR="00AB1234" w:rsidRDefault="00AB1234">
            <w:r>
              <w:rPr>
                <w:rFonts w:ascii="Courier New" w:hAnsi="Courier New"/>
                <w:sz w:val="16"/>
              </w:rPr>
              <w:t>#FFF3E0</w:t>
            </w:r>
          </w:p>
        </w:tc>
        <w:tc>
          <w:tcPr>
            <w:tcW w:w="3060" w:type="dxa"/>
            <w:shd w:val="clear" w:color="auto" w:fill="FFFFFF"/>
          </w:tcPr>
          <w:p w14:paraId="22499DC1" w14:textId="77777777" w:rsidR="00AB1234" w:rsidRDefault="00AB1234">
            <w:r>
              <w:t>Video camera orange. MP4, MOV, or exported video.</w:t>
            </w:r>
          </w:p>
        </w:tc>
      </w:tr>
    </w:tbl>
    <w:p w14:paraId="31E797EF" w14:textId="77777777" w:rsidR="00AB1234" w:rsidRDefault="00AB1234"/>
    <w:p w14:paraId="21DF680E" w14:textId="77777777" w:rsidR="00AB1234" w:rsidRDefault="00AB1234">
      <w:pPr>
        <w:pStyle w:val="Heading2"/>
      </w:pPr>
      <w:r>
        <w:t xml:space="preserve">20.6  Writing Standards -- Dashes and Separators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2F917D7C" w14:textId="77777777">
        <w:tc>
          <w:tcPr>
            <w:tcW w:w="9360" w:type="dxa"/>
            <w:tcBorders>
              <w:left w:val="single" w:sz="18" w:space="0" w:color="1B5E20"/>
            </w:tcBorders>
            <w:shd w:val="clear" w:color="auto" w:fill="E8F5E9"/>
            <w:tcMar>
              <w:top w:w="120" w:type="dxa"/>
              <w:left w:w="200" w:type="dxa"/>
              <w:bottom w:w="120" w:type="dxa"/>
              <w:right w:w="140" w:type="dxa"/>
            </w:tcMar>
          </w:tcPr>
          <w:p w14:paraId="6F5BCC8C" w14:textId="77777777" w:rsidR="00AB1234" w:rsidRDefault="00AB1234">
            <w:r>
              <w:rPr>
                <w:b/>
                <w:bCs/>
              </w:rPr>
              <w:t xml:space="preserve">Required: </w:t>
            </w:r>
            <w:r>
              <w:t>No em dashes and no double dashes (--) anywhere in visible Canvas HTML page content. Use a hyphen with spaces ( - ) as a separator where a dash is needed in running text. Double dashes are permitted only inside HTML comments, which Canvas strips before rendering. This rule applies to all AI-generated and manually authored content.</w:t>
            </w:r>
          </w:p>
        </w:tc>
      </w:tr>
    </w:tbl>
    <w:p w14:paraId="57DAE93D" w14:textId="77777777" w:rsidR="00AB1234" w:rsidRDefault="00AB1234"/>
    <w:p w14:paraId="54FD3534" w14:textId="77777777" w:rsidR="00AB1234" w:rsidRDefault="00AB1234">
      <w:pPr>
        <w:pStyle w:val="Heading2"/>
      </w:pPr>
      <w:r>
        <w:t xml:space="preserve">20.7  Two New Canvas Accessibility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1A1845E" w14:textId="77777777">
        <w:tc>
          <w:tcPr>
            <w:tcW w:w="9360" w:type="dxa"/>
            <w:tcBorders>
              <w:left w:val="single" w:sz="18" w:space="0" w:color="F57F17"/>
            </w:tcBorders>
            <w:shd w:val="clear" w:color="auto" w:fill="FFF8E1"/>
            <w:tcMar>
              <w:top w:w="120" w:type="dxa"/>
              <w:left w:w="200" w:type="dxa"/>
              <w:bottom w:w="120" w:type="dxa"/>
              <w:right w:w="140" w:type="dxa"/>
            </w:tcMar>
          </w:tcPr>
          <w:p w14:paraId="6F9E2603" w14:textId="77777777" w:rsidR="00AB1234" w:rsidRDefault="00AB1234">
            <w:r>
              <w:rPr>
                <w:b/>
                <w:bCs/>
              </w:rPr>
              <w:t xml:space="preserve">Warning: </w:t>
            </w:r>
            <w:r>
              <w:t>Do not use manual numbered labels (1. 2. 3.) inside div elements when items are meant to convey a sequence. Canvas reads digit-period patterns as implied lists and flags them as an accessibility error. Use word-based labels (First, Second, Third) or remove the number entirely from the label text.</w:t>
            </w:r>
          </w:p>
        </w:tc>
      </w:tr>
    </w:tbl>
    <w:p w14:paraId="5AD3B6BC"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46D6EB63" w14:textId="77777777">
        <w:tc>
          <w:tcPr>
            <w:tcW w:w="9360" w:type="dxa"/>
            <w:tcBorders>
              <w:left w:val="single" w:sz="18" w:space="0" w:color="F57F17"/>
            </w:tcBorders>
            <w:shd w:val="clear" w:color="auto" w:fill="FFF8E1"/>
            <w:tcMar>
              <w:top w:w="120" w:type="dxa"/>
              <w:left w:w="200" w:type="dxa"/>
              <w:bottom w:w="120" w:type="dxa"/>
              <w:right w:w="140" w:type="dxa"/>
            </w:tcMar>
          </w:tcPr>
          <w:p w14:paraId="5AB134F8" w14:textId="77777777" w:rsidR="00AB1234" w:rsidRDefault="00AB1234">
            <w:r>
              <w:rPr>
                <w:b/>
                <w:bCs/>
              </w:rPr>
              <w:t xml:space="preserve">Warning: </w:t>
            </w:r>
            <w:r>
              <w:t>Gold background (#F9A825) requires dark text (#212121), not white. White text on #F9A825 produces only a 2.9:1 contrast ratio, which fails WCAG AA (minimum 4.5:1). This applies to the Helpful column header in any feedback quality comparison table. The icon stroke color must also switch to #212121 on gold backgrounds. Every other feedback quality column (Not Helpful red #B71C1C and Best green #1B5E20) passes with white text.</w:t>
            </w:r>
          </w:p>
        </w:tc>
      </w:tr>
    </w:tbl>
    <w:p w14:paraId="431F8E4B" w14:textId="77777777" w:rsidR="00AB1234" w:rsidRDefault="00AB1234"/>
    <w:p w14:paraId="3E55E64B" w14:textId="77777777" w:rsidR="00AB1234" w:rsidRDefault="00AB1234">
      <w:pPr>
        <w:pStyle w:val="Heading1"/>
      </w:pPr>
      <w:r>
        <w:t xml:space="preserve">PART XXI -- GitHub Image Workflow for Canvas Pages</w:t>
      </w:r>
    </w:p>
    <w:p w14:paraId="2C12B3DC" w14:textId="77777777" w:rsidR="00AB1234" w:rsidRDefault="00AB1234">
      <w:r>
        <w:t xml:space="preserve">All images displayed on Canvas pages must be hosted in the uvu-dapr/Canvas GitHub repository and referenced using raw GitHub URLs. Images are never embedded as base64 data or uploaded to Canvas Files. This part explains exactly where to put images and how to reference them, written for someone who is new to Git.</w:t>
      </w:r>
    </w:p>
    <w:p w14:paraId="21B4DAC2"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1382854" w14:textId="77777777">
        <w:tc>
          <w:tcPr>
            <w:tcW w:w="9360" w:type="dxa"/>
            <w:tcBorders>
              <w:left w:val="single" w:sz="18" w:space="0" w:color="1B5E20"/>
            </w:tcBorders>
            <w:shd w:val="clear" w:color="auto" w:fill="E8F5E9"/>
            <w:tcMar>
              <w:top w:w="120" w:type="dxa"/>
              <w:left w:w="200" w:type="dxa"/>
              <w:bottom w:w="120" w:type="dxa"/>
              <w:right w:w="140" w:type="dxa"/>
            </w:tcMar>
          </w:tcPr>
          <w:p w14:paraId="4F2B86EF" w14:textId="77777777" w:rsidR="00AB1234" w:rsidRDefault="00AB1234">
            <w:r>
              <w:rPr>
                <w:b/>
                <w:bCs/>
              </w:rPr>
              <w:t xml:space="preserve">Required: </w:t>
            </w:r>
            <w:r>
              <w:t>Before writing a single img tag in any Canvas HTML page, confirm the correct GitHub folder path for the images and confirm the image files have been pushed to the repository. Never construct a raw URL without a confirmed filename. A page built with assumed filenames will have silently broken images in Canvas with no error message.</w:t>
            </w:r>
          </w:p>
        </w:tc>
      </w:tr>
    </w:tbl>
    <w:p w14:paraId="1BA2EB6C" w14:textId="77777777" w:rsidR="00AB1234" w:rsidRDefault="00AB1234"/>
    <w:p w14:paraId="70BD7845" w14:textId="77777777" w:rsidR="00AB1234" w:rsidRDefault="00AB1234">
      <w:pPr>
        <w:pStyle w:val="Heading2"/>
      </w:pPr>
      <w:r>
        <w:t xml:space="preserve">21.1  The Two Folder Categories -- All vs. Course-Specific</w:t>
      </w:r>
    </w:p>
    <w:p w14:paraId="1607E8CA" w14:textId="77777777" w:rsidR="00AB1234" w:rsidRDefault="00AB1234">
      <w:r>
        <w:t xml:space="preserve">Every image in the repository belongs to one of two categories. Determining the correct category is the first question that must be answered before any image is placed or any URL is constructed.</w:t>
      </w:r>
    </w:p>
    <w:p w14:paraId="7E389ECB"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4680"/>
        <w:gridCol w:w="4680"/>
      </w:tblGrid>
      <w:tr w:rsidR="00AB1234" w14:paraId="1E08FB9A" w14:textId="77777777">
        <w:tc>
          <w:tcPr>
            <w:tcW w:w="4680" w:type="dxa"/>
            <w:shd w:val="clear" w:color="auto" w:fill="1B5E20"/>
          </w:tcPr>
          <w:p w14:paraId="23904DEF" w14:textId="77777777" w:rsidR="00AB1234" w:rsidRDefault="00AB1234">
            <w:r>
              <w:rPr>
                <w:b/>
                <w:color w:val="FFFFFF"/>
              </w:rPr>
              <w:t>All/ -- Shared across multiple courses</w:t>
            </w:r>
          </w:p>
        </w:tc>
        <w:tc>
          <w:tcPr>
            <w:tcW w:w="4680" w:type="dxa"/>
            <w:shd w:val="clear" w:color="auto" w:fill="0D47A1"/>
          </w:tcPr>
          <w:p w14:paraId="605026E2" w14:textId="77777777" w:rsidR="00AB1234" w:rsidRDefault="00AB1234">
            <w:r>
              <w:rPr>
                <w:b/>
                <w:color w:val="FFFFFF"/>
              </w:rPr>
              <w:t>dapr-XXXX/ -- Belongs to one specific course</w:t>
            </w:r>
          </w:p>
        </w:tc>
      </w:tr>
      <w:tr w:rsidR="00AB1234" w14:paraId="247A4A40" w14:textId="77777777">
        <w:tc>
          <w:tcPr>
            <w:tcW w:w="4680" w:type="dxa"/>
            <w:shd w:val="clear" w:color="auto" w:fill="E8F5E9"/>
          </w:tcPr>
          <w:p w14:paraId="7562DB46" w14:textId="77777777" w:rsidR="00AB1234" w:rsidRDefault="00AB1234">
            <w:r>
              <w:t>The image is used on pages in more than one course. Examples: shared tutorial pages, program-wide reference images, icons used everywhere.</w:t>
            </w:r>
          </w:p>
        </w:tc>
        <w:tc>
          <w:tcPr>
            <w:tcW w:w="4680" w:type="dxa"/>
            <w:shd w:val="clear" w:color="auto" w:fill="E3F2FD"/>
          </w:tcPr>
          <w:p w14:paraId="671A022A" w14:textId="77777777" w:rsidR="00AB1234" w:rsidRDefault="00AB1234">
            <w:r>
              <w:t>The image only appears in one specific course. Examples: DAPR 2020L EQ Lab screenshots, DAPR 3345 spatial mix assignment images.</w:t>
            </w:r>
          </w:p>
        </w:tc>
      </w:tr>
      <w:tr w:rsidR="00AB1234" w14:paraId="46095674" w14:textId="77777777">
        <w:tc>
          <w:tcPr>
            <w:tcW w:w="4680" w:type="dxa"/>
            <w:shd w:val="clear" w:color="auto" w:fill="E8F5E9"/>
          </w:tcPr>
          <w:p w14:paraId="5C57219A" w14:textId="77777777" w:rsidR="00AB1234" w:rsidRDefault="00AB1234">
            <w:r>
              <w:rPr>
                <w:b/>
              </w:rPr>
              <w:t xml:space="preserve">Folder path: </w:t>
            </w:r>
            <w:r>
              <w:rPr>
                <w:rFonts w:ascii="Courier New" w:hAnsi="Courier New"/>
                <w:sz w:val="18"/>
              </w:rPr>
              <w:t>All/assignment_name/filename.jpg</w:t>
            </w:r>
          </w:p>
        </w:tc>
        <w:tc>
          <w:tcPr>
            <w:tcW w:w="4680" w:type="dxa"/>
            <w:shd w:val="clear" w:color="auto" w:fill="E3F2FD"/>
          </w:tcPr>
          <w:p w14:paraId="1821AD08" w14:textId="77777777" w:rsidR="00AB1234" w:rsidRDefault="00AB1234">
            <w:r>
              <w:rPr>
                <w:b/>
              </w:rPr>
              <w:t xml:space="preserve">Folder path: </w:t>
            </w:r>
            <w:r>
              <w:rPr>
                <w:rFonts w:ascii="Courier New" w:hAnsi="Courier New"/>
                <w:sz w:val="18"/>
              </w:rPr>
              <w:t>dapr-2020l/assignment-name/filename.jpg</w:t>
            </w:r>
          </w:p>
        </w:tc>
      </w:tr>
    </w:tbl>
    <w:p w14:paraId="41400E22" w14:textId="77777777" w:rsidR="00AB1234" w:rsidRDefault="00AB1234"/>
    <w:p w14:paraId="40D8E691" w14:textId="77777777" w:rsidR="00AB1234" w:rsidRDefault="00AB1234">
      <w:pPr>
        <w:pStyle w:val="Heading2"/>
      </w:pPr>
      <w:r>
        <w:t xml:space="preserve">21.2  Folder Naming Rules</w:t>
      </w:r>
    </w:p>
    <w:p w14:paraId="5C461264" w14:textId="77777777" w:rsidR="00AB1234" w:rsidRDefault="00AB1234">
      <w:r>
        <w:t xml:space="preserve">Every image must be inside a subfolder named after the specific assignment or tutorial it belongs to. Never place images directly inside the top-level course folder or the All/ folder. The assignment subfolder name is lowercase with hyphens, no spaces, no underscores, no capital letters. The course folder name follows the same rule.</w:t>
      </w:r>
    </w:p>
    <w:p w14:paraId="4BE90F01" w14:textId="77777777" w:rsidR="00AB1234" w:rsidRDefault="00AB1234"/>
    <w:p w14:paraId="53BA04D4" w14:textId="77777777" w:rsidR="00AB1234" w:rsidRDefault="00AB1234">
      <w:r>
        <w:rPr>
          <w:rFonts w:ascii="Courier New" w:hAnsi="Courier New"/>
          <w:sz w:val="18"/>
          <w:szCs w:val="18"/>
        </w:rPr>
        <w:t xml:space="preserve">Correct:   All/pro_tools_cleanup/before.jpg</w:t>
      </w:r>
    </w:p>
    <w:p w14:paraId="302E5676" w14:textId="77777777" w:rsidR="00AB1234" w:rsidRDefault="00AB1234">
      <w:r>
        <w:rPr>
          <w:rFonts w:ascii="Courier New" w:hAnsi="Courier New"/>
          <w:sz w:val="18"/>
          <w:szCs w:val="18"/>
        </w:rPr>
        <w:t xml:space="preserve">Correct:   dapr-2020l/eq_lab/plugin-settings-screenshot.jpg</w:t>
      </w:r>
    </w:p>
    <w:p w14:paraId="56D01B2D" w14:textId="77777777" w:rsidR="00AB1234" w:rsidRDefault="00AB1234">
      <w:r>
        <w:rPr>
          <w:rFonts w:ascii="Courier New" w:hAnsi="Courier New"/>
          <w:sz w:val="18"/>
          <w:szCs w:val="18"/>
        </w:rPr>
        <w:t xml:space="preserve">Correct:   dapr-3345/spatial_mix_final/routing-overview.jpg</w:t>
      </w:r>
    </w:p>
    <w:p w14:paraId="7E2E0776" w14:textId="77777777" w:rsidR="00AB1234" w:rsidRDefault="00AB1234"/>
    <w:p w14:paraId="117835C8" w14:textId="77777777" w:rsidR="00AB1234" w:rsidRDefault="00AB1234">
      <w:r>
        <w:rPr>
          <w:rFonts w:ascii="Courier New" w:hAnsi="Courier New"/>
          <w:sz w:val="18"/>
          <w:szCs w:val="18"/>
        </w:rPr>
        <w:t xml:space="preserve">Incorrect: All/before.jpg                  (no assignment subfolder)</w:t>
      </w:r>
    </w:p>
    <w:p w14:paraId="671386D3" w14:textId="77777777" w:rsidR="00AB1234" w:rsidRDefault="00AB1234">
      <w:r>
        <w:rPr>
          <w:rFonts w:ascii="Courier New" w:hAnsi="Courier New"/>
          <w:sz w:val="18"/>
          <w:szCs w:val="18"/>
        </w:rPr>
        <w:t xml:space="preserve">Incorrect: dapr-2020l/EQ Lab/screenshot.jpg (spaces and capitals in folder name)</w:t>
      </w:r>
    </w:p>
    <w:p w14:paraId="6C409CDC" w14:textId="77777777" w:rsidR="00AB1234" w:rsidRDefault="00AB1234">
      <w:r>
        <w:rPr>
          <w:rFonts w:ascii="Courier New" w:hAnsi="Courier New"/>
          <w:sz w:val="18"/>
          <w:szCs w:val="18"/>
        </w:rPr>
        <w:t xml:space="preserve">Incorrect: dapr-2020l/eq-lab-using-all-hyphens/screenshot.jpg (no underscores within concept)</w:t>
      </w:r>
    </w:p>
    <w:p w14:paraId="1EA9A1A5"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6742490B" w14:textId="77777777">
        <w:tc>
          <w:tcPr>
            <w:tcW w:w="9360" w:type="dxa"/>
            <w:tcBorders>
              <w:left w:val="single" w:sz="18" w:space="0" w:color="1B5E20"/>
            </w:tcBorders>
            <w:shd w:val="clear" w:color="auto" w:fill="E8F5E9"/>
            <w:tcMar>
              <w:top w:w="120" w:type="dxa"/>
              <w:left w:w="200" w:type="dxa"/>
              <w:bottom w:w="120" w:type="dxa"/>
              <w:right w:w="140" w:type="dxa"/>
            </w:tcMar>
          </w:tcPr>
          <w:p w14:paraId="54BB719A" w14:textId="77777777" w:rsidR="00AB1234" w:rsidRDefault="00AB1234">
            <w:r>
              <w:rPr>
                <w:b/>
                <w:bCs/>
              </w:rPr>
              <w:t xml:space="preserve">Required: </w:t>
            </w:r>
            <w:r>
              <w:t>Course folders do not use year or semester in their name. The folder belongs to the course permanently, not to a specific term. Only truly term-specific content (date changes, section-specific announcements) would ever go in a semester subfolder, and image assets are never term-specific.</w:t>
            </w:r>
          </w:p>
        </w:tc>
      </w:tr>
    </w:tbl>
    <w:p w14:paraId="701CC388" w14:textId="77777777" w:rsidR="00AB1234" w:rsidRDefault="00AB1234"/>
    <w:p w14:paraId="322753E4" w14:textId="77777777" w:rsidR="00AB1234" w:rsidRDefault="00AB1234">
      <w:pPr>
        <w:pStyle w:val="Heading2"/>
      </w:pPr>
      <w:r>
        <w:t xml:space="preserve">21.3  The Mandatory Pre-Build Questions</w:t>
      </w:r>
    </w:p>
    <w:p w14:paraId="72617171" w14:textId="77777777" w:rsidR="00AB1234" w:rsidRDefault="00AB1234">
      <w:r>
        <w:t xml:space="preserve">Before writing any img tag, an AI generating Canvas HTML for this program must ask or confirm the following. These questions must be answered before any HTML is written. Do not assume a path or filename.</w:t>
      </w:r>
    </w:p>
    <w:p w14:paraId="620B0949"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B8ADEB7" w14:textId="77777777">
        <w:tc>
          <w:tcPr>
            <w:tcW w:w="1440" w:type="dxa"/>
            <w:shd w:val="clear" w:color="auto" w:fill="0D47A1"/>
          </w:tcPr>
          <w:p w14:paraId="1E475774" w14:textId="77777777" w:rsidR="00AB1234" w:rsidRDefault="00AB1234">
            <w:r>
              <w:rPr>
                <w:b/>
                <w:color w:val="FFFFFF"/>
              </w:rPr>
              <w:t>Question 1</w:t>
            </w:r>
          </w:p>
        </w:tc>
        <w:tc>
          <w:tcPr>
            <w:tcW w:w="7920" w:type="dxa"/>
            <w:shd w:val="clear" w:color="auto" w:fill="F2F2F2"/>
          </w:tcPr>
          <w:p w14:paraId="35916984" w14:textId="77777777" w:rsidR="00AB1234" w:rsidRDefault="00AB1234">
            <w:r>
              <w:t>Is this image shared across multiple courses, or does it belong to one specific course?</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47A6634D" w14:textId="77777777">
        <w:tc>
          <w:tcPr>
            <w:tcW w:w="1440" w:type="dxa"/>
            <w:shd w:val="clear" w:color="auto" w:fill="0D47A1"/>
          </w:tcPr>
          <w:p w14:paraId="243E8365" w14:textId="77777777" w:rsidR="00AB1234" w:rsidRDefault="00AB1234">
            <w:r>
              <w:rPr>
                <w:b/>
                <w:color w:val="FFFFFF"/>
              </w:rPr>
              <w:t>Question 2</w:t>
            </w:r>
          </w:p>
        </w:tc>
        <w:tc>
          <w:tcPr>
            <w:tcW w:w="7920" w:type="dxa"/>
            <w:shd w:val="clear" w:color="auto" w:fill="FFFFFF"/>
          </w:tcPr>
          <w:p w14:paraId="4A139E51" w14:textId="77777777" w:rsidR="00AB1234" w:rsidRDefault="00AB1234">
            <w:r>
              <w:t>What is the exact course folder name? (Example: dapr-2020l, dapr-3345, All)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106A57AC" w14:textId="77777777">
        <w:tc>
          <w:tcPr>
            <w:tcW w:w="1440" w:type="dxa"/>
            <w:shd w:val="clear" w:color="auto" w:fill="0D47A1"/>
          </w:tcPr>
          <w:p w14:paraId="6C6D8339" w14:textId="77777777" w:rsidR="00AB1234" w:rsidRDefault="00AB1234">
            <w:r>
              <w:rPr>
                <w:b/>
                <w:color w:val="FFFFFF"/>
              </w:rPr>
              <w:t>Question 3</w:t>
            </w:r>
          </w:p>
        </w:tc>
        <w:tc>
          <w:tcPr>
            <w:tcW w:w="7920" w:type="dxa"/>
            <w:shd w:val="clear" w:color="auto" w:fill="F2F2F2"/>
          </w:tcPr>
          <w:p w14:paraId="6C1E7F05" w14:textId="77777777" w:rsidR="00AB1234" w:rsidRDefault="00AB1234">
            <w:r>
              <w:t>What is the exact assignment or tutorial subfolder name? (Example: eq_lab, pro_tools_cleanup, spatial_mix_final)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1B6BB71" w14:textId="77777777">
        <w:tc>
          <w:tcPr>
            <w:tcW w:w="1440" w:type="dxa"/>
            <w:shd w:val="clear" w:color="auto" w:fill="0D47A1"/>
          </w:tcPr>
          <w:p w14:paraId="501334AF" w14:textId="77777777" w:rsidR="00AB1234" w:rsidRDefault="00AB1234">
            <w:r>
              <w:rPr>
                <w:b/>
                <w:color w:val="FFFFFF"/>
              </w:rPr>
              <w:t>Question 4</w:t>
            </w:r>
          </w:p>
        </w:tc>
        <w:tc>
          <w:tcPr>
            <w:tcW w:w="7920" w:type="dxa"/>
            <w:shd w:val="clear" w:color="auto" w:fill="FFFFFF"/>
          </w:tcPr>
          <w:p w14:paraId="7187FA37" w14:textId="77777777" w:rsidR="00AB1234" w:rsidRDefault="00AB1234">
            <w:r>
              <w:t>What are the exact filenames of the images that have been pushed to the repository? List them all before any HTML is written.</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26DE109A" w14:textId="77777777">
        <w:tc>
          <w:tcPr>
            <w:tcW w:w="1440" w:type="dxa"/>
            <w:shd w:val="clear" w:color="auto" w:fill="0D47A1"/>
          </w:tcPr>
          <w:p w14:paraId="50FBB68E" w14:textId="77777777" w:rsidR="00AB1234" w:rsidRDefault="00AB1234">
            <w:r>
              <w:rPr>
                <w:b/>
                <w:color w:val="FFFFFF"/>
              </w:rPr>
              <w:t>Question 5</w:t>
            </w:r>
          </w:p>
        </w:tc>
        <w:tc>
          <w:tcPr>
            <w:tcW w:w="7920" w:type="dxa"/>
            <w:shd w:val="clear" w:color="auto" w:fill="F2F2F2"/>
          </w:tcPr>
          <w:p w14:paraId="1D9EDEAE" w14:textId="77777777" w:rsidR="00AB1234" w:rsidRDefault="00AB1234">
            <w:r>
              <w:t>Have these files already been pushed to GitHub? If not, push them first and confirm before proceeding.</w:t>
            </w:r>
          </w:p>
        </w:tc>
      </w:tr>
    </w:tbl>
    <w:p w14:paraId="7F6D270B" w14:textId="77777777" w:rsidR="00AB1234" w:rsidRDefault="00AB1234"/>
    <w:p w14:paraId="6009D637" w14:textId="77777777" w:rsidR="00AB1234" w:rsidRDefault="00AB1234">
      <w:pPr>
        <w:pStyle w:val="Heading2"/>
      </w:pPr>
      <w:r>
        <w:t xml:space="preserve">21.4  Raw URL Construction</w:t>
      </w:r>
    </w:p>
    <w:p w14:paraId="36337054" w14:textId="77777777" w:rsidR="00AB1234" w:rsidRDefault="00AB1234">
      <w:r>
        <w:t xml:space="preserve">Once the folder path and filenames are confirmed, construct the raw URL using this fixed pattern. This is the only URL format that displays the image directly. Never use the regular github.com URL -- that shows the GitHub file browser page, not the image.</w:t>
      </w:r>
    </w:p>
    <w:p w14:paraId="7BBBD23B" w14:textId="77777777" w:rsidR="00AB1234" w:rsidRDefault="00AB1234"/>
    <w:p w14:paraId="61C918D3" w14:textId="77777777" w:rsidR="00AB1234" w:rsidRDefault="00AB1234">
      <w:r>
        <w:rPr>
          <w:rFonts w:ascii="Courier New" w:hAnsi="Courier New"/>
          <w:sz w:val="18"/>
          <w:szCs w:val="18"/>
        </w:rPr>
        <w:t xml:space="preserve">Pattern:</w:t>
      </w:r>
    </w:p>
    <w:p w14:paraId="50FB18EA" w14:textId="77777777" w:rsidR="00AB1234" w:rsidRDefault="00AB1234">
      <w:r>
        <w:rPr>
          <w:rFonts w:ascii="Courier New" w:hAnsi="Courier New"/>
          <w:sz w:val="18"/>
          <w:szCs w:val="18"/>
        </w:rPr>
        <w:t xml:space="preserve">https://raw.githubusercontent.com/uvu-dapr/Canvas/main/FOLDER/SUBFOLDER/FILENAME.jpg</w:t>
      </w:r>
    </w:p>
    <w:p w14:paraId="5DF2BC63" w14:textId="77777777" w:rsidR="00AB1234" w:rsidRDefault="00AB1234"/>
    <w:p w14:paraId="2975EB44" w14:textId="77777777" w:rsidR="00AB1234" w:rsidRDefault="00AB1234">
      <w:r>
        <w:rPr>
          <w:rFonts w:ascii="Courier New" w:hAnsi="Courier New"/>
          <w:sz w:val="18"/>
          <w:szCs w:val="18"/>
        </w:rPr>
        <w:t xml:space="preserve">Shared example:</w:t>
      </w:r>
    </w:p>
    <w:p w14:paraId="23903CBE" w14:textId="77777777" w:rsidR="00AB1234" w:rsidRDefault="00AB1234">
      <w:r>
        <w:rPr>
          <w:rFonts w:ascii="Courier New" w:hAnsi="Courier New"/>
          <w:sz w:val="18"/>
          <w:szCs w:val="18"/>
        </w:rPr>
        <w:t xml:space="preserve">https://raw.githubusercontent.com/uvu-dapr/Canvas/main/All/pro_tools_cleanup/before.jpg</w:t>
      </w:r>
    </w:p>
    <w:p w14:paraId="3FDC68B6" w14:textId="77777777" w:rsidR="00AB1234" w:rsidRDefault="00AB1234"/>
    <w:p w14:paraId="7199F430" w14:textId="77777777" w:rsidR="00AB1234" w:rsidRDefault="00AB1234">
      <w:r>
        <w:rPr>
          <w:rFonts w:ascii="Courier New" w:hAnsi="Courier New"/>
          <w:sz w:val="18"/>
          <w:szCs w:val="18"/>
        </w:rPr>
        <w:t xml:space="preserve">Course-specific example:</w:t>
      </w:r>
    </w:p>
    <w:p w14:paraId="24ADA38A" w14:textId="77777777" w:rsidR="00AB1234" w:rsidRDefault="00AB1234">
      <w:r>
        <w:rPr>
          <w:rFonts w:ascii="Courier New" w:hAnsi="Courier New"/>
          <w:sz w:val="18"/>
          <w:szCs w:val="18"/>
        </w:rPr>
        <w:t xml:space="preserve">https://raw.githubusercontent.com/uvu-dapr/Canvas/main/dapr-2020l/eq_lab/plugin_settings.jpg</w:t>
      </w:r>
    </w:p>
    <w:p w14:paraId="550A5F31" w14:textId="77777777" w:rsidR="00AB1234" w:rsidRDefault="00AB1234"/>
    <w:p w14:paraId="73AA0847" w14:textId="77777777" w:rsidR="00AB1234" w:rsidRDefault="00AB1234">
      <w:pPr>
        <w:pStyle w:val="Heading2"/>
      </w:pPr>
      <w:r>
        <w:t xml:space="preserve">21.5  Step-by-Step: Pushing Images to GitHub Using GitHub Desktop</w:t>
      </w:r>
    </w:p>
    <w:p w14:paraId="53E2A10F" w14:textId="77777777" w:rsidR="00AB1234" w:rsidRDefault="00AB1234">
      <w:r>
        <w:t xml:space="preserve">GitHub Desktop is the recommended tool for managing the repository. The repository should already be cloned to a local folder on your Mac. Here is the complete workflow from screenshot to live URL.</w:t>
      </w:r>
    </w:p>
    <w:p w14:paraId="1012BD68"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CAA375A" w14:textId="77777777">
        <w:tc>
          <w:tcPr>
            <w:tcW w:w="1080" w:type="dxa"/>
            <w:shd w:val="clear" w:color="auto" w:fill="1B5E20"/>
          </w:tcPr>
          <w:p w14:paraId="397DF21D" w14:textId="77777777" w:rsidR="00AB1234" w:rsidRDefault="00AB1234">
            <w:r>
              <w:rPr>
                <w:b/>
                <w:color w:val="FFFFFF"/>
              </w:rPr>
              <w:t>Step 1</w:t>
            </w:r>
          </w:p>
        </w:tc>
        <w:tc>
          <w:tcPr>
            <w:tcW w:w="8280" w:type="dxa"/>
            <w:shd w:val="clear" w:color="auto" w:fill="F2F2F2"/>
          </w:tcPr>
          <w:p w14:paraId="4E8AA1C2" w14:textId="77777777" w:rsidR="00AB1234" w:rsidRDefault="00AB1234">
            <w:r>
              <w:t>Take your screenshots. Name each file using underscores within the concept name and lowercase only: plugin_settings.jpg, session_overview.jpg. No spaces, no capital letters.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27E36C1" w14:textId="77777777">
        <w:tc>
          <w:tcPr>
            <w:tcW w:w="1080" w:type="dxa"/>
            <w:shd w:val="clear" w:color="auto" w:fill="1B5E20"/>
          </w:tcPr>
          <w:p w14:paraId="1E51AE7D" w14:textId="77777777" w:rsidR="00AB1234" w:rsidRDefault="00AB1234">
            <w:r>
              <w:rPr>
                <w:b/>
                <w:color w:val="FFFFFF"/>
              </w:rPr>
              <w:t>Step 2</w:t>
            </w:r>
          </w:p>
        </w:tc>
        <w:tc>
          <w:tcPr>
            <w:tcW w:w="8280" w:type="dxa"/>
            <w:shd w:val="clear" w:color="auto" w:fill="FFFFFF"/>
          </w:tcPr>
          <w:p w14:paraId="3E76275A" w14:textId="77777777" w:rsidR="00AB1234" w:rsidRDefault="00AB1234">
            <w:r>
              <w:t>Open Finder. Navigate to the cloned Canvas repository folder on your Mac.</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A74041C" w14:textId="77777777">
        <w:tc>
          <w:tcPr>
            <w:tcW w:w="1080" w:type="dxa"/>
            <w:shd w:val="clear" w:color="auto" w:fill="1B5E20"/>
          </w:tcPr>
          <w:p w14:paraId="77446596" w14:textId="77777777" w:rsidR="00AB1234" w:rsidRDefault="00AB1234">
            <w:r>
              <w:rPr>
                <w:b/>
                <w:color w:val="FFFFFF"/>
              </w:rPr>
              <w:t>Step 3</w:t>
            </w:r>
          </w:p>
        </w:tc>
        <w:tc>
          <w:tcPr>
            <w:tcW w:w="8280" w:type="dxa"/>
            <w:shd w:val="clear" w:color="auto" w:fill="F2F2F2"/>
          </w:tcPr>
          <w:p w14:paraId="375C9F7F" w14:textId="77777777" w:rsidR="00AB1234" w:rsidRDefault="00AB1234">
            <w:r>
              <w:t>Determine the correct folder. Ask: is this image shared across multiple courses? If yes, go to the All/ folder. If no, go to the course folder (dapr-2020l, dapr-3345, etc.).</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EA65F9B" w14:textId="77777777">
        <w:tc>
          <w:tcPr>
            <w:tcW w:w="1080" w:type="dxa"/>
            <w:shd w:val="clear" w:color="auto" w:fill="1B5E20"/>
          </w:tcPr>
          <w:p w14:paraId="176A178D" w14:textId="77777777" w:rsidR="00AB1234" w:rsidRDefault="00AB1234">
            <w:r>
              <w:rPr>
                <w:b/>
                <w:color w:val="FFFFFF"/>
              </w:rPr>
              <w:t>Step 4</w:t>
            </w:r>
          </w:p>
        </w:tc>
        <w:tc>
          <w:tcPr>
            <w:tcW w:w="8280" w:type="dxa"/>
            <w:shd w:val="clear" w:color="auto" w:fill="FFFFFF"/>
          </w:tcPr>
          <w:p w14:paraId="2ED4E154" w14:textId="77777777" w:rsidR="00AB1234" w:rsidRDefault="00AB1234">
            <w:r>
              <w:t>Inside that folder, look for a subfolder named after the assignment. If the subfolder does not exist yet, create it now using the underscore/hyphen naming convention: underscores within concept words, hyphens between segments.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89F26F1" w14:textId="77777777">
        <w:tc>
          <w:tcPr>
            <w:tcW w:w="1080" w:type="dxa"/>
            <w:shd w:val="clear" w:color="auto" w:fill="1B5E20"/>
          </w:tcPr>
          <w:p w14:paraId="1A14B603" w14:textId="77777777" w:rsidR="00AB1234" w:rsidRDefault="00AB1234">
            <w:r>
              <w:rPr>
                <w:b/>
                <w:color w:val="FFFFFF"/>
              </w:rPr>
              <w:t>Step 5</w:t>
            </w:r>
          </w:p>
        </w:tc>
        <w:tc>
          <w:tcPr>
            <w:tcW w:w="8280" w:type="dxa"/>
            <w:shd w:val="clear" w:color="auto" w:fill="F2F2F2"/>
          </w:tcPr>
          <w:p w14:paraId="1AF6B134" w14:textId="77777777" w:rsidR="00AB1234" w:rsidRDefault="00AB1234">
            <w:r>
              <w:t>Place your image files in that subfolder.</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DAF25E7" w14:textId="77777777">
        <w:tc>
          <w:tcPr>
            <w:tcW w:w="1080" w:type="dxa"/>
            <w:shd w:val="clear" w:color="auto" w:fill="1B5E20"/>
          </w:tcPr>
          <w:p w14:paraId="4E34EF70" w14:textId="77777777" w:rsidR="00AB1234" w:rsidRDefault="00AB1234">
            <w:r>
              <w:rPr>
                <w:b/>
                <w:color w:val="FFFFFF"/>
              </w:rPr>
              <w:t>Step 6</w:t>
            </w:r>
          </w:p>
        </w:tc>
        <w:tc>
          <w:tcPr>
            <w:tcW w:w="8280" w:type="dxa"/>
            <w:shd w:val="clear" w:color="auto" w:fill="FFFFFF"/>
          </w:tcPr>
          <w:p w14:paraId="78737330" w14:textId="77777777" w:rsidR="00AB1234" w:rsidRDefault="00AB1234">
            <w:r>
              <w:t>Open GitHub Desktop. The new files appear in the Changes panel on the left.</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8DBF4A4" w14:textId="77777777">
        <w:tc>
          <w:tcPr>
            <w:tcW w:w="1080" w:type="dxa"/>
            <w:shd w:val="clear" w:color="auto" w:fill="1B5E20"/>
          </w:tcPr>
          <w:p w14:paraId="715B6962" w14:textId="77777777" w:rsidR="00AB1234" w:rsidRDefault="00AB1234">
            <w:r>
              <w:rPr>
                <w:b/>
                <w:color w:val="FFFFFF"/>
              </w:rPr>
              <w:t>Step 7</w:t>
            </w:r>
          </w:p>
        </w:tc>
        <w:tc>
          <w:tcPr>
            <w:tcW w:w="8280" w:type="dxa"/>
            <w:shd w:val="clear" w:color="auto" w:fill="F2F2F2"/>
          </w:tcPr>
          <w:p w14:paraId="542FB733" w14:textId="77777777" w:rsidR="00AB1234" w:rsidRDefault="00AB1234">
            <w:r>
              <w:t>Type a brief summary in the Summary field at the bottom left. Example: Add eq_lab images for dapr-2020l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206DCDA" w14:textId="77777777">
        <w:tc>
          <w:tcPr>
            <w:tcW w:w="1080" w:type="dxa"/>
            <w:shd w:val="clear" w:color="auto" w:fill="1B5E20"/>
          </w:tcPr>
          <w:p w14:paraId="2018EBA8" w14:textId="77777777" w:rsidR="00AB1234" w:rsidRDefault="00AB1234">
            <w:r>
              <w:rPr>
                <w:b/>
                <w:color w:val="FFFFFF"/>
              </w:rPr>
              <w:t>Step 8</w:t>
            </w:r>
          </w:p>
        </w:tc>
        <w:tc>
          <w:tcPr>
            <w:tcW w:w="8280" w:type="dxa"/>
            <w:shd w:val="clear" w:color="auto" w:fill="FFFFFF"/>
          </w:tcPr>
          <w:p w14:paraId="206F21AE" w14:textId="77777777" w:rsidR="00AB1234" w:rsidRDefault="00AB1234">
            <w:r>
              <w:t>Click Commit to main at the bottom of the panel.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472B706" w14:textId="77777777">
        <w:tc>
          <w:tcPr>
            <w:tcW w:w="1080" w:type="dxa"/>
            <w:shd w:val="clear" w:color="auto" w:fill="1B5E20"/>
          </w:tcPr>
          <w:p w14:paraId="4CD60D8F" w14:textId="77777777" w:rsidR="00AB1234" w:rsidRDefault="00AB1234">
            <w:r>
              <w:rPr>
                <w:b/>
                <w:color w:val="FFFFFF"/>
              </w:rPr>
              <w:t>Step 9</w:t>
            </w:r>
          </w:p>
        </w:tc>
        <w:tc>
          <w:tcPr>
            <w:tcW w:w="8280" w:type="dxa"/>
            <w:shd w:val="clear" w:color="auto" w:fill="F2F2F2"/>
          </w:tcPr>
          <w:p w14:paraId="565FF6D8" w14:textId="77777777" w:rsidR="00AB1234" w:rsidRDefault="00AB1234">
            <w:r>
              <w:t>Click Push origin at the top right. The images are now live on GitHub.</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522E155" w14:textId="77777777">
        <w:tc>
          <w:tcPr>
            <w:tcW w:w="1080" w:type="dxa"/>
            <w:shd w:val="clear" w:color="auto" w:fill="1B5E20"/>
          </w:tcPr>
          <w:p w14:paraId="31ED6021" w14:textId="77777777" w:rsidR="00AB1234" w:rsidRDefault="00AB1234">
            <w:r>
              <w:rPr>
                <w:b/>
                <w:color w:val="FFFFFF"/>
              </w:rPr>
              <w:t>Step 10</w:t>
            </w:r>
          </w:p>
        </w:tc>
        <w:tc>
          <w:tcPr>
            <w:tcW w:w="8280" w:type="dxa"/>
            <w:shd w:val="clear" w:color="auto" w:fill="FFFFFF"/>
          </w:tcPr>
          <w:p w14:paraId="538AD081" w14:textId="77777777" w:rsidR="00AB1234" w:rsidRDefault="00AB1234">
            <w:r>
              <w:t>Verify: paste one raw URL into Safari or Chrome. You should see the image with nothing else around it. If you see a GitHub page with file information instead, you used the wrong URL format.</w:t>
            </w:r>
          </w:p>
        </w:tc>
      </w:tr>
    </w:tbl>
    <w:p w14:paraId="7FABE2C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DA4DE93" w14:textId="77777777">
        <w:tc>
          <w:tcPr>
            <w:tcW w:w="9360" w:type="dxa"/>
            <w:tcBorders>
              <w:left w:val="single" w:sz="18" w:space="0" w:color="F57F17"/>
            </w:tcBorders>
            <w:shd w:val="clear" w:color="auto" w:fill="FFF8E1"/>
            <w:tcMar>
              <w:top w:w="120" w:type="dxa"/>
              <w:left w:w="200" w:type="dxa"/>
              <w:bottom w:w="120" w:type="dxa"/>
              <w:right w:w="140" w:type="dxa"/>
            </w:tcMar>
          </w:tcPr>
          <w:p w14:paraId="4629624F" w14:textId="77777777" w:rsidR="00AB1234" w:rsidRDefault="00AB1234">
            <w:r>
              <w:rPr>
                <w:b/>
                <w:bCs/>
              </w:rPr>
              <w:t xml:space="preserve">Warning: </w:t>
            </w:r>
            <w:r>
              <w:t>Never rename or move an image file after it has been pushed and its URL has been used in a Canvas page. Canvas pages contain hardcoded raw URLs. Renaming a file breaks every page that references it with no warning and no error message. To update an image, replace the file in place using the exact same filename.</w:t>
            </w:r>
          </w:p>
        </w:tc>
      </w:tr>
    </w:tbl>
    <w:p w14:paraId="2B1C3410" w14:textId="77777777" w:rsidR="00AB1234" w:rsidRDefault="00AB1234"/>
    <w:p w14:paraId="5507A77D" w14:textId="77777777" w:rsidR="00AB1234" w:rsidRDefault="00AB1234">
      <w:pPr>
        <w:pStyle w:val="Heading2"/>
      </w:pPr>
      <w:r>
        <w:t xml:space="preserve">21.6  Pre-Build Checklist for Pages with Images</w:t>
      </w:r>
    </w:p>
    <w:p w14:paraId="70AC87A9" w14:textId="77777777" w:rsidR="00AB1234" w:rsidRDefault="00AB1234">
      <w:r>
        <w:t xml:space="preserve">Run this checklist before building any Canvas HTML page that includes images.</w:t>
      </w:r>
    </w:p>
    <w:p w14:paraId="6D6E6195" w14:textId="77777777" w:rsidR="00AB1234" w:rsidRDefault="00AB1234"/>
    <w:p w14:paraId="684D952E" w14:textId="77777777" w:rsidR="00AB1234" w:rsidRDefault="00AB1234">
      <w:pPr>
        <w:numPr>
          <w:ilvl w:val="0"/>
          <w:numId w:val="1"/>
        </w:numPr>
      </w:pPr>
      <w:r>
        <w:t>Confirmed whether images are shared (All/) or course-specific (dapr-XXXX/).</w:t>
      </w:r>
    </w:p>
    <w:p w14:paraId="29BF516F" w14:textId="77777777" w:rsidR="00AB1234" w:rsidRDefault="00AB1234">
      <w:pPr>
        <w:numPr>
          <w:ilvl w:val="0"/>
          <w:numId w:val="1"/>
        </w:numPr>
      </w:pPr>
      <w:r>
        <w:t>Confirmed the exact course folder name.</w:t>
      </w:r>
    </w:p>
    <w:p w14:paraId="6B41E973" w14:textId="77777777" w:rsidR="00AB1234" w:rsidRDefault="00AB1234">
      <w:pPr>
        <w:numPr>
          <w:ilvl w:val="0"/>
          <w:numId w:val="1"/>
        </w:numPr>
      </w:pPr>
      <w:r>
        <w:t>Confirmed the exact assignment subfolder name (lowercase, underscores within concept words, hyphens between segments, no spaces).</w:t>
      </w:r>
    </w:p>
    <w:p w14:paraId="37E651CD" w14:textId="77777777" w:rsidR="00AB1234" w:rsidRDefault="00AB1234">
      <w:pPr>
        <w:numPr>
          <w:ilvl w:val="0"/>
          <w:numId w:val="1"/>
        </w:numPr>
      </w:pPr>
      <w:r>
        <w:t>Assignment subfolder exists in the repository -- created it if it did not.</w:t>
      </w:r>
    </w:p>
    <w:p w14:paraId="43122DFD" w14:textId="77777777" w:rsidR="00AB1234" w:rsidRDefault="00AB1234">
      <w:pPr>
        <w:numPr>
          <w:ilvl w:val="0"/>
          <w:numId w:val="1"/>
        </w:numPr>
      </w:pPr>
      <w:r>
        <w:t>All image files are named in lowercase with underscores within concept words and the .jpg extension.</w:t>
      </w:r>
    </w:p>
    <w:p w14:paraId="65F9D69C" w14:textId="77777777" w:rsidR="00AB1234" w:rsidRDefault="00AB1234">
      <w:pPr>
        <w:numPr>
          <w:ilvl w:val="0"/>
          <w:numId w:val="1"/>
        </w:numPr>
      </w:pPr>
      <w:r>
        <w:t>All image files have been pushed to GitHub before HTML writing began.</w:t>
      </w:r>
    </w:p>
    <w:p w14:paraId="632F3447" w14:textId="77777777" w:rsidR="00AB1234" w:rsidRDefault="00AB1234">
      <w:pPr>
        <w:numPr>
          <w:ilvl w:val="0"/>
          <w:numId w:val="1"/>
        </w:numPr>
      </w:pPr>
      <w:r>
        <w:t>At least one raw URL verified in Safari or Chrome -- image visible with nothing else around it.</w:t>
      </w:r>
    </w:p>
    <w:p w14:paraId="3FCC3E38" w14:textId="77777777" w:rsidR="00AB1234" w:rsidRDefault="00AB1234">
      <w:pPr>
        <w:numPr>
          <w:ilvl w:val="0"/>
          <w:numId w:val="1"/>
        </w:numPr>
      </w:pPr>
      <w:r>
        <w:t>All img tags use the raw.githubusercontent.com URL pattern.</w:t>
      </w:r>
    </w:p>
    <w:p w14:paraId="4813A9D0" w14:textId="77777777" w:rsidR="00AB1234" w:rsidRDefault="00AB1234">
      <w:pPr>
        <w:numPr>
          <w:ilvl w:val="0"/>
          <w:numId w:val="1"/>
        </w:numPr>
      </w:pPr>
      <w:r>
        <w:t>All alt text is present, descriptive, and under 120 characters.</w:t>
      </w:r>
    </w:p>
    <w:p w14:paraId="523FECDA" w14:textId="77777777" w:rsidR="00AB1234" w:rsidRDefault="00AB1234">
      <w:pPr>
        <w:numPr>
          <w:ilvl w:val="0"/>
          <w:numId w:val="1"/>
        </w:numPr>
      </w:pPr>
      <w:r>
        <w:t>No layout tables used for image placement -- stacked divs used instead.</w:t>
      </w:r>
    </w:p>
    <w:p w14:paraId="49CA4C47" w14:textId="77777777" w:rsidR="00AB1234" w:rsidRDefault="00AB1234">
      <w:pPr>
        <w:numPr>
          <w:ilvl w:val="0"/>
          <w:numId w:val="1"/>
        </w:numPr>
      </w:pPr>
      <w:r>
        <w:t>Canvas Accessibility Checker shows zero issues after paste.</w:t>
      </w:r>
    </w:p>
    <w:p w14:paraId="1F7D10CB" w14:textId="77777777" w:rsidR="00AB1234" w:rsidRDefault="00AB1234">
      <w:pPr>
        <w:numPr>
          <w:ilvl w:val="0"/>
          <w:numId w:val="1"/>
        </w:numPr>
      </w:pPr>
      <w:r>
        <w:t>At least two images confirmed visible in Canvas after saving.</w:t>
      </w:r>
    </w:p>
    <w:p w14:paraId="2FBB5F0E" w14:textId="77777777" w:rsidR="00AB1234" w:rsidRDefault="00AB1234"/>
    <w:p w14:paraId="2CC2E1E7" w14:textId="77777777" w:rsidR="00AB1234" w:rsidRDefault="00AB1234">
      <w:pPr>
        <w:pStyle w:val="Heading2"/>
      </w:pPr>
      <w:r>
        <w:t xml:space="preserve">21.7  Updating the Part XVIII Folder Structure</w:t>
      </w:r>
    </w:p>
    <w:p w14:paraId="1832002E" w14:textId="77777777" w:rsidR="00AB1234" w:rsidRDefault="00AB1234">
      <w:r>
        <w:t xml:space="preserve">Part XVIII Section 18.2 defines the top-level repository structure. That structure remains unchanged. This part adds the requirement that all images must be inside a named assignment subfolder -- no images may be placed directly in a course top-level folder or in the All/ root folder. The All/ProToolsCleanup/ folder is a legacy exception and keeps its original casing. All new shared folders use lowercase with hyphens.</w:t>
      </w:r>
    </w:p>
    <w:p w14:paraId="3B46634D" w14:textId="77777777" w:rsidR="00AB1234" w:rsidRDefault="00AB1234"/>
    <w:p w14:paraId="43B58DB4" w14:textId="77777777" w:rsidR="00AB1234" w:rsidRDefault="00AB1234"/>
    <w:p w14:paraId="40BC809A" w14:textId="77777777" w:rsidR="00AB1234" w:rsidRDefault="00AB1234">
      <w:pPr>
        <w:pStyle w:val="Heading2"/>
      </w:pPr>
      <w:r>
        <w:t xml:space="preserve">21.8  Naming Rule -- Underscores and Hyphens</w:t>
      </w:r>
    </w:p>
    <w:p w14:paraId="299C127F" w14:textId="77777777" w:rsidR="00AB1234" w:rsidRDefault="00AB1234">
      <w:r>
        <w:t xml:space="preserve">Every folder and filename in the repository follows a two-character rule. Hyphens separate the distinct segments of a name from each other. Underscores connect the words within a single concept title. This makes folder names scannable at a glance because the eye can immediately see where one segment ends and the next begins.</w:t>
      </w:r>
    </w:p>
    <w:p w14:paraId="5CBA6BAD"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680"/>
        <w:gridCol w:w="4680"/>
      </w:tblGrid>
      <w:tr w:rsidR="00AB1234" w14:paraId="26E2FE9E" w14:textId="77777777">
        <w:tc>
          <w:tcPr>
            <w:tcW w:w="4680" w:type="dxa"/>
            <w:shd w:val="clear" w:color="auto" w:fill="1B5E20"/>
          </w:tcPr>
          <w:p w14:paraId="2D793FC0" w14:textId="77777777" w:rsidR="00AB1234" w:rsidRDefault="00AB1234">
            <w:r>
              <w:rPr>
                <w:rFonts w:ascii="Courier New" w:hAnsi="Courier New"/>
                <w:sz w:val="18"/>
              </w:rPr>
              <w:t xml:space="preserve">Underscores _ connect words that are one concept</w:t>
            </w:r>
          </w:p>
        </w:tc>
        <w:tc>
          <w:tcPr>
            <w:tcW w:w="4680" w:type="dxa"/>
            <w:shd w:val="clear" w:color="auto" w:fill="0D47A1"/>
          </w:tcPr>
          <w:p w14:paraId="2FCC98F7" w14:textId="77777777" w:rsidR="00AB1234" w:rsidRDefault="00AB1234">
            <w:r>
              <w:rPr>
                <w:rFonts w:ascii="Courier New" w:hAnsi="Courier New"/>
                <w:sz w:val="18"/>
              </w:rPr>
              <w:t xml:space="preserve">Hyphens - separate distinct segments from each other</w:t>
            </w:r>
          </w:p>
        </w:tc>
      </w:tr>
      <w:tr w:rsidR="00AB1234" w14:paraId="210E2700" w14:textId="77777777">
        <w:tc>
          <w:tcPr>
            <w:tcW w:w="4680" w:type="dxa"/>
            <w:shd w:val="clear" w:color="auto" w:fill="E8F5E9"/>
          </w:tcPr>
          <w:p w14:paraId="7143A9FC" w14:textId="77777777" w:rsidR="00AB1234" w:rsidRDefault="00AB1234">
            <w:r>
              <w:rPr>
                <w:rFonts w:ascii="Courier New" w:hAnsi="Courier New"/>
                <w:sz w:val="18"/>
              </w:rPr>
              <w:t xml:space="preserve">sound_wave_properties  (one concept title)</w:t>
            </w:r>
          </w:p>
        </w:tc>
        <w:tc>
          <w:tcPr>
            <w:tcW w:w="4680" w:type="dxa"/>
            <w:shd w:val="clear" w:color="auto" w:fill="E3F2FD"/>
          </w:tcPr>
          <w:p w14:paraId="1B1500EF" w14:textId="77777777" w:rsidR="00AB1234" w:rsidRDefault="00AB1234">
            <w:r>
              <w:rPr>
                <w:rFonts w:ascii="Courier New" w:hAnsi="Courier New"/>
                <w:sz w:val="18"/>
              </w:rPr>
              <w:t xml:space="preserve">m02-p1-sound_wave_properties  (three segments)</w:t>
            </w:r>
          </w:p>
        </w:tc>
      </w:tr>
      <w:tr w:rsidR="00AB1234" w14:paraId="3025B757" w14:textId="77777777">
        <w:tc>
          <w:tcPr>
            <w:tcW w:w="4680" w:type="dxa"/>
            <w:shd w:val="clear" w:color="auto" w:fill="E8F5E9"/>
          </w:tcPr>
          <w:p w14:paraId="6D50E378" w14:textId="77777777" w:rsidR="00AB1234" w:rsidRDefault="00AB1234">
            <w:r>
              <w:rPr>
                <w:rFonts w:ascii="Courier New" w:hAnsi="Courier New"/>
                <w:sz w:val="18"/>
              </w:rPr>
              <w:t xml:space="preserve">dynamic_based_processing  (one concept)</w:t>
            </w:r>
          </w:p>
        </w:tc>
        <w:tc>
          <w:tcPr>
            <w:tcW w:w="4680" w:type="dxa"/>
            <w:shd w:val="clear" w:color="auto" w:fill="E3F2FD"/>
          </w:tcPr>
          <w:p w14:paraId="41085BC2" w14:textId="77777777" w:rsidR="00AB1234" w:rsidRDefault="00AB1234">
            <w:r>
              <w:rPr>
                <w:rFonts w:ascii="Courier New" w:hAnsi="Courier New"/>
                <w:sz w:val="18"/>
              </w:rPr>
              <w:t xml:space="preserve">m04-p1-dynamic_based_processing</w:t>
            </w:r>
          </w:p>
        </w:tc>
      </w:tr>
      <w:tr w:rsidR="00AB1234" w14:paraId="53F1AAD9" w14:textId="77777777">
        <w:tc>
          <w:tcPr>
            <w:tcW w:w="4680" w:type="dxa"/>
            <w:shd w:val="clear" w:color="auto" w:fill="E8F5E9"/>
          </w:tcPr>
          <w:p w14:paraId="67976CEE" w14:textId="77777777" w:rsidR="00AB1234" w:rsidRDefault="00AB1234">
            <w:r>
              <w:rPr>
                <w:rFonts w:ascii="Courier New" w:hAnsi="Courier New"/>
                <w:sz w:val="18"/>
              </w:rPr>
              <w:t xml:space="preserve">eq_lab  (one concept)</w:t>
            </w:r>
          </w:p>
        </w:tc>
        <w:tc>
          <w:tcPr>
            <w:tcW w:w="4680" w:type="dxa"/>
            <w:shd w:val="clear" w:color="auto" w:fill="E3F2FD"/>
          </w:tcPr>
          <w:p w14:paraId="69A998E7" w14:textId="77777777" w:rsidR="00AB1234" w:rsidRDefault="00AB1234">
            <w:r>
              <w:rPr>
                <w:rFonts w:ascii="Courier New" w:hAnsi="Courier New"/>
                <w:sz w:val="18"/>
              </w:rPr>
              <w:t xml:space="preserve">dapr-2020l  (dapr and 2000l are two things)</w:t>
            </w:r>
          </w:p>
        </w:tc>
      </w:tr>
      <w:tr w:rsidR="00AB1234" w14:paraId="54F1CCAD" w14:textId="77777777">
        <w:tc>
          <w:tcPr>
            <w:tcW w:w="4680" w:type="dxa"/>
            <w:shd w:val="clear" w:color="auto" w:fill="E8F5E9"/>
          </w:tcPr>
          <w:p w14:paraId="1B7FC171" w14:textId="77777777" w:rsidR="00AB1234" w:rsidRDefault="00AB1234">
            <w:r>
              <w:rPr>
                <w:rFonts w:ascii="Courier New" w:hAnsi="Courier New"/>
                <w:sz w:val="18"/>
              </w:rPr>
              <w:t xml:space="preserve">pro_tools_cleanup  (one concept)</w:t>
            </w:r>
          </w:p>
        </w:tc>
        <w:tc>
          <w:tcPr>
            <w:tcW w:w="4680" w:type="dxa"/>
            <w:shd w:val="clear" w:color="auto" w:fill="E3F2FD"/>
          </w:tcPr>
          <w:p w14:paraId="5FDC996A" w14:textId="77777777" w:rsidR="00AB1234" w:rsidRDefault="00AB1234">
            <w:r>
              <w:rPr>
                <w:rFonts w:ascii="Courier New" w:hAnsi="Courier New"/>
                <w:sz w:val="18"/>
              </w:rPr>
              <w:t xml:space="preserve">dapr-2000/m02-p3-sound_wave_properties/</w:t>
            </w:r>
          </w:p>
        </w:tc>
      </w:tr>
    </w:tbl>
    <w:p w14:paraId="4EA08FD5"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9882BE5" w14:textId="77777777">
        <w:tc>
          <w:tcPr>
            <w:tcW w:w="9360" w:type="dxa"/>
            <w:tcBorders>
              <w:left w:val="single" w:sz="18" w:space="0" w:color="1B5E20"/>
            </w:tcBorders>
            <w:shd w:val="clear" w:color="auto" w:fill="E8F5E9"/>
            <w:tcMar>
              <w:top w:w="120" w:type="dxa"/>
              <w:left w:w="200" w:type="dxa"/>
              <w:bottom w:w="120" w:type="dxa"/>
              <w:right w:w="140" w:type="dxa"/>
            </w:tcMar>
          </w:tcPr>
          <w:p w14:paraId="45F846B1" w14:textId="77777777" w:rsidR="00AB1234" w:rsidRDefault="00AB1234">
            <w:r>
              <w:rPr>
                <w:b/>
                <w:bCs/>
              </w:rPr>
              <w:t xml:space="preserve">Required: </w:t>
            </w:r>
            <w:r>
              <w:t>The full pattern is: segment-segment-concept_title. Example: m02-p1-sound_and_hearing where m02, p1, and sound_and_hearing are three separate segments divided by hyphens, and sound_and_hearing is one concept held together with underscores. Course folder names always use hyphens only because the course prefix and number are two separate things: dapr-2000, dapr-2000l, dapr-3345.</w:t>
            </w:r>
          </w:p>
        </w:tc>
      </w:tr>
    </w:tbl>
    <w:p w14:paraId="6C71E38F" w14:textId="77777777" w:rsidR="00AB1234" w:rsidRDefault="00AB1234"/>
    <w:p w14:paraId="5E7DDD21" w14:textId="77777777" w:rsidR="00AB1234" w:rsidRDefault="00AB1234">
      <w:r>
        <w:t xml:space="preserve">Canvas assignment name to folder name conversion examples:</w:t>
      </w:r>
    </w:p>
    <w:p w14:paraId="5B50ED16"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320"/>
        <w:gridCol w:w="3240"/>
        <w:gridCol w:w="1800"/>
      </w:tblGrid>
      <w:tr w:rsidR="00AB1234" w14:paraId="2BBC92D9" w14:textId="77777777">
        <w:tc>
          <w:tcPr>
            <w:tcW w:w="4320" w:type="dxa"/>
            <w:shd w:val="clear" w:color="auto" w:fill="1B5E20"/>
          </w:tcPr>
          <w:p w14:paraId="7574603B" w14:textId="77777777" w:rsidR="00AB1234" w:rsidRDefault="00AB1234">
            <w:r>
              <w:rPr>
                <w:b/>
                <w:color w:val="FFFFFF"/>
              </w:rPr>
              <w:t>Canvas Assignment Name</w:t>
            </w:r>
          </w:p>
        </w:tc>
        <w:tc>
          <w:tcPr>
            <w:tcW w:w="3240" w:type="dxa"/>
            <w:shd w:val="clear" w:color="auto" w:fill="1B5E20"/>
          </w:tcPr>
          <w:p w14:paraId="74E78AC6" w14:textId="77777777" w:rsidR="00AB1234" w:rsidRDefault="00AB1234">
            <w:r>
              <w:rPr>
                <w:b/>
                <w:color w:val="FFFFFF"/>
              </w:rPr>
              <w:t>GitHub Folder Name</w:t>
            </w:r>
          </w:p>
        </w:tc>
        <w:tc>
          <w:tcPr>
            <w:tcW w:w="1800" w:type="dxa"/>
            <w:shd w:val="clear" w:color="auto" w:fill="1B5E20"/>
          </w:tcPr>
          <w:p w14:paraId="3FDE91C7" w14:textId="77777777" w:rsidR="00AB1234" w:rsidRDefault="00AB1234">
            <w:r>
              <w:rPr>
                <w:b/>
                <w:color w:val="FFFFFF"/>
              </w:rPr>
              <w:t>Rule Applied</w:t>
            </w:r>
          </w:p>
        </w:tc>
      </w:tr>
      <w:tr w:rsidR="00AB1234" w14:paraId="7941F59D" w14:textId="77777777">
        <w:tc>
          <w:tcPr>
            <w:tcW w:w="4320" w:type="dxa"/>
            <w:shd w:val="clear" w:color="auto" w:fill="F2F2F2"/>
          </w:tcPr>
          <w:p w14:paraId="41ADA620" w14:textId="77777777" w:rsidR="00AB1234" w:rsidRDefault="00AB1234">
            <w:r>
              <w:rPr>
                <w:rFonts w:ascii="Courier New" w:hAnsi="Courier New"/>
                <w:sz w:val="16"/>
              </w:rPr>
              <w:t>M02-P1: Overview (Sound and Hearing)</w:t>
            </w:r>
          </w:p>
        </w:tc>
        <w:tc>
          <w:tcPr>
            <w:tcW w:w="3240" w:type="dxa"/>
            <w:shd w:val="clear" w:color="auto" w:fill="F2F2F2"/>
          </w:tcPr>
          <w:p w14:paraId="7E45605D" w14:textId="77777777" w:rsidR="00AB1234" w:rsidRDefault="00AB1234">
            <w:r>
              <w:rPr>
                <w:b/>
                <w:rFonts w:ascii="Courier New" w:hAnsi="Courier New"/>
                <w:sz w:val="16"/>
                <w:color w:val="1A237E"/>
              </w:rPr>
              <w:t>m02-p1-overview_sound_and_hearing</w:t>
            </w:r>
          </w:p>
        </w:tc>
        <w:tc>
          <w:tcPr>
            <w:tcW w:w="1800" w:type="dxa"/>
            <w:shd w:val="clear" w:color="auto" w:fill="F2F2F2"/>
          </w:tcPr>
          <w:p w14:paraId="6757DC82" w14:textId="77777777" w:rsidR="00AB1234" w:rsidRDefault="00AB1234">
            <w:r>
              <w:rPr>
                <w:sz w:val="16"/>
                <w:szCs w:val="16"/>
              </w:rPr>
              <w:t>Three segments; concept uses underscores</w:t>
            </w:r>
          </w:p>
        </w:tc>
      </w:tr>
      <w:tr w:rsidR="00AB1234" w14:paraId="2B362D66" w14:textId="77777777">
        <w:tc>
          <w:tcPr>
            <w:tcW w:w="4320" w:type="dxa"/>
            <w:shd w:val="clear" w:color="auto" w:fill="FFFFFF"/>
          </w:tcPr>
          <w:p w14:paraId="237DCC27" w14:textId="77777777" w:rsidR="00AB1234" w:rsidRDefault="00AB1234">
            <w:r>
              <w:rPr>
                <w:rFonts w:ascii="Courier New" w:hAnsi="Courier New"/>
                <w:sz w:val="16"/>
              </w:rPr>
              <w:t>M02-P2: Introducing the Digital Audio Workstation (DAW)</w:t>
            </w:r>
          </w:p>
        </w:tc>
        <w:tc>
          <w:tcPr>
            <w:tcW w:w="3240" w:type="dxa"/>
            <w:shd w:val="clear" w:color="auto" w:fill="FFFFFF"/>
          </w:tcPr>
          <w:p w14:paraId="4B11E26E" w14:textId="77777777" w:rsidR="00AB1234" w:rsidRDefault="00AB1234">
            <w:r>
              <w:rPr>
                <w:b/>
                <w:rFonts w:ascii="Courier New" w:hAnsi="Courier New"/>
                <w:sz w:val="16"/>
                <w:color w:val="1A237E"/>
              </w:rPr>
              <w:t>m02-p2-introducing_daw</w:t>
            </w:r>
          </w:p>
        </w:tc>
        <w:tc>
          <w:tcPr>
            <w:tcW w:w="1800" w:type="dxa"/>
            <w:shd w:val="clear" w:color="auto" w:fill="FFFFFF"/>
          </w:tcPr>
          <w:p w14:paraId="648D7D2E" w14:textId="77777777" w:rsidR="00AB1234" w:rsidRDefault="00AB1234">
            <w:r>
              <w:rPr>
                <w:sz w:val="16"/>
                <w:szCs w:val="16"/>
              </w:rPr>
              <w:t>Abbreviate long titles to key terms</w:t>
            </w:r>
          </w:p>
        </w:tc>
      </w:tr>
      <w:tr w:rsidR="00AB1234" w14:paraId="26E980E4" w14:textId="77777777">
        <w:tc>
          <w:tcPr>
            <w:tcW w:w="4320" w:type="dxa"/>
            <w:shd w:val="clear" w:color="auto" w:fill="F2F2F2"/>
          </w:tcPr>
          <w:p w14:paraId="7CCBB99C" w14:textId="77777777" w:rsidR="00AB1234" w:rsidRDefault="00AB1234">
            <w:r>
              <w:rPr>
                <w:rFonts w:ascii="Courier New" w:hAnsi="Courier New"/>
                <w:sz w:val="16"/>
              </w:rPr>
              <w:t>M02-P2: Real Life Scenario: An Uber Decibel Problem</w:t>
            </w:r>
          </w:p>
        </w:tc>
        <w:tc>
          <w:tcPr>
            <w:tcW w:w="3240" w:type="dxa"/>
            <w:shd w:val="clear" w:color="auto" w:fill="F2F2F2"/>
          </w:tcPr>
          <w:p w14:paraId="5890ABC2" w14:textId="77777777" w:rsidR="00AB1234" w:rsidRDefault="00AB1234">
            <w:r>
              <w:rPr>
                <w:b/>
                <w:rFonts w:ascii="Courier New" w:hAnsi="Courier New"/>
                <w:sz w:val="16"/>
                <w:color w:val="1A237E"/>
              </w:rPr>
              <w:t>m02-p2-uber_decibel_problem</w:t>
            </w:r>
          </w:p>
        </w:tc>
        <w:tc>
          <w:tcPr>
            <w:tcW w:w="1800" w:type="dxa"/>
            <w:shd w:val="clear" w:color="auto" w:fill="F2F2F2"/>
          </w:tcPr>
          <w:p w14:paraId="3B5E04E5" w14:textId="77777777" w:rsidR="00AB1234" w:rsidRDefault="00AB1234">
            <w:r>
              <w:rPr>
                <w:sz w:val="16"/>
                <w:szCs w:val="16"/>
              </w:rPr>
              <w:t>Drop prefix; keep meaningful title</w:t>
            </w:r>
          </w:p>
        </w:tc>
      </w:tr>
      <w:tr w:rsidR="00AB1234" w14:paraId="1A9E9D1F" w14:textId="77777777">
        <w:tc>
          <w:tcPr>
            <w:tcW w:w="4320" w:type="dxa"/>
            <w:shd w:val="clear" w:color="auto" w:fill="FFFFFF"/>
          </w:tcPr>
          <w:p w14:paraId="6BBC2B94" w14:textId="77777777" w:rsidR="00AB1234" w:rsidRDefault="00AB1234">
            <w:r>
              <w:rPr>
                <w:rFonts w:ascii="Courier New" w:hAnsi="Courier New"/>
                <w:sz w:val="16"/>
              </w:rPr>
              <w:t>M02-P3: Sound Wave Properties</w:t>
            </w:r>
          </w:p>
        </w:tc>
        <w:tc>
          <w:tcPr>
            <w:tcW w:w="3240" w:type="dxa"/>
            <w:shd w:val="clear" w:color="auto" w:fill="FFFFFF"/>
          </w:tcPr>
          <w:p w14:paraId="53ACF8A9" w14:textId="77777777" w:rsidR="00AB1234" w:rsidRDefault="00AB1234">
            <w:r>
              <w:rPr>
                <w:b/>
                <w:rFonts w:ascii="Courier New" w:hAnsi="Courier New"/>
                <w:sz w:val="16"/>
                <w:color w:val="1A237E"/>
              </w:rPr>
              <w:t>m02-p3-sound_wave_properties</w:t>
            </w:r>
          </w:p>
        </w:tc>
        <w:tc>
          <w:tcPr>
            <w:tcW w:w="1800" w:type="dxa"/>
            <w:shd w:val="clear" w:color="auto" w:fill="FFFFFF"/>
          </w:tcPr>
          <w:p w14:paraId="66B44E7C" w14:textId="77777777" w:rsidR="00AB1234" w:rsidRDefault="00AB1234">
            <w:r>
              <w:rPr>
                <w:sz w:val="16"/>
                <w:szCs w:val="16"/>
              </w:rPr>
              <w:t>Three-word concept title</w:t>
            </w:r>
          </w:p>
        </w:tc>
      </w:tr>
      <w:tr w:rsidR="00AB1234" w14:paraId="7321F329" w14:textId="77777777">
        <w:tc>
          <w:tcPr>
            <w:tcW w:w="4320" w:type="dxa"/>
            <w:shd w:val="clear" w:color="auto" w:fill="F2F2F2"/>
          </w:tcPr>
          <w:p w14:paraId="1B3D1A68" w14:textId="77777777" w:rsidR="00AB1234" w:rsidRDefault="00AB1234">
            <w:r>
              <w:rPr>
                <w:rFonts w:ascii="Courier New" w:hAnsi="Courier New"/>
                <w:sz w:val="16"/>
              </w:rPr>
              <w:t>M03: Overview (Digital Domain)</w:t>
            </w:r>
          </w:p>
        </w:tc>
        <w:tc>
          <w:tcPr>
            <w:tcW w:w="3240" w:type="dxa"/>
            <w:shd w:val="clear" w:color="auto" w:fill="F2F2F2"/>
          </w:tcPr>
          <w:p w14:paraId="4C0978B8" w14:textId="77777777" w:rsidR="00AB1234" w:rsidRDefault="00AB1234">
            <w:r>
              <w:rPr>
                <w:b/>
                <w:rFonts w:ascii="Courier New" w:hAnsi="Courier New"/>
                <w:sz w:val="16"/>
                <w:color w:val="1A237E"/>
              </w:rPr>
              <w:t>m03-overview_digital_domain</w:t>
            </w:r>
          </w:p>
        </w:tc>
        <w:tc>
          <w:tcPr>
            <w:tcW w:w="1800" w:type="dxa"/>
            <w:shd w:val="clear" w:color="auto" w:fill="F2F2F2"/>
          </w:tcPr>
          <w:p w14:paraId="387F1940" w14:textId="77777777" w:rsidR="00AB1234" w:rsidRDefault="00AB1234">
            <w:r>
              <w:rPr>
                <w:sz w:val="16"/>
                <w:szCs w:val="16"/>
              </w:rPr>
              <w:t>No part number when only one part</w:t>
            </w:r>
          </w:p>
        </w:tc>
      </w:tr>
      <w:tr w:rsidR="00AB1234" w14:paraId="43892448" w14:textId="77777777">
        <w:tc>
          <w:tcPr>
            <w:tcW w:w="4320" w:type="dxa"/>
            <w:shd w:val="clear" w:color="auto" w:fill="FFFFFF"/>
          </w:tcPr>
          <w:p w14:paraId="15759A7C" w14:textId="77777777" w:rsidR="00AB1234" w:rsidRDefault="00AB1234">
            <w:r>
              <w:rPr>
                <w:rFonts w:ascii="Courier New" w:hAnsi="Courier New"/>
                <w:sz w:val="16"/>
              </w:rPr>
              <w:t>M04-P1: Dynamic Based Processing</w:t>
            </w:r>
          </w:p>
        </w:tc>
        <w:tc>
          <w:tcPr>
            <w:tcW w:w="3240" w:type="dxa"/>
            <w:shd w:val="clear" w:color="auto" w:fill="FFFFFF"/>
          </w:tcPr>
          <w:p w14:paraId="327BAC66" w14:textId="77777777" w:rsidR="00AB1234" w:rsidRDefault="00AB1234">
            <w:r>
              <w:rPr>
                <w:b/>
                <w:rFonts w:ascii="Courier New" w:hAnsi="Courier New"/>
                <w:sz w:val="16"/>
                <w:color w:val="1A237E"/>
              </w:rPr>
              <w:t>m04-p1-dynamic_based_processing</w:t>
            </w:r>
          </w:p>
        </w:tc>
        <w:tc>
          <w:tcPr>
            <w:tcW w:w="1800" w:type="dxa"/>
            <w:shd w:val="clear" w:color="auto" w:fill="FFFFFF"/>
          </w:tcPr>
          <w:p w14:paraId="576AF81B" w14:textId="77777777" w:rsidR="00AB1234" w:rsidRDefault="00AB1234">
            <w:r>
              <w:rPr>
                <w:sz w:val="16"/>
                <w:szCs w:val="16"/>
              </w:rPr>
              <w:t>One concept title</w:t>
            </w:r>
          </w:p>
        </w:tc>
      </w:tr>
      <w:tr w:rsidR="00AB1234" w14:paraId="10F9AF7F" w14:textId="77777777">
        <w:tc>
          <w:tcPr>
            <w:tcW w:w="4320" w:type="dxa"/>
            <w:shd w:val="clear" w:color="auto" w:fill="F2F2F2"/>
          </w:tcPr>
          <w:p w14:paraId="466D2665" w14:textId="77777777" w:rsidR="00AB1234" w:rsidRDefault="00AB1234">
            <w:r>
              <w:rPr>
                <w:rFonts w:ascii="Courier New" w:hAnsi="Courier New"/>
                <w:sz w:val="16"/>
              </w:rPr>
              <w:t>Essential Groundwork</w:t>
            </w:r>
          </w:p>
        </w:tc>
        <w:tc>
          <w:tcPr>
            <w:tcW w:w="3240" w:type="dxa"/>
            <w:shd w:val="clear" w:color="auto" w:fill="F2F2F2"/>
          </w:tcPr>
          <w:p w14:paraId="2A14F3CE" w14:textId="77777777" w:rsidR="00AB1234" w:rsidRDefault="00AB1234">
            <w:r>
              <w:rPr>
                <w:b/>
                <w:rFonts w:ascii="Courier New" w:hAnsi="Courier New"/>
                <w:sz w:val="16"/>
                <w:color w:val="1A237E"/>
              </w:rPr>
              <w:t>essential_groundwork</w:t>
            </w:r>
          </w:p>
        </w:tc>
        <w:tc>
          <w:tcPr>
            <w:tcW w:w="1800" w:type="dxa"/>
            <w:shd w:val="clear" w:color="auto" w:fill="F2F2F2"/>
          </w:tcPr>
          <w:p w14:paraId="3E676E3B" w14:textId="77777777" w:rsidR="00AB1234" w:rsidRDefault="00AB1234">
            <w:r>
              <w:rPr>
                <w:sz w:val="16"/>
                <w:szCs w:val="16"/>
              </w:rPr>
              <w:t>Lab assignment; no module prefix</w:t>
            </w:r>
          </w:p>
        </w:tc>
      </w:tr>
      <w:tr w:rsidR="00AB1234" w14:paraId="54644568" w14:textId="77777777">
        <w:tc>
          <w:tcPr>
            <w:tcW w:w="4320" w:type="dxa"/>
            <w:shd w:val="clear" w:color="auto" w:fill="FFFFFF"/>
          </w:tcPr>
          <w:p w14:paraId="1A583157" w14:textId="77777777" w:rsidR="00AB1234" w:rsidRDefault="00AB1234">
            <w:r>
              <w:rPr>
                <w:rFonts w:ascii="Courier New" w:hAnsi="Courier New"/>
                <w:sz w:val="16"/>
              </w:rPr>
              <w:t>EQ Lab</w:t>
            </w:r>
          </w:p>
        </w:tc>
        <w:tc>
          <w:tcPr>
            <w:tcW w:w="3240" w:type="dxa"/>
            <w:shd w:val="clear" w:color="auto" w:fill="FFFFFF"/>
          </w:tcPr>
          <w:p w14:paraId="4B25A80C" w14:textId="77777777" w:rsidR="00AB1234" w:rsidRDefault="00AB1234">
            <w:r>
              <w:rPr>
                <w:b/>
                <w:rFonts w:ascii="Courier New" w:hAnsi="Courier New"/>
                <w:sz w:val="16"/>
                <w:color w:val="1A237E"/>
              </w:rPr>
              <w:t>eq_lab</w:t>
            </w:r>
          </w:p>
        </w:tc>
        <w:tc>
          <w:tcPr>
            <w:tcW w:w="1800" w:type="dxa"/>
            <w:shd w:val="clear" w:color="auto" w:fill="FFFFFF"/>
          </w:tcPr>
          <w:p w14:paraId="52634948" w14:textId="77777777" w:rsidR="00AB1234" w:rsidRDefault="00AB1234">
            <w:r>
              <w:rPr>
                <w:sz w:val="16"/>
                <w:szCs w:val="16"/>
              </w:rPr>
              <w:t>Short; one concept</w:t>
            </w:r>
          </w:p>
        </w:tc>
      </w:tr>
      <w:tr w:rsidR="00AB1234" w14:paraId="295AAE9A" w14:textId="77777777">
        <w:tc>
          <w:tcPr>
            <w:tcW w:w="4320" w:type="dxa"/>
            <w:shd w:val="clear" w:color="auto" w:fill="F2F2F2"/>
          </w:tcPr>
          <w:p w14:paraId="5D8152B6" w14:textId="77777777" w:rsidR="00AB1234" w:rsidRDefault="00AB1234">
            <w:r>
              <w:rPr>
                <w:rFonts w:ascii="Courier New" w:hAnsi="Courier New"/>
                <w:sz w:val="16"/>
              </w:rPr>
              <w:t>Compression Lab</w:t>
            </w:r>
          </w:p>
        </w:tc>
        <w:tc>
          <w:tcPr>
            <w:tcW w:w="3240" w:type="dxa"/>
            <w:shd w:val="clear" w:color="auto" w:fill="F2F2F2"/>
          </w:tcPr>
          <w:p w14:paraId="4B39C4B3" w14:textId="77777777" w:rsidR="00AB1234" w:rsidRDefault="00AB1234">
            <w:r>
              <w:rPr>
                <w:b/>
                <w:rFonts w:ascii="Courier New" w:hAnsi="Courier New"/>
                <w:sz w:val="16"/>
                <w:color w:val="1A237E"/>
              </w:rPr>
              <w:t>compression_lab</w:t>
            </w:r>
          </w:p>
        </w:tc>
        <w:tc>
          <w:tcPr>
            <w:tcW w:w="1800" w:type="dxa"/>
            <w:shd w:val="clear" w:color="auto" w:fill="F2F2F2"/>
          </w:tcPr>
          <w:p w14:paraId="169194EC" w14:textId="77777777" w:rsidR="00AB1234" w:rsidRDefault="00AB1234">
            <w:r>
              <w:rPr>
                <w:sz w:val="16"/>
                <w:szCs w:val="16"/>
              </w:rPr>
              <w:t>Short; one concept</w:t>
            </w:r>
          </w:p>
        </w:tc>
      </w:tr>
    </w:tbl>
    <w:p w14:paraId="3DC36077" w14:textId="77777777" w:rsidR="00AB1234" w:rsidRDefault="00AB1234"/>
    <w:p w14:paraId="2087A686" w14:textId="77777777" w:rsidR="00AB1234" w:rsidRDefault="00AB1234">
      <w:pPr>
        <w:pStyle w:val="Heading2"/>
      </w:pPr>
      <w:r>
        <w:t xml:space="preserve">21.9  Complete Course Folder Map -- All 12 Courses</w:t>
      </w:r>
    </w:p>
    <w:p w14:paraId="2BA01913" w14:textId="77777777" w:rsidR="00AB1234" w:rsidRDefault="00AB1234">
      <w:r>
        <w:t xml:space="preserve">This is the authoritative folder map for every DAPR course. Create subfolders as assignments are built. Never create a folder until an image actually needs to go in it. Quizzes, Read pages, and video watch pages rarely need images. Only pages with screenshots, diagrams, or instructional visuals need a subfolder.</w:t>
      </w:r>
    </w:p>
    <w:p w14:paraId="6B89DA63"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4957C79" w14:textId="77777777">
        <w:tc>
          <w:tcPr>
            <w:tcW w:w="9360" w:type="dxa"/>
            <w:tcBorders>
              <w:left w:val="single" w:sz="18" w:space="0" w:color="1B5E20"/>
            </w:tcBorders>
            <w:shd w:val="clear" w:color="auto" w:fill="E8F5E9"/>
            <w:tcMar>
              <w:top w:w="120" w:type="dxa"/>
              <w:left w:w="200" w:type="dxa"/>
              <w:bottom w:w="120" w:type="dxa"/>
              <w:right w:w="140" w:type="dxa"/>
            </w:tcMar>
          </w:tcPr>
          <w:p w14:paraId="6FAE5A21" w14:textId="77777777" w:rsidR="00AB1234" w:rsidRDefault="00AB1234">
            <w:r>
              <w:rPr>
                <w:b/>
                <w:bCs/>
              </w:rPr>
              <w:t xml:space="preserve">Required: </w:t>
            </w:r>
            <w:r>
              <w:t>Before placing any image file, answer: (1) shared across courses or one course only? (2) exact course folder? (3) exact assignment subfolder? (4) exact filenames already pushed to GitHub? Do not write a single img tag until all four answers are confirmed.</w:t>
            </w:r>
          </w:p>
        </w:tc>
      </w:tr>
    </w:tbl>
    <w:p w14:paraId="755AFBE2"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88A1AC8" w14:textId="77777777">
        <w:tc>
          <w:tcPr>
            <w:tcW w:w="9360" w:type="dxa"/>
            <w:shd w:val="clear" w:color="auto" w:fill="0D47A1"/>
            <w:tcMar>
              <w:top w:w="80" w:type="dxa"/>
              <w:left w:w="120" w:type="dxa"/>
              <w:bottom w:w="80" w:type="dxa"/>
              <w:right w:w="120" w:type="dxa"/>
            </w:tcMar>
          </w:tcPr>
          <w:p w14:paraId="5C36A421" w14:textId="77777777" w:rsidR="00AB1234" w:rsidRDefault="00AB1234">
            <w:r>
              <w:rPr>
                <w:b/>
                <w:color w:val="FFFFFF"/>
                <w:rFonts w:ascii="Courier New" w:hAnsi="Courier New"/>
                <w:sz w:val="18"/>
              </w:rPr>
              <w:t xml:space="preserve">All/</w:t>
            </w:r>
            <w:r>
              <w:rPr>
                <w:b/>
                <w:color w:val="FFFFFF"/>
              </w:rPr>
              <w:t xml:space="preserve">  --  Shared across multiple courses</w:t>
            </w:r>
          </w:p>
        </w:tc>
      </w:tr>
      <w:tr w:rsidR="00AB1234" w14:paraId="26BC6E25" w14:textId="77777777">
        <w:tc>
          <w:tcPr>
            <w:tcW w:w="9360" w:type="dxa"/>
            <w:shd w:val="clear" w:color="auto" w:fill="F2F2F2"/>
            <w:tcMar>
              <w:top w:w="60" w:type="dxa"/>
              <w:left w:w="200" w:type="dxa"/>
              <w:bottom w:w="60" w:type="dxa"/>
              <w:right w:w="120" w:type="dxa"/>
            </w:tcMar>
          </w:tcPr>
          <w:p w14:paraId="5068B557" w14:textId="77777777" w:rsidR="00AB1234" w:rsidRDefault="00AB1234">
            <w:r>
              <w:rPr>
                <w:rFonts w:ascii="Courier New" w:hAnsi="Courier New"/>
                <w:sz w:val="18"/>
              </w:rPr>
              <w:t xml:space="preserve">All/ProToolsCleanup/</w:t>
            </w:r>
            <w:r>
              <w:rPr>
                <w:i/>
                <w:color w:val="777777"/>
              </w:rPr>
              <w:t xml:space="preserve">    existing -- keep original casing, do not rename</w:t>
            </w:r>
          </w:p>
        </w:tc>
      </w:tr>
      <w:tr w:rsidR="00AB1234" w14:paraId="6484B2FA" w14:textId="77777777">
        <w:tc>
          <w:tcPr>
            <w:tcW w:w="9360" w:type="dxa"/>
            <w:shd w:val="clear" w:color="auto" w:fill="FFFFFF"/>
            <w:tcMar>
              <w:top w:w="60" w:type="dxa"/>
              <w:left w:w="200" w:type="dxa"/>
              <w:bottom w:w="60" w:type="dxa"/>
              <w:right w:w="120" w:type="dxa"/>
            </w:tcMar>
          </w:tcPr>
          <w:p w14:paraId="2687EB6C" w14:textId="77777777" w:rsidR="00AB1234" w:rsidRDefault="00AB1234">
            <w:r>
              <w:rPr>
                <w:rFonts w:ascii="Courier New" w:hAnsi="Courier New"/>
                <w:sz w:val="18"/>
              </w:rPr>
              <w:t xml:space="preserve">All/shared_concept_name/</w:t>
            </w:r>
            <w:r>
              <w:rPr>
                <w:i/>
                <w:color w:val="777777"/>
              </w:rPr>
              <w:t xml:space="preserve">    all new shared folders use lowercase_underscores for concept words</w:t>
            </w:r>
          </w:p>
        </w:tc>
      </w:tr>
    </w:tbl>
    <w:p w14:paraId="14BE7406"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E0DAD99" w14:textId="77777777">
        <w:tc>
          <w:tcPr>
            <w:tcW w:w="9360" w:type="dxa"/>
            <w:shd w:val="clear" w:color="auto" w:fill="0D47A1"/>
            <w:tcMar>
              <w:top w:w="80" w:type="dxa"/>
              <w:left w:w="120" w:type="dxa"/>
              <w:bottom w:w="80" w:type="dxa"/>
              <w:right w:w="120" w:type="dxa"/>
            </w:tcMar>
          </w:tcPr>
          <w:p w14:paraId="12FB9EDD" w14:textId="77777777" w:rsidR="00AB1234" w:rsidRDefault="00AB1234">
            <w:r>
              <w:rPr>
                <w:b/>
                <w:color w:val="FFFFFF"/>
                <w:rFonts w:ascii="Courier New" w:hAnsi="Courier New"/>
                <w:sz w:val="18"/>
              </w:rPr>
              <w:t xml:space="preserve">dapr-2000/</w:t>
            </w:r>
            <w:r>
              <w:rPr>
                <w:b/>
                <w:color w:val="FFFFFF"/>
              </w:rPr>
              <w:t xml:space="preserve">  --  Digital Audio Essentials</w:t>
            </w:r>
          </w:p>
        </w:tc>
      </w:tr>
      <w:tr w:rsidR="00AB1234" w14:paraId="25E9768E" w14:textId="77777777">
        <w:tc>
          <w:tcPr>
            <w:tcW w:w="9360" w:type="dxa"/>
            <w:shd w:val="clear" w:color="auto" w:fill="F2F2F2"/>
            <w:tcMar>
              <w:top w:w="60" w:type="dxa"/>
              <w:left w:w="200" w:type="dxa"/>
              <w:bottom w:w="60" w:type="dxa"/>
              <w:right w:w="120" w:type="dxa"/>
            </w:tcMar>
          </w:tcPr>
          <w:p w14:paraId="4CA3151A" w14:textId="77777777" w:rsidR="00AB1234" w:rsidRDefault="00AB1234">
            <w:r>
              <w:rPr>
                <w:rFonts w:ascii="Courier New" w:hAnsi="Courier New"/>
                <w:sz w:val="18"/>
              </w:rPr>
              <w:t xml:space="preserve">dapr-2000/m01-overview_jobs_in_recording/</w:t>
            </w:r>
          </w:p>
        </w:tc>
      </w:tr>
      <w:tr w:rsidR="00AB1234" w14:paraId="6788E0F3" w14:textId="77777777">
        <w:tc>
          <w:tcPr>
            <w:tcW w:w="9360" w:type="dxa"/>
            <w:shd w:val="clear" w:color="auto" w:fill="FFFFFF"/>
            <w:tcMar>
              <w:top w:w="60" w:type="dxa"/>
              <w:left w:w="200" w:type="dxa"/>
              <w:bottom w:w="60" w:type="dxa"/>
              <w:right w:w="120" w:type="dxa"/>
            </w:tcMar>
          </w:tcPr>
          <w:p w14:paraId="78EAE217" w14:textId="77777777" w:rsidR="00AB1234" w:rsidRDefault="00AB1234">
            <w:r>
              <w:rPr>
                <w:rFonts w:ascii="Courier New" w:hAnsi="Courier New"/>
                <w:sz w:val="18"/>
              </w:rPr>
              <w:t xml:space="preserve">dapr-2000/m01-exploring_jobs_audio_industry/</w:t>
            </w:r>
          </w:p>
        </w:tc>
      </w:tr>
      <w:tr w:rsidR="00AB1234" w14:paraId="45A28C9B" w14:textId="77777777">
        <w:tc>
          <w:tcPr>
            <w:tcW w:w="9360" w:type="dxa"/>
            <w:shd w:val="clear" w:color="auto" w:fill="F2F2F2"/>
            <w:tcMar>
              <w:top w:w="60" w:type="dxa"/>
              <w:left w:w="200" w:type="dxa"/>
              <w:bottom w:w="60" w:type="dxa"/>
              <w:right w:w="120" w:type="dxa"/>
            </w:tcMar>
          </w:tcPr>
          <w:p w14:paraId="1A6374AF" w14:textId="77777777" w:rsidR="00AB1234" w:rsidRDefault="00AB1234">
            <w:r>
              <w:rPr>
                <w:rFonts w:ascii="Courier New" w:hAnsi="Courier New"/>
                <w:sz w:val="18"/>
              </w:rPr>
              <w:t xml:space="preserve">dapr-2000/m02-p1-overview_sound_and_hearing/</w:t>
            </w:r>
          </w:p>
        </w:tc>
      </w:tr>
      <w:tr w:rsidR="00AB1234" w14:paraId="46742B8D" w14:textId="77777777">
        <w:tc>
          <w:tcPr>
            <w:tcW w:w="9360" w:type="dxa"/>
            <w:shd w:val="clear" w:color="auto" w:fill="FFFFFF"/>
            <w:tcMar>
              <w:top w:w="60" w:type="dxa"/>
              <w:left w:w="200" w:type="dxa"/>
              <w:bottom w:w="60" w:type="dxa"/>
              <w:right w:w="120" w:type="dxa"/>
            </w:tcMar>
          </w:tcPr>
          <w:p w14:paraId="60E5DB91" w14:textId="77777777" w:rsidR="00AB1234" w:rsidRDefault="00AB1234">
            <w:r>
              <w:rPr>
                <w:rFonts w:ascii="Courier New" w:hAnsi="Courier New"/>
                <w:sz w:val="18"/>
              </w:rPr>
              <w:t xml:space="preserve">dapr-2000/m02-p1-supplemental_sound_hearing/</w:t>
            </w:r>
          </w:p>
        </w:tc>
      </w:tr>
      <w:tr w:rsidR="00AB1234" w14:paraId="1B02AAC1" w14:textId="77777777">
        <w:tc>
          <w:tcPr>
            <w:tcW w:w="9360" w:type="dxa"/>
            <w:shd w:val="clear" w:color="auto" w:fill="F2F2F2"/>
            <w:tcMar>
              <w:top w:w="60" w:type="dxa"/>
              <w:left w:w="200" w:type="dxa"/>
              <w:bottom w:w="60" w:type="dxa"/>
              <w:right w:w="120" w:type="dxa"/>
            </w:tcMar>
          </w:tcPr>
          <w:p w14:paraId="224AED0B" w14:textId="77777777" w:rsidR="00AB1234" w:rsidRDefault="00AB1234">
            <w:r>
              <w:rPr>
                <w:rFonts w:ascii="Courier New" w:hAnsi="Courier New"/>
                <w:sz w:val="18"/>
              </w:rPr>
              <w:t xml:space="preserve">dapr-2000/m02-p2-introducing_daw/</w:t>
            </w:r>
          </w:p>
        </w:tc>
      </w:tr>
      <w:tr w:rsidR="00AB1234" w14:paraId="37A7C0D8" w14:textId="77777777">
        <w:tc>
          <w:tcPr>
            <w:tcW w:w="9360" w:type="dxa"/>
            <w:shd w:val="clear" w:color="auto" w:fill="FFFFFF"/>
            <w:tcMar>
              <w:top w:w="60" w:type="dxa"/>
              <w:left w:w="200" w:type="dxa"/>
              <w:bottom w:w="60" w:type="dxa"/>
              <w:right w:w="120" w:type="dxa"/>
            </w:tcMar>
          </w:tcPr>
          <w:p w14:paraId="5F06AA12" w14:textId="77777777" w:rsidR="00AB1234" w:rsidRDefault="00AB1234">
            <w:r>
              <w:rPr>
                <w:rFonts w:ascii="Courier New" w:hAnsi="Courier New"/>
                <w:sz w:val="18"/>
              </w:rPr>
              <w:t xml:space="preserve">dapr-2000/m02-p2-introduction_decibel/</w:t>
            </w:r>
          </w:p>
        </w:tc>
      </w:tr>
      <w:tr w:rsidR="00AB1234" w14:paraId="10B9BA2F" w14:textId="77777777">
        <w:tc>
          <w:tcPr>
            <w:tcW w:w="9360" w:type="dxa"/>
            <w:shd w:val="clear" w:color="auto" w:fill="F2F2F2"/>
            <w:tcMar>
              <w:top w:w="60" w:type="dxa"/>
              <w:left w:w="200" w:type="dxa"/>
              <w:bottom w:w="60" w:type="dxa"/>
              <w:right w:w="120" w:type="dxa"/>
            </w:tcMar>
          </w:tcPr>
          <w:p w14:paraId="40C69FA1" w14:textId="77777777" w:rsidR="00AB1234" w:rsidRDefault="00AB1234">
            <w:r>
              <w:rPr>
                <w:rFonts w:ascii="Courier New" w:hAnsi="Courier New"/>
                <w:sz w:val="18"/>
              </w:rPr>
              <w:t xml:space="preserve">dapr-2000/m02-p2-more_about_db/</w:t>
            </w:r>
          </w:p>
        </w:tc>
      </w:tr>
      <w:tr w:rsidR="00AB1234" w14:paraId="3A3388AD" w14:textId="77777777">
        <w:tc>
          <w:tcPr>
            <w:tcW w:w="9360" w:type="dxa"/>
            <w:shd w:val="clear" w:color="auto" w:fill="FFFFFF"/>
            <w:tcMar>
              <w:top w:w="60" w:type="dxa"/>
              <w:left w:w="200" w:type="dxa"/>
              <w:bottom w:w="60" w:type="dxa"/>
              <w:right w:w="120" w:type="dxa"/>
            </w:tcMar>
          </w:tcPr>
          <w:p w14:paraId="21626C27" w14:textId="77777777" w:rsidR="00AB1234" w:rsidRDefault="00AB1234">
            <w:r>
              <w:rPr>
                <w:rFonts w:ascii="Courier New" w:hAnsi="Courier New"/>
                <w:sz w:val="18"/>
              </w:rPr>
              <w:t xml:space="preserve">dapr-2000/m02-p2-even_more_about_db/</w:t>
            </w:r>
          </w:p>
        </w:tc>
      </w:tr>
      <w:tr w:rsidR="00AB1234" w14:paraId="52FED6E2" w14:textId="77777777">
        <w:tc>
          <w:tcPr>
            <w:tcW w:w="9360" w:type="dxa"/>
            <w:shd w:val="clear" w:color="auto" w:fill="F2F2F2"/>
            <w:tcMar>
              <w:top w:w="60" w:type="dxa"/>
              <w:left w:w="200" w:type="dxa"/>
              <w:bottom w:w="60" w:type="dxa"/>
              <w:right w:w="120" w:type="dxa"/>
            </w:tcMar>
          </w:tcPr>
          <w:p w14:paraId="43E1DCFF" w14:textId="77777777" w:rsidR="00AB1234" w:rsidRDefault="00AB1234">
            <w:r>
              <w:rPr>
                <w:rFonts w:ascii="Courier New" w:hAnsi="Courier New"/>
                <w:sz w:val="18"/>
              </w:rPr>
              <w:t xml:space="preserve">dapr-2000/m02-p2-uber_decibel_problem/</w:t>
            </w:r>
          </w:p>
        </w:tc>
      </w:tr>
      <w:tr w:rsidR="00AB1234" w14:paraId="29B3A19A" w14:textId="77777777">
        <w:tc>
          <w:tcPr>
            <w:tcW w:w="9360" w:type="dxa"/>
            <w:shd w:val="clear" w:color="auto" w:fill="FFFFFF"/>
            <w:tcMar>
              <w:top w:w="60" w:type="dxa"/>
              <w:left w:w="200" w:type="dxa"/>
              <w:bottom w:w="60" w:type="dxa"/>
              <w:right w:w="120" w:type="dxa"/>
            </w:tcMar>
          </w:tcPr>
          <w:p w14:paraId="74C37D4F" w14:textId="77777777" w:rsidR="00AB1234" w:rsidRDefault="00AB1234">
            <w:r>
              <w:rPr>
                <w:rFonts w:ascii="Courier New" w:hAnsi="Courier New"/>
                <w:sz w:val="18"/>
              </w:rPr>
              <w:t xml:space="preserve">dapr-2000/m02-p3-sound_wave_properties/</w:t>
            </w:r>
          </w:p>
        </w:tc>
      </w:tr>
      <w:tr w:rsidR="00AB1234" w14:paraId="17175814" w14:textId="77777777">
        <w:tc>
          <w:tcPr>
            <w:tcW w:w="9360" w:type="dxa"/>
            <w:shd w:val="clear" w:color="auto" w:fill="F2F2F2"/>
            <w:tcMar>
              <w:top w:w="60" w:type="dxa"/>
              <w:left w:w="200" w:type="dxa"/>
              <w:bottom w:w="60" w:type="dxa"/>
              <w:right w:w="120" w:type="dxa"/>
            </w:tcMar>
          </w:tcPr>
          <w:p w14:paraId="61F9BB07" w14:textId="77777777" w:rsidR="00AB1234" w:rsidRDefault="00AB1234">
            <w:r>
              <w:rPr>
                <w:rFonts w:ascii="Courier New" w:hAnsi="Courier New"/>
                <w:sz w:val="18"/>
              </w:rPr>
              <w:t xml:space="preserve">dapr-2000/m02-p3-8_properties_sound_wave/</w:t>
            </w:r>
          </w:p>
        </w:tc>
      </w:tr>
      <w:tr w:rsidR="00AB1234" w14:paraId="2B104EDE" w14:textId="77777777">
        <w:tc>
          <w:tcPr>
            <w:tcW w:w="9360" w:type="dxa"/>
            <w:shd w:val="clear" w:color="auto" w:fill="FFFFFF"/>
            <w:tcMar>
              <w:top w:w="60" w:type="dxa"/>
              <w:left w:w="200" w:type="dxa"/>
              <w:bottom w:w="60" w:type="dxa"/>
              <w:right w:w="120" w:type="dxa"/>
            </w:tcMar>
          </w:tcPr>
          <w:p w14:paraId="48B354FA" w14:textId="77777777" w:rsidR="00AB1234" w:rsidRDefault="00AB1234">
            <w:r>
              <w:rPr>
                <w:rFonts w:ascii="Courier New" w:hAnsi="Courier New"/>
                <w:sz w:val="18"/>
              </w:rPr>
              <w:t xml:space="preserve">dapr-2000/m03-overview_digital_domain/</w:t>
            </w:r>
          </w:p>
        </w:tc>
      </w:tr>
      <w:tr w:rsidR="00AB1234" w14:paraId="30F844EE" w14:textId="77777777">
        <w:tc>
          <w:tcPr>
            <w:tcW w:w="9360" w:type="dxa"/>
            <w:shd w:val="clear" w:color="auto" w:fill="F2F2F2"/>
            <w:tcMar>
              <w:top w:w="60" w:type="dxa"/>
              <w:left w:w="200" w:type="dxa"/>
              <w:bottom w:w="60" w:type="dxa"/>
              <w:right w:w="120" w:type="dxa"/>
            </w:tcMar>
          </w:tcPr>
          <w:p w14:paraId="55D1FDC0" w14:textId="77777777" w:rsidR="00AB1234" w:rsidRDefault="00AB1234">
            <w:r>
              <w:rPr>
                <w:rFonts w:ascii="Courier New" w:hAnsi="Courier New"/>
                <w:sz w:val="18"/>
              </w:rPr>
              <w:t xml:space="preserve">dapr-2000/m03-understanding_digital_domain/</w:t>
            </w:r>
          </w:p>
        </w:tc>
      </w:tr>
      <w:tr w:rsidR="00AB1234" w14:paraId="43B87D3C" w14:textId="77777777">
        <w:tc>
          <w:tcPr>
            <w:tcW w:w="9360" w:type="dxa"/>
            <w:shd w:val="clear" w:color="auto" w:fill="FFFFFF"/>
            <w:tcMar>
              <w:top w:w="60" w:type="dxa"/>
              <w:left w:w="200" w:type="dxa"/>
              <w:bottom w:w="60" w:type="dxa"/>
              <w:right w:w="120" w:type="dxa"/>
            </w:tcMar>
          </w:tcPr>
          <w:p w14:paraId="799DFC10" w14:textId="77777777" w:rsidR="00AB1234" w:rsidRDefault="00AB1234">
            <w:r>
              <w:rPr>
                <w:rFonts w:ascii="Courier New" w:hAnsi="Courier New"/>
                <w:sz w:val="18"/>
              </w:rPr>
              <w:t xml:space="preserve">dapr-2000/m04-p1-overview_daw/</w:t>
            </w:r>
          </w:p>
        </w:tc>
      </w:tr>
      <w:tr w:rsidR="00AB1234" w14:paraId="71C40841" w14:textId="77777777">
        <w:tc>
          <w:tcPr>
            <w:tcW w:w="9360" w:type="dxa"/>
            <w:shd w:val="clear" w:color="auto" w:fill="F2F2F2"/>
            <w:tcMar>
              <w:top w:w="60" w:type="dxa"/>
              <w:left w:w="200" w:type="dxa"/>
              <w:bottom w:w="60" w:type="dxa"/>
              <w:right w:w="120" w:type="dxa"/>
            </w:tcMar>
          </w:tcPr>
          <w:p w14:paraId="202C442B" w14:textId="77777777" w:rsidR="00AB1234" w:rsidRDefault="00AB1234">
            <w:r>
              <w:rPr>
                <w:rFonts w:ascii="Courier New" w:hAnsi="Courier New"/>
                <w:sz w:val="18"/>
              </w:rPr>
              <w:t xml:space="preserve">dapr-2000/m04-p1-exploring_daw/</w:t>
            </w:r>
          </w:p>
        </w:tc>
      </w:tr>
      <w:tr w:rsidR="00AB1234" w14:paraId="3D4998FB" w14:textId="77777777">
        <w:tc>
          <w:tcPr>
            <w:tcW w:w="9360" w:type="dxa"/>
            <w:shd w:val="clear" w:color="auto" w:fill="FFFFFF"/>
            <w:tcMar>
              <w:top w:w="60" w:type="dxa"/>
              <w:left w:w="200" w:type="dxa"/>
              <w:bottom w:w="60" w:type="dxa"/>
              <w:right w:w="120" w:type="dxa"/>
            </w:tcMar>
          </w:tcPr>
          <w:p w14:paraId="68F5B964" w14:textId="77777777" w:rsidR="00AB1234" w:rsidRDefault="00AB1234">
            <w:r>
              <w:rPr>
                <w:rFonts w:ascii="Courier New" w:hAnsi="Courier New"/>
                <w:sz w:val="18"/>
              </w:rPr>
              <w:t xml:space="preserve">dapr-2000/m04-p1-eq/</w:t>
            </w:r>
          </w:p>
        </w:tc>
      </w:tr>
      <w:tr w:rsidR="00AB1234" w14:paraId="4CF24412" w14:textId="77777777">
        <w:tc>
          <w:tcPr>
            <w:tcW w:w="9360" w:type="dxa"/>
            <w:shd w:val="clear" w:color="auto" w:fill="F2F2F2"/>
            <w:tcMar>
              <w:top w:w="60" w:type="dxa"/>
              <w:left w:w="200" w:type="dxa"/>
              <w:bottom w:w="60" w:type="dxa"/>
              <w:right w:w="120" w:type="dxa"/>
            </w:tcMar>
          </w:tcPr>
          <w:p w14:paraId="172508BA" w14:textId="77777777" w:rsidR="00AB1234" w:rsidRDefault="00AB1234">
            <w:r>
              <w:rPr>
                <w:rFonts w:ascii="Courier New" w:hAnsi="Courier New"/>
                <w:sz w:val="18"/>
              </w:rPr>
              <w:t xml:space="preserve">dapr-2000/m04-p1-dynamic_based_processing/</w:t>
            </w:r>
          </w:p>
        </w:tc>
      </w:tr>
      <w:tr w:rsidR="00AB1234" w14:paraId="20C236CF" w14:textId="77777777">
        <w:tc>
          <w:tcPr>
            <w:tcW w:w="9360" w:type="dxa"/>
            <w:shd w:val="clear" w:color="auto" w:fill="FFFFFF"/>
            <w:tcMar>
              <w:top w:w="60" w:type="dxa"/>
              <w:left w:w="200" w:type="dxa"/>
              <w:bottom w:w="60" w:type="dxa"/>
              <w:right w:w="120" w:type="dxa"/>
            </w:tcMar>
          </w:tcPr>
          <w:p w14:paraId="6E88F0A7" w14:textId="77777777" w:rsidR="00AB1234" w:rsidRDefault="00AB1234">
            <w:r>
              <w:rPr>
                <w:rFonts w:ascii="Courier New" w:hAnsi="Courier New"/>
                <w:sz w:val="18"/>
              </w:rPr>
              <w:t xml:space="preserve">dapr-2000/[m##-p#-concept_name]/</w:t>
            </w:r>
            <w:r>
              <w:rPr>
                <w:i/>
                <w:color w:val="777777"/>
              </w:rPr>
              <w:t xml:space="preserve">    add further modules as needed</w:t>
            </w:r>
          </w:p>
        </w:tc>
      </w:tr>
    </w:tbl>
    <w:p w14:paraId="7E953D7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6BF35672" w14:textId="77777777">
        <w:tc>
          <w:tcPr>
            <w:tcW w:w="9360" w:type="dxa"/>
            <w:shd w:val="clear" w:color="auto" w:fill="0D47A1"/>
            <w:tcMar>
              <w:top w:w="80" w:type="dxa"/>
              <w:left w:w="120" w:type="dxa"/>
              <w:bottom w:w="80" w:type="dxa"/>
              <w:right w:w="120" w:type="dxa"/>
            </w:tcMar>
          </w:tcPr>
          <w:p w14:paraId="5CC1EC0C" w14:textId="77777777" w:rsidR="00AB1234" w:rsidRDefault="00AB1234">
            <w:r>
              <w:rPr>
                <w:b/>
                <w:color w:val="FFFFFF"/>
                <w:rFonts w:ascii="Courier New" w:hAnsi="Courier New"/>
                <w:sz w:val="18"/>
              </w:rPr>
              <w:t xml:space="preserve">dapr-2000l/</w:t>
            </w:r>
            <w:r>
              <w:rPr>
                <w:b/>
                <w:color w:val="FFFFFF"/>
              </w:rPr>
              <w:t xml:space="preserve">  --  Digital Audio Essentials Lab</w:t>
            </w:r>
          </w:p>
        </w:tc>
      </w:tr>
      <w:tr w:rsidR="00AB1234" w14:paraId="73B45F57" w14:textId="77777777">
        <w:tc>
          <w:tcPr>
            <w:tcW w:w="9360" w:type="dxa"/>
            <w:shd w:val="clear" w:color="auto" w:fill="F2F2F2"/>
            <w:tcMar>
              <w:top w:w="60" w:type="dxa"/>
              <w:left w:w="200" w:type="dxa"/>
              <w:bottom w:w="60" w:type="dxa"/>
              <w:right w:w="120" w:type="dxa"/>
            </w:tcMar>
          </w:tcPr>
          <w:p w14:paraId="6FA4F2AB" w14:textId="77777777" w:rsidR="00AB1234" w:rsidRDefault="00AB1234">
            <w:r>
              <w:rPr>
                <w:rFonts w:ascii="Courier New" w:hAnsi="Courier New"/>
                <w:sz w:val="18"/>
              </w:rPr>
              <w:t xml:space="preserve">dapr-2000l/essential_groundwork/</w:t>
            </w:r>
          </w:p>
        </w:tc>
      </w:tr>
      <w:tr w:rsidR="00AB1234" w14:paraId="23419E65" w14:textId="77777777">
        <w:tc>
          <w:tcPr>
            <w:tcW w:w="9360" w:type="dxa"/>
            <w:shd w:val="clear" w:color="auto" w:fill="FFFFFF"/>
            <w:tcMar>
              <w:top w:w="60" w:type="dxa"/>
              <w:left w:w="200" w:type="dxa"/>
              <w:bottom w:w="60" w:type="dxa"/>
              <w:right w:w="120" w:type="dxa"/>
            </w:tcMar>
          </w:tcPr>
          <w:p w14:paraId="5DD41396" w14:textId="77777777" w:rsidR="00AB1234" w:rsidRDefault="00AB1234">
            <w:r>
              <w:rPr>
                <w:rFonts w:ascii="Courier New" w:hAnsi="Courier New"/>
                <w:sz w:val="18"/>
              </w:rPr>
              <w:t xml:space="preserve">dapr-2000l/eq_lab/</w:t>
            </w:r>
          </w:p>
        </w:tc>
      </w:tr>
      <w:tr w:rsidR="00AB1234" w14:paraId="44432821" w14:textId="77777777">
        <w:tc>
          <w:tcPr>
            <w:tcW w:w="9360" w:type="dxa"/>
            <w:shd w:val="clear" w:color="auto" w:fill="F2F2F2"/>
            <w:tcMar>
              <w:top w:w="60" w:type="dxa"/>
              <w:left w:w="200" w:type="dxa"/>
              <w:bottom w:w="60" w:type="dxa"/>
              <w:right w:w="120" w:type="dxa"/>
            </w:tcMar>
          </w:tcPr>
          <w:p w14:paraId="1FEB419A" w14:textId="77777777" w:rsidR="00AB1234" w:rsidRDefault="00AB1234">
            <w:r>
              <w:rPr>
                <w:rFonts w:ascii="Courier New" w:hAnsi="Courier New"/>
                <w:sz w:val="18"/>
              </w:rPr>
              <w:t xml:space="preserve">dapr-2000l/compression_lab/</w:t>
            </w:r>
          </w:p>
        </w:tc>
      </w:tr>
      <w:tr w:rsidR="00AB1234" w14:paraId="1C59902F" w14:textId="77777777">
        <w:tc>
          <w:tcPr>
            <w:tcW w:w="9360" w:type="dxa"/>
            <w:shd w:val="clear" w:color="auto" w:fill="FFFFFF"/>
            <w:tcMar>
              <w:top w:w="60" w:type="dxa"/>
              <w:left w:w="200" w:type="dxa"/>
              <w:bottom w:w="60" w:type="dxa"/>
              <w:right w:w="120" w:type="dxa"/>
            </w:tcMar>
          </w:tcPr>
          <w:p w14:paraId="1F320BB3" w14:textId="77777777" w:rsidR="00AB1234" w:rsidRDefault="00AB1234">
            <w:r>
              <w:rPr>
                <w:rFonts w:ascii="Courier New" w:hAnsi="Courier New"/>
                <w:sz w:val="18"/>
              </w:rPr>
              <w:t xml:space="preserve">dapr-2000l/[assignment_name]/</w:t>
            </w:r>
            <w:r>
              <w:rPr>
                <w:i/>
                <w:color w:val="777777"/>
              </w:rPr>
              <w:t xml:space="preserve">    add as needed</w:t>
            </w:r>
          </w:p>
        </w:tc>
      </w:tr>
    </w:tbl>
    <w:p w14:paraId="226387A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5E27850" w14:textId="77777777">
        <w:tc>
          <w:tcPr>
            <w:tcW w:w="9360" w:type="dxa"/>
            <w:shd w:val="clear" w:color="auto" w:fill="0D47A1"/>
            <w:tcMar>
              <w:top w:w="80" w:type="dxa"/>
              <w:left w:w="120" w:type="dxa"/>
              <w:bottom w:w="80" w:type="dxa"/>
              <w:right w:w="120" w:type="dxa"/>
            </w:tcMar>
          </w:tcPr>
          <w:p w14:paraId="264A0ED2" w14:textId="77777777" w:rsidR="00AB1234" w:rsidRDefault="00AB1234">
            <w:r>
              <w:rPr>
                <w:b/>
                <w:color w:val="FFFFFF"/>
                <w:rFonts w:ascii="Courier New" w:hAnsi="Courier New"/>
                <w:sz w:val="18"/>
              </w:rPr>
              <w:t xml:space="preserve">dapr-2010/</w:t>
            </w:r>
            <w:r>
              <w:rPr>
                <w:b/>
                <w:color w:val="FFFFFF"/>
              </w:rPr>
              <w:t xml:space="preserve">  --  Core Recording</w:t>
            </w:r>
          </w:p>
        </w:tc>
      </w:tr>
      <w:tr w:rsidR="00AB1234" w14:paraId="26BD1689" w14:textId="77777777">
        <w:tc>
          <w:tcPr>
            <w:tcW w:w="9360" w:type="dxa"/>
            <w:shd w:val="clear" w:color="auto" w:fill="F2F2F2"/>
            <w:tcMar>
              <w:top w:w="60" w:type="dxa"/>
              <w:left w:w="200" w:type="dxa"/>
              <w:bottom w:w="60" w:type="dxa"/>
              <w:right w:w="120" w:type="dxa"/>
            </w:tcMar>
          </w:tcPr>
          <w:p w14:paraId="4476C511" w14:textId="77777777" w:rsidR="00AB1234" w:rsidRDefault="00AB1234">
            <w:r>
              <w:rPr>
                <w:rFonts w:ascii="Courier New" w:hAnsi="Courier New"/>
                <w:sz w:val="18"/>
              </w:rPr>
              <w:t xml:space="preserve">dapr-2010/[m##-p#-concept_name]/</w:t>
            </w:r>
            <w:r>
              <w:rPr>
                <w:i/>
                <w:color w:val="777777"/>
              </w:rPr>
              <w:t xml:space="preserve">    add as modules are built</w:t>
            </w:r>
          </w:p>
        </w:tc>
      </w:tr>
    </w:tbl>
    <w:p w14:paraId="22A01E7E"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A91F586" w14:textId="77777777">
        <w:tc>
          <w:tcPr>
            <w:tcW w:w="9360" w:type="dxa"/>
            <w:shd w:val="clear" w:color="auto" w:fill="0D47A1"/>
            <w:tcMar>
              <w:top w:w="80" w:type="dxa"/>
              <w:left w:w="120" w:type="dxa"/>
              <w:bottom w:w="80" w:type="dxa"/>
              <w:right w:w="120" w:type="dxa"/>
            </w:tcMar>
          </w:tcPr>
          <w:p w14:paraId="57CDB9A0" w14:textId="77777777" w:rsidR="00AB1234" w:rsidRDefault="00AB1234">
            <w:r>
              <w:rPr>
                <w:b/>
                <w:color w:val="FFFFFF"/>
                <w:rFonts w:ascii="Courier New" w:hAnsi="Courier New"/>
                <w:sz w:val="18"/>
              </w:rPr>
              <w:t xml:space="preserve">dapr-2010l/</w:t>
            </w:r>
            <w:r>
              <w:rPr>
                <w:b/>
                <w:color w:val="FFFFFF"/>
              </w:rPr>
              <w:t xml:space="preserve">  --  Core Recording Lab</w:t>
            </w:r>
          </w:p>
        </w:tc>
      </w:tr>
      <w:tr w:rsidR="00AB1234" w14:paraId="38D87B0C" w14:textId="77777777">
        <w:tc>
          <w:tcPr>
            <w:tcW w:w="9360" w:type="dxa"/>
            <w:shd w:val="clear" w:color="auto" w:fill="F2F2F2"/>
            <w:tcMar>
              <w:top w:w="60" w:type="dxa"/>
              <w:left w:w="200" w:type="dxa"/>
              <w:bottom w:w="60" w:type="dxa"/>
              <w:right w:w="120" w:type="dxa"/>
            </w:tcMar>
          </w:tcPr>
          <w:p w14:paraId="72A1F1CB" w14:textId="77777777" w:rsidR="00AB1234" w:rsidRDefault="00AB1234">
            <w:r>
              <w:rPr>
                <w:rFonts w:ascii="Courier New" w:hAnsi="Courier New"/>
                <w:sz w:val="18"/>
              </w:rPr>
              <w:t xml:space="preserve">dapr-2010l/[assignment_name]/</w:t>
            </w:r>
            <w:r>
              <w:rPr>
                <w:i/>
                <w:color w:val="777777"/>
              </w:rPr>
              <w:t xml:space="preserve">    add as needed</w:t>
            </w:r>
          </w:p>
        </w:tc>
      </w:tr>
    </w:tbl>
    <w:p w14:paraId="4FE39B8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623BCA2" w14:textId="77777777">
        <w:tc>
          <w:tcPr>
            <w:tcW w:w="9360" w:type="dxa"/>
            <w:shd w:val="clear" w:color="auto" w:fill="0D47A1"/>
            <w:tcMar>
              <w:top w:w="80" w:type="dxa"/>
              <w:left w:w="120" w:type="dxa"/>
              <w:bottom w:w="80" w:type="dxa"/>
              <w:right w:w="120" w:type="dxa"/>
            </w:tcMar>
          </w:tcPr>
          <w:p w14:paraId="2DF0A230" w14:textId="77777777" w:rsidR="00AB1234" w:rsidRDefault="00AB1234">
            <w:r>
              <w:rPr>
                <w:b/>
                <w:color w:val="FFFFFF"/>
                <w:rFonts w:ascii="Courier New" w:hAnsi="Courier New"/>
                <w:sz w:val="18"/>
              </w:rPr>
              <w:t xml:space="preserve">dapr-2020/</w:t>
            </w:r>
            <w:r>
              <w:rPr>
                <w:b/>
                <w:color w:val="FFFFFF"/>
              </w:rPr>
              <w:t xml:space="preserve">  --  Core Mixing</w:t>
            </w:r>
          </w:p>
        </w:tc>
      </w:tr>
      <w:tr w:rsidR="00AB1234" w14:paraId="7C4DD67D" w14:textId="77777777">
        <w:tc>
          <w:tcPr>
            <w:tcW w:w="9360" w:type="dxa"/>
            <w:shd w:val="clear" w:color="auto" w:fill="F2F2F2"/>
            <w:tcMar>
              <w:top w:w="60" w:type="dxa"/>
              <w:left w:w="200" w:type="dxa"/>
              <w:bottom w:w="60" w:type="dxa"/>
              <w:right w:w="120" w:type="dxa"/>
            </w:tcMar>
          </w:tcPr>
          <w:p w14:paraId="30F8FE18" w14:textId="77777777" w:rsidR="00AB1234" w:rsidRDefault="00AB1234">
            <w:r>
              <w:rPr>
                <w:rFonts w:ascii="Courier New" w:hAnsi="Courier New"/>
                <w:sz w:val="18"/>
              </w:rPr>
              <w:t xml:space="preserve">dapr-2020/[m##-p#-concept_name]/</w:t>
            </w:r>
            <w:r>
              <w:rPr>
                <w:i/>
                <w:color w:val="777777"/>
              </w:rPr>
              <w:t xml:space="preserve">    add as modules are built</w:t>
            </w:r>
          </w:p>
        </w:tc>
      </w:tr>
    </w:tbl>
    <w:p w14:paraId="1F00D82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CE8E65" w14:textId="77777777">
        <w:tc>
          <w:tcPr>
            <w:tcW w:w="9360" w:type="dxa"/>
            <w:shd w:val="clear" w:color="auto" w:fill="0D47A1"/>
            <w:tcMar>
              <w:top w:w="80" w:type="dxa"/>
              <w:left w:w="120" w:type="dxa"/>
              <w:bottom w:w="80" w:type="dxa"/>
              <w:right w:w="120" w:type="dxa"/>
            </w:tcMar>
          </w:tcPr>
          <w:p w14:paraId="7942B6E5" w14:textId="77777777" w:rsidR="00AB1234" w:rsidRDefault="00AB1234">
            <w:r>
              <w:rPr>
                <w:b/>
                <w:color w:val="FFFFFF"/>
                <w:rFonts w:ascii="Courier New" w:hAnsi="Courier New"/>
                <w:sz w:val="18"/>
              </w:rPr>
              <w:t xml:space="preserve">dapr-2020l/</w:t>
            </w:r>
            <w:r>
              <w:rPr>
                <w:b/>
                <w:color w:val="FFFFFF"/>
              </w:rPr>
              <w:t xml:space="preserve">  --  Core Mixing Lab</w:t>
            </w:r>
          </w:p>
        </w:tc>
      </w:tr>
      <w:tr w:rsidR="00AB1234" w14:paraId="3E4C4548" w14:textId="77777777">
        <w:tc>
          <w:tcPr>
            <w:tcW w:w="9360" w:type="dxa"/>
            <w:shd w:val="clear" w:color="auto" w:fill="F2F2F2"/>
            <w:tcMar>
              <w:top w:w="60" w:type="dxa"/>
              <w:left w:w="200" w:type="dxa"/>
              <w:bottom w:w="60" w:type="dxa"/>
              <w:right w:w="120" w:type="dxa"/>
            </w:tcMar>
          </w:tcPr>
          <w:p w14:paraId="27CD45E5" w14:textId="77777777" w:rsidR="00AB1234" w:rsidRDefault="00AB1234">
            <w:r>
              <w:rPr>
                <w:rFonts w:ascii="Courier New" w:hAnsi="Courier New"/>
                <w:sz w:val="18"/>
              </w:rPr>
              <w:t xml:space="preserve">dapr-2020l/essential_groundwork/</w:t>
            </w:r>
            <w:r>
              <w:rPr>
                <w:i/>
                <w:color w:val="777777"/>
              </w:rPr>
              <w:t xml:space="preserve">    referenced in Part XV</w:t>
            </w:r>
          </w:p>
        </w:tc>
      </w:tr>
      <w:tr w:rsidR="00AB1234" w14:paraId="66D357A9" w14:textId="77777777">
        <w:tc>
          <w:tcPr>
            <w:tcW w:w="9360" w:type="dxa"/>
            <w:shd w:val="clear" w:color="auto" w:fill="FFFFFF"/>
            <w:tcMar>
              <w:top w:w="60" w:type="dxa"/>
              <w:left w:w="200" w:type="dxa"/>
              <w:bottom w:w="60" w:type="dxa"/>
              <w:right w:w="120" w:type="dxa"/>
            </w:tcMar>
          </w:tcPr>
          <w:p w14:paraId="19440EA7" w14:textId="77777777" w:rsidR="00AB1234" w:rsidRDefault="00AB1234">
            <w:r>
              <w:rPr>
                <w:rFonts w:ascii="Courier New" w:hAnsi="Courier New"/>
                <w:sz w:val="18"/>
              </w:rPr>
              <w:t xml:space="preserve">dapr-2020l/eq_lab/</w:t>
            </w:r>
          </w:p>
        </w:tc>
      </w:tr>
      <w:tr w:rsidR="00AB1234" w14:paraId="502865DC" w14:textId="77777777">
        <w:tc>
          <w:tcPr>
            <w:tcW w:w="9360" w:type="dxa"/>
            <w:shd w:val="clear" w:color="auto" w:fill="F2F2F2"/>
            <w:tcMar>
              <w:top w:w="60" w:type="dxa"/>
              <w:left w:w="200" w:type="dxa"/>
              <w:bottom w:w="60" w:type="dxa"/>
              <w:right w:w="120" w:type="dxa"/>
            </w:tcMar>
          </w:tcPr>
          <w:p w14:paraId="34D3D25F" w14:textId="77777777" w:rsidR="00AB1234" w:rsidRDefault="00AB1234">
            <w:r>
              <w:rPr>
                <w:rFonts w:ascii="Courier New" w:hAnsi="Courier New"/>
                <w:sz w:val="18"/>
              </w:rPr>
              <w:t xml:space="preserve">dapr-2020l/compression_lab/</w:t>
            </w:r>
          </w:p>
        </w:tc>
      </w:tr>
      <w:tr w:rsidR="00AB1234" w14:paraId="116D5059" w14:textId="77777777">
        <w:tc>
          <w:tcPr>
            <w:tcW w:w="9360" w:type="dxa"/>
            <w:shd w:val="clear" w:color="auto" w:fill="FFFFFF"/>
            <w:tcMar>
              <w:top w:w="60" w:type="dxa"/>
              <w:left w:w="200" w:type="dxa"/>
              <w:bottom w:w="60" w:type="dxa"/>
              <w:right w:w="120" w:type="dxa"/>
            </w:tcMar>
          </w:tcPr>
          <w:p w14:paraId="5AF7F912" w14:textId="77777777" w:rsidR="00AB1234" w:rsidRDefault="00AB1234">
            <w:r>
              <w:rPr>
                <w:rFonts w:ascii="Courier New" w:hAnsi="Courier New"/>
                <w:sz w:val="18"/>
              </w:rPr>
              <w:t xml:space="preserve">dapr-2020l/[assignment_name]/</w:t>
            </w:r>
            <w:r>
              <w:rPr>
                <w:i/>
                <w:color w:val="777777"/>
              </w:rPr>
              <w:t xml:space="preserve">    add as needed</w:t>
            </w:r>
          </w:p>
        </w:tc>
      </w:tr>
    </w:tbl>
    <w:p w14:paraId="7A911D6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61A4D15" w14:textId="77777777">
        <w:tc>
          <w:tcPr>
            <w:tcW w:w="9360" w:type="dxa"/>
            <w:shd w:val="clear" w:color="auto" w:fill="0D47A1"/>
            <w:tcMar>
              <w:top w:w="80" w:type="dxa"/>
              <w:left w:w="120" w:type="dxa"/>
              <w:bottom w:w="80" w:type="dxa"/>
              <w:right w:w="120" w:type="dxa"/>
            </w:tcMar>
          </w:tcPr>
          <w:p w14:paraId="3B311182" w14:textId="77777777" w:rsidR="00AB1234" w:rsidRDefault="00AB1234">
            <w:r>
              <w:rPr>
                <w:b/>
                <w:color w:val="FFFFFF"/>
                <w:rFonts w:ascii="Courier New" w:hAnsi="Courier New"/>
                <w:sz w:val="18"/>
              </w:rPr>
              <w:t xml:space="preserve">dapr-2080/</w:t>
            </w:r>
            <w:r>
              <w:rPr>
                <w:b/>
                <w:color w:val="FFFFFF"/>
              </w:rPr>
              <w:t xml:space="preserve">  --  Podcast and Radio Production</w:t>
            </w:r>
          </w:p>
        </w:tc>
      </w:tr>
      <w:tr w:rsidR="00AB1234" w14:paraId="2BB071CC" w14:textId="77777777">
        <w:tc>
          <w:tcPr>
            <w:tcW w:w="9360" w:type="dxa"/>
            <w:shd w:val="clear" w:color="auto" w:fill="F2F2F2"/>
            <w:tcMar>
              <w:top w:w="60" w:type="dxa"/>
              <w:left w:w="200" w:type="dxa"/>
              <w:bottom w:w="60" w:type="dxa"/>
              <w:right w:w="120" w:type="dxa"/>
            </w:tcMar>
          </w:tcPr>
          <w:p w14:paraId="4040B161" w14:textId="77777777" w:rsidR="00AB1234" w:rsidRDefault="00AB1234">
            <w:r>
              <w:rPr>
                <w:rFonts w:ascii="Courier New" w:hAnsi="Courier New"/>
                <w:sz w:val="18"/>
              </w:rPr>
              <w:t xml:space="preserve">dapr-2080/[assignment_name]/</w:t>
            </w:r>
            <w:r>
              <w:rPr>
                <w:i/>
                <w:color w:val="777777"/>
              </w:rPr>
              <w:t xml:space="preserve">    add as needed</w:t>
            </w:r>
          </w:p>
        </w:tc>
      </w:tr>
    </w:tbl>
    <w:p w14:paraId="4315BC7A"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B1AC11D" w14:textId="77777777">
        <w:tc>
          <w:tcPr>
            <w:tcW w:w="9360" w:type="dxa"/>
            <w:shd w:val="clear" w:color="auto" w:fill="0D47A1"/>
            <w:tcMar>
              <w:top w:w="80" w:type="dxa"/>
              <w:left w:w="120" w:type="dxa"/>
              <w:bottom w:w="80" w:type="dxa"/>
              <w:right w:w="120" w:type="dxa"/>
            </w:tcMar>
          </w:tcPr>
          <w:p w14:paraId="79435353" w14:textId="77777777" w:rsidR="00AB1234" w:rsidRDefault="00AB1234">
            <w:r>
              <w:rPr>
                <w:b/>
                <w:color w:val="FFFFFF"/>
                <w:rFonts w:ascii="Courier New" w:hAnsi="Courier New"/>
                <w:sz w:val="18"/>
              </w:rPr>
              <w:t xml:space="preserve">dapr-2255/</w:t>
            </w:r>
            <w:r>
              <w:rPr>
                <w:b/>
                <w:color w:val="FFFFFF"/>
              </w:rPr>
              <w:t xml:space="preserve">  --  Audio Hardware I</w:t>
            </w:r>
          </w:p>
        </w:tc>
      </w:tr>
      <w:tr w:rsidR="00AB1234" w14:paraId="77FBCE20" w14:textId="77777777">
        <w:tc>
          <w:tcPr>
            <w:tcW w:w="9360" w:type="dxa"/>
            <w:shd w:val="clear" w:color="auto" w:fill="F2F2F2"/>
            <w:tcMar>
              <w:top w:w="60" w:type="dxa"/>
              <w:left w:w="200" w:type="dxa"/>
              <w:bottom w:w="60" w:type="dxa"/>
              <w:right w:w="120" w:type="dxa"/>
            </w:tcMar>
          </w:tcPr>
          <w:p w14:paraId="431FDEFD" w14:textId="77777777" w:rsidR="00AB1234" w:rsidRDefault="00AB1234">
            <w:r>
              <w:rPr>
                <w:rFonts w:ascii="Courier New" w:hAnsi="Courier New"/>
                <w:sz w:val="18"/>
              </w:rPr>
              <w:t xml:space="preserve">dapr-2255/[assignment_name]/</w:t>
            </w:r>
            <w:r>
              <w:rPr>
                <w:i/>
                <w:color w:val="777777"/>
              </w:rPr>
              <w:t xml:space="preserve">    add as needed</w:t>
            </w:r>
          </w:p>
        </w:tc>
      </w:tr>
    </w:tbl>
    <w:p w14:paraId="41667B38"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50016B2" w14:textId="77777777">
        <w:tc>
          <w:tcPr>
            <w:tcW w:w="9360" w:type="dxa"/>
            <w:shd w:val="clear" w:color="auto" w:fill="0D47A1"/>
            <w:tcMar>
              <w:top w:w="80" w:type="dxa"/>
              <w:left w:w="120" w:type="dxa"/>
              <w:bottom w:w="80" w:type="dxa"/>
              <w:right w:w="120" w:type="dxa"/>
            </w:tcMar>
          </w:tcPr>
          <w:p w14:paraId="7826F2D5" w14:textId="77777777" w:rsidR="00AB1234" w:rsidRDefault="00AB1234">
            <w:r>
              <w:rPr>
                <w:b/>
                <w:color w:val="FFFFFF"/>
                <w:rFonts w:ascii="Courier New" w:hAnsi="Courier New"/>
                <w:sz w:val="18"/>
              </w:rPr>
              <w:t xml:space="preserve">dapr-3010r/</w:t>
            </w:r>
            <w:r>
              <w:rPr>
                <w:b/>
                <w:color w:val="FFFFFF"/>
              </w:rPr>
              <w:t xml:space="preserve">  --  Digital Lecture Series</w:t>
            </w:r>
          </w:p>
        </w:tc>
      </w:tr>
      <w:tr w:rsidR="00AB1234" w14:paraId="3F7C2972" w14:textId="77777777">
        <w:tc>
          <w:tcPr>
            <w:tcW w:w="9360" w:type="dxa"/>
            <w:shd w:val="clear" w:color="auto" w:fill="F2F2F2"/>
            <w:tcMar>
              <w:top w:w="60" w:type="dxa"/>
              <w:left w:w="200" w:type="dxa"/>
              <w:bottom w:w="60" w:type="dxa"/>
              <w:right w:w="120" w:type="dxa"/>
            </w:tcMar>
          </w:tcPr>
          <w:p w14:paraId="54662AC9" w14:textId="77777777" w:rsidR="00AB1234" w:rsidRDefault="00AB1234">
            <w:r>
              <w:rPr>
                <w:rFonts w:ascii="Courier New" w:hAnsi="Courier New"/>
                <w:sz w:val="18"/>
              </w:rPr>
              <w:t xml:space="preserve">dapr-3010r/[assignment_name]/</w:t>
            </w:r>
            <w:r>
              <w:rPr>
                <w:i/>
                <w:color w:val="777777"/>
              </w:rPr>
              <w:t xml:space="preserve">    add as needed</w:t>
            </w:r>
          </w:p>
        </w:tc>
      </w:tr>
    </w:tbl>
    <w:p w14:paraId="1BDC6C9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7326537" w14:textId="77777777">
        <w:tc>
          <w:tcPr>
            <w:tcW w:w="9360" w:type="dxa"/>
            <w:shd w:val="clear" w:color="auto" w:fill="0D47A1"/>
            <w:tcMar>
              <w:top w:w="80" w:type="dxa"/>
              <w:left w:w="120" w:type="dxa"/>
              <w:bottom w:w="80" w:type="dxa"/>
              <w:right w:w="120" w:type="dxa"/>
            </w:tcMar>
          </w:tcPr>
          <w:p w14:paraId="14CFD4C3" w14:textId="77777777" w:rsidR="00AB1234" w:rsidRDefault="00AB1234">
            <w:r>
              <w:rPr>
                <w:b/>
                <w:color w:val="FFFFFF"/>
                <w:rFonts w:ascii="Courier New" w:hAnsi="Courier New"/>
                <w:sz w:val="18"/>
              </w:rPr>
              <w:t xml:space="preserve">dapr-3255/</w:t>
            </w:r>
            <w:r>
              <w:rPr>
                <w:b/>
                <w:color w:val="FFFFFF"/>
              </w:rPr>
              <w:t xml:space="preserve">  --  Audio Hardware II</w:t>
            </w:r>
          </w:p>
        </w:tc>
      </w:tr>
      <w:tr w:rsidR="00AB1234" w14:paraId="3FBE51E4" w14:textId="77777777">
        <w:tc>
          <w:tcPr>
            <w:tcW w:w="9360" w:type="dxa"/>
            <w:shd w:val="clear" w:color="auto" w:fill="F2F2F2"/>
            <w:tcMar>
              <w:top w:w="60" w:type="dxa"/>
              <w:left w:w="200" w:type="dxa"/>
              <w:bottom w:w="60" w:type="dxa"/>
              <w:right w:w="120" w:type="dxa"/>
            </w:tcMar>
          </w:tcPr>
          <w:p w14:paraId="6C5F5AF1" w14:textId="77777777" w:rsidR="00AB1234" w:rsidRDefault="00AB1234">
            <w:r>
              <w:rPr>
                <w:rFonts w:ascii="Courier New" w:hAnsi="Courier New"/>
                <w:sz w:val="18"/>
              </w:rPr>
              <w:t xml:space="preserve">dapr-3255/[assignment_name]/</w:t>
            </w:r>
            <w:r>
              <w:rPr>
                <w:i/>
                <w:color w:val="777777"/>
              </w:rPr>
              <w:t xml:space="preserve">    add as needed</w:t>
            </w:r>
          </w:p>
        </w:tc>
      </w:tr>
    </w:tbl>
    <w:p w14:paraId="7DB6CF9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304AA7F" w14:textId="77777777">
        <w:tc>
          <w:tcPr>
            <w:tcW w:w="9360" w:type="dxa"/>
            <w:shd w:val="clear" w:color="auto" w:fill="0D47A1"/>
            <w:tcMar>
              <w:top w:w="80" w:type="dxa"/>
              <w:left w:w="120" w:type="dxa"/>
              <w:bottom w:w="80" w:type="dxa"/>
              <w:right w:w="120" w:type="dxa"/>
            </w:tcMar>
          </w:tcPr>
          <w:p w14:paraId="72AA486E" w14:textId="77777777" w:rsidR="00AB1234" w:rsidRDefault="00AB1234">
            <w:r>
              <w:rPr>
                <w:b/>
                <w:color w:val="FFFFFF"/>
                <w:rFonts w:ascii="Courier New" w:hAnsi="Courier New"/>
                <w:sz w:val="18"/>
              </w:rPr>
              <w:t xml:space="preserve">dapr-3340/</w:t>
            </w:r>
            <w:r>
              <w:rPr>
                <w:b/>
                <w:color w:val="FFFFFF"/>
              </w:rPr>
              <w:t xml:space="preserve">  --  Spatial Audio I</w:t>
            </w:r>
          </w:p>
        </w:tc>
      </w:tr>
      <w:tr w:rsidR="00AB1234" w14:paraId="48D4220E" w14:textId="77777777">
        <w:tc>
          <w:tcPr>
            <w:tcW w:w="9360" w:type="dxa"/>
            <w:shd w:val="clear" w:color="auto" w:fill="F2F2F2"/>
            <w:tcMar>
              <w:top w:w="60" w:type="dxa"/>
              <w:left w:w="200" w:type="dxa"/>
              <w:bottom w:w="60" w:type="dxa"/>
              <w:right w:w="120" w:type="dxa"/>
            </w:tcMar>
          </w:tcPr>
          <w:p w14:paraId="2D7783C3" w14:textId="77777777" w:rsidR="00AB1234" w:rsidRDefault="00AB1234">
            <w:r>
              <w:rPr>
                <w:rFonts w:ascii="Courier New" w:hAnsi="Courier New"/>
                <w:sz w:val="18"/>
              </w:rPr>
              <w:t xml:space="preserve">dapr-3340/[assignment_name]/</w:t>
            </w:r>
            <w:r>
              <w:rPr>
                <w:i/>
                <w:color w:val="777777"/>
              </w:rPr>
              <w:t xml:space="preserve">    add as needed</w:t>
            </w:r>
          </w:p>
        </w:tc>
      </w:tr>
    </w:tbl>
    <w:p w14:paraId="37DC91E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422D19" w14:textId="77777777">
        <w:tc>
          <w:tcPr>
            <w:tcW w:w="9360" w:type="dxa"/>
            <w:shd w:val="clear" w:color="auto" w:fill="0D47A1"/>
            <w:tcMar>
              <w:top w:w="80" w:type="dxa"/>
              <w:left w:w="120" w:type="dxa"/>
              <w:bottom w:w="80" w:type="dxa"/>
              <w:right w:w="120" w:type="dxa"/>
            </w:tcMar>
          </w:tcPr>
          <w:p w14:paraId="63C1380C" w14:textId="77777777" w:rsidR="00AB1234" w:rsidRDefault="00AB1234">
            <w:r>
              <w:rPr>
                <w:b/>
                <w:color w:val="FFFFFF"/>
                <w:rFonts w:ascii="Courier New" w:hAnsi="Courier New"/>
                <w:sz w:val="18"/>
              </w:rPr>
              <w:t xml:space="preserve">dapr-3345/</w:t>
            </w:r>
            <w:r>
              <w:rPr>
                <w:b/>
                <w:color w:val="FFFFFF"/>
              </w:rPr>
              <w:t xml:space="preserve">  --  Spatial Audio II</w:t>
            </w:r>
          </w:p>
        </w:tc>
      </w:tr>
      <w:tr w:rsidR="00AB1234" w14:paraId="2CEF11E4" w14:textId="77777777">
        <w:tc>
          <w:tcPr>
            <w:tcW w:w="9360" w:type="dxa"/>
            <w:shd w:val="clear" w:color="auto" w:fill="F2F2F2"/>
            <w:tcMar>
              <w:top w:w="60" w:type="dxa"/>
              <w:left w:w="200" w:type="dxa"/>
              <w:bottom w:w="60" w:type="dxa"/>
              <w:right w:w="120" w:type="dxa"/>
            </w:tcMar>
          </w:tcPr>
          <w:p w14:paraId="63A16B89" w14:textId="77777777" w:rsidR="00AB1234" w:rsidRDefault="00AB1234">
            <w:r>
              <w:rPr>
                <w:rFonts w:ascii="Courier New" w:hAnsi="Courier New"/>
                <w:sz w:val="18"/>
              </w:rPr>
              <w:t xml:space="preserve">dapr-3345/spatial_mix_final/</w:t>
            </w:r>
            <w:r>
              <w:rPr>
                <w:i/>
                <w:color w:val="777777"/>
              </w:rPr>
              <w:t xml:space="preserve">    referenced in Part XVIII</w:t>
            </w:r>
          </w:p>
        </w:tc>
      </w:tr>
      <w:tr w:rsidR="00AB1234" w14:paraId="6C27DEEC" w14:textId="77777777">
        <w:tc>
          <w:tcPr>
            <w:tcW w:w="9360" w:type="dxa"/>
            <w:shd w:val="clear" w:color="auto" w:fill="FFFFFF"/>
            <w:tcMar>
              <w:top w:w="60" w:type="dxa"/>
              <w:left w:w="200" w:type="dxa"/>
              <w:bottom w:w="60" w:type="dxa"/>
              <w:right w:w="120" w:type="dxa"/>
            </w:tcMar>
          </w:tcPr>
          <w:p w14:paraId="37C396E3" w14:textId="77777777" w:rsidR="00AB1234" w:rsidRDefault="00AB1234">
            <w:r>
              <w:rPr>
                <w:rFonts w:ascii="Courier New" w:hAnsi="Courier New"/>
                <w:sz w:val="18"/>
              </w:rPr>
              <w:t xml:space="preserve">dapr-3345/[assignment_name]/</w:t>
            </w:r>
            <w:r>
              <w:rPr>
                <w:i/>
                <w:color w:val="777777"/>
              </w:rPr>
              <w:t xml:space="preserve">    add as needed</w:t>
            </w:r>
          </w:p>
        </w:tc>
      </w:tr>
    </w:tbl>
    <w:p w14:paraId="1D892C85" w14:textId="77777777" w:rsidR="00AB1234" w:rsidRDefault="00AB1234"/>
    <w:p w14:paraId="2F000A01" w14:textId="77777777" w:rsidR="00AB1234" w:rsidRDefault="00AB1234">
      <w:pPr>
        <w:pStyle w:val="Heading1"/>
      </w:pPr>
      <w:r>
        <w:t>PART XXII -- Canvas Module and Page Naming System (Option D)</w:t>
      </w:r>
    </w:p>
    <w:p w14:paraId="2F000A02" w14:textId="77777777" w:rsidR="00AB1234" w:rsidRDefault="00AB1234">
      <w:r>
        <w:t>This part defines the permanent naming system for all Canvas modules and pages across every DAPR course. The system is called Option D. It was chosen after evaluating four approaches against criteria including student clarity, semester rollover speed, flexibility to reorder content, and consistency across all 12 DAPR courses. This is the only naming system in use. Do not revert to numbered module prefixes (M01, M02) or part-based page prefixes (M02-P1, M02-P2). When generating any Canvas content for this program, apply Option D automatically without being asked.</w:t>
      </w:r>
    </w:p>
    <w:p w14:paraId="2F000A03"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AB1234" w14:paraId="2F000A04" w14:textId="77777777">
        <w:tc>
          <w:tcPr>
            <w:tcW w:w="9360" w:type="dxa"/>
            <w:tcBorders>
              <w:left w:val="single" w:sz="18" w:space="0" w:color="C62828"/>
            </w:tcBorders>
            <w:shd w:val="clear" w:color="auto" w:fill="FBE9E7"/>
            <w:tcMar>
              <w:top w:w="120" w:type="dxa"/>
              <w:left w:w="200" w:type="dxa"/>
              <w:bottom w:w="120" w:type="dxa"/>
              <w:right w:w="140" w:type="dxa"/>
            </w:tcMar>
          </w:tcPr>
          <w:p w14:paraId="2F000A05" w14:textId="77777777" w:rsidR="00AB1234" w:rsidRDefault="00AB1234">
            <w:r>
              <w:rPr>
                <w:b/>
                <w:bCs/>
              </w:rPr>
              <w:t xml:space="preserve">Required: </w:t>
            </w:r>
            <w:r>
              <w:t>Every Canvas module title and every Canvas page name across all 12 DAPR courses must follow the Option D naming system defined in this part. No other naming system is in use. Apply this system automatically when generating any Canvas content, assignment page, quiz description, or copy-paste block for this program.</w:t>
            </w:r>
          </w:p>
        </w:tc>
      </w:tr>
    </w:tbl>
    <w:p w14:paraId="2F000A06" w14:textId="77777777" w:rsidR="00AB1234" w:rsidRDefault="00AB1234"/>
    <w:p w14:paraId="2F000A07" w14:textId="77777777" w:rsidR="00AB1234" w:rsidRDefault="00AB1234">
      <w:pPr>
        <w:pStyle w:val="Heading2"/>
      </w:pPr>
      <w:r>
        <w:t>22.1  The Three Rules of Option D</w:t>
      </w:r>
    </w:p>
    <w:p w14:paraId="2F000A08" w14:textId="77777777" w:rsidR="00AB1234" w:rsidRDefault="00AB1234">
      <w:r>
        <w:rPr>
          <w:b/>
          <w:bCs/>
        </w:rPr>
        <w:t xml:space="preserve">Rule 1 -- Module title: </w:t>
      </w:r>
      <w:r>
        <w:t xml:space="preserve">Topic prefix, module number, descriptive title, week in parentheses. Pattern: </w:t>
      </w:r>
      <w:r>
        <w:rPr>
          <w:rFonts w:ascii="Courier New" w:hAnsi="Courier New"/>
          <w:sz w:val="18"/>
        </w:rPr>
        <w:t>Topic: M# - Descriptive Title (Week ##)</w:t>
      </w:r>
    </w:p>
    <w:p w14:paraId="2F000A09" w14:textId="77777777" w:rsidR="00AB1234" w:rsidRDefault="00AB1234">
      <w:r>
        <w:rPr>
          <w:b/>
          <w:bCs/>
        </w:rPr>
        <w:t xml:space="preserve">Rule 2 -- Page name: </w:t>
      </w:r>
      <w:r>
        <w:t xml:space="preserve">Topic prefix and descriptive title only. No module number. No week. No part number. Pattern: </w:t>
      </w:r>
      <w:r>
        <w:rPr>
          <w:rFonts w:ascii="Courier New" w:hAnsi="Courier New"/>
          <w:sz w:val="18"/>
        </w:rPr>
        <w:t>Topic: Descriptive Page Title</w:t>
      </w:r>
    </w:p>
    <w:p w14:paraId="2F000A10" w14:textId="77777777" w:rsidR="00AB1234" w:rsidRDefault="00AB1234">
      <w:r>
        <w:rPr>
          <w:b/>
          <w:bCs/>
        </w:rPr>
        <w:t xml:space="preserve">Rule 3 -- Rollover: </w:t>
      </w:r>
      <w:r>
        <w:t>Update only the week parenthetical in module titles if pacing changes. Never rename pages. Pages have no week reference and require zero rollover maintenance.</w:t>
      </w:r>
    </w:p>
    <w:p w14:paraId="2F000A11" w14:textId="77777777" w:rsidR="00AB1234" w:rsidRDefault="00AB1234"/>
    <w:p w14:paraId="2F000A12" w14:textId="77777777" w:rsidR="00AB1234" w:rsidRDefault="00AB1234">
      <w:pPr>
        <w:pStyle w:val="Heading2"/>
      </w:pPr>
      <w:r>
        <w:t>22.2  Module Title Format and Examples</w:t>
      </w:r>
    </w:p>
    <w:p w14:paraId="2F000A13" w14:textId="77777777" w:rsidR="00AB1234" w:rsidRDefault="00AB1234">
      <w:r>
        <w:t>The topic prefix is a short word that identifies the subject area. It groups related modules together when the modules list is sorted alphabetically. The M# is the module sequence number within that topic. The descriptive title names the content. The week in parentheses tells students exactly where they are in the semester. The week parenthetical is the only element that ever changes at rollover.</w:t>
      </w:r>
    </w:p>
    <w:p w14:paraId="2F000A14" w14:textId="77777777" w:rsidR="00AB1234" w:rsidRDefault="00AB1234"/>
    <w:p w14:paraId="2F000A15" w14:textId="77777777" w:rsidR="00AB1234" w:rsidRDefault="00AB1234">
      <w:r>
        <w:rPr>
          <w:rFonts w:ascii="Courier New" w:hAnsi="Courier New"/>
          <w:sz w:val="18"/>
        </w:rPr>
        <w:t>Jobs: M1 - Orientation and Recording Studio Jobs (Week 01)</w:t>
      </w:r>
    </w:p>
    <w:p w14:paraId="2F000A16" w14:textId="77777777" w:rsidR="00AB1234" w:rsidRDefault="00AB1234">
      <w:r>
        <w:rPr>
          <w:rFonts w:ascii="Courier New" w:hAnsi="Courier New"/>
          <w:sz w:val="18"/>
        </w:rPr>
        <w:t>Sound: M2 - Sound and Hearing (Week 02)</w:t>
      </w:r>
    </w:p>
    <w:p w14:paraId="2F000A17" w14:textId="77777777" w:rsidR="00AB1234" w:rsidRDefault="00AB1234">
      <w:r>
        <w:rPr>
          <w:rFonts w:ascii="Courier New" w:hAnsi="Courier New"/>
          <w:sz w:val="18"/>
        </w:rPr>
        <w:t>Sound: M3 - The Decibel (Week 03)</w:t>
      </w:r>
    </w:p>
    <w:p w14:paraId="2F000A18" w14:textId="77777777" w:rsidR="00AB1234" w:rsidRDefault="00AB1234">
      <w:r>
        <w:rPr>
          <w:rFonts w:ascii="Courier New" w:hAnsi="Courier New"/>
          <w:sz w:val="18"/>
        </w:rPr>
        <w:t>Networking: M3 - Network Configuration and Control (Week 08)</w:t>
      </w:r>
    </w:p>
    <w:p w14:paraId="2F000A19" w14:textId="77777777" w:rsidR="00AB1234" w:rsidRDefault="00AB1234">
      <w:r>
        <w:rPr>
          <w:rFonts w:ascii="Courier New" w:hAnsi="Courier New"/>
          <w:sz w:val="18"/>
        </w:rPr>
        <w:t>Networking: M4 - Audio Network Architecture (Week 09)</w:t>
      </w:r>
    </w:p>
    <w:p w14:paraId="2F000A20"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AB1234" w14:paraId="2F000A21" w14:textId="77777777">
        <w:tc>
          <w:tcPr>
            <w:tcW w:w="9360" w:type="dxa"/>
            <w:tcBorders>
              <w:left w:val="single" w:sz="18" w:space="0" w:color="0D47A1"/>
            </w:tcBorders>
            <w:shd w:val="clear" w:color="auto" w:fill="E3F2FD"/>
            <w:tcMar>
              <w:top w:w="120" w:type="dxa"/>
              <w:left w:w="200" w:type="dxa"/>
              <w:bottom w:w="120" w:type="dxa"/>
              <w:right w:w="140" w:type="dxa"/>
            </w:tcMar>
          </w:tcPr>
          <w:p w14:paraId="2F000A22" w14:textId="77777777" w:rsidR="00AB1234" w:rsidRDefault="00AB1234">
            <w:r>
              <w:rPr>
                <w:b/>
                <w:bCs/>
              </w:rPr>
              <w:t xml:space="preserve">Note: </w:t>
            </w:r>
            <w:r>
              <w:t>When a topic spans multiple modules (Sound covers M2 and M3, Networking covers M3 and M4), each module gets its own topic prefix. All Sound modules sort together in the modules list and all Sound pages sort together in the Pages list automatically with no extra work.</w:t>
            </w:r>
          </w:p>
        </w:tc>
      </w:tr>
    </w:tbl>
    <w:p w14:paraId="2F000A23" w14:textId="77777777" w:rsidR="00AB1234" w:rsidRDefault="00AB1234"/>
    <w:p w14:paraId="2F000A24" w14:textId="77777777" w:rsidR="00AB1234" w:rsidRDefault="00AB1234">
      <w:pPr>
        <w:pStyle w:val="Heading2"/>
      </w:pPr>
      <w:r>
        <w:t>22.3  Page Name Format and Examples</w:t>
      </w:r>
    </w:p>
    <w:p w14:paraId="2F000A25" w14:textId="77777777" w:rsidR="00AB1234" w:rsidRDefault="00AB1234">
      <w:r>
        <w:t>The topic prefix on a page name matches the topic prefix on the module the page belongs to. The descriptive title is plain language. There is no module number, no week reference, and no part number in any page name. This is intentional. Pages sort alphabetically by topic prefix in the Canvas Pages list, grouping all pages from the same topic together regardless of which module they are currently assigned to. Because pages carry no week or module reference, they never need renaming when modules are reordered or rescheduled. This is the core advantage of Option D over every other approach.</w:t>
      </w:r>
    </w:p>
    <w:p w14:paraId="2F000A26" w14:textId="77777777" w:rsidR="00AB1234" w:rsidRDefault="00AB1234"/>
    <w:p w14:paraId="2F000A27" w14:textId="77777777" w:rsidR="00AB1234" w:rsidRDefault="00AB1234">
      <w:r>
        <w:rPr>
          <w:rFonts w:ascii="Courier New" w:hAnsi="Courier New"/>
          <w:sz w:val="18"/>
        </w:rPr>
        <w:t>Jobs: Overview</w:t>
      </w:r>
    </w:p>
    <w:p w14:paraId="2F000A28" w14:textId="77777777" w:rsidR="00AB1234" w:rsidRDefault="00AB1234">
      <w:r>
        <w:rPr>
          <w:rFonts w:ascii="Courier New" w:hAnsi="Courier New"/>
          <w:sz w:val="18"/>
        </w:rPr>
        <w:t>Jobs: Working in the Industry</w:t>
      </w:r>
    </w:p>
    <w:p w14:paraId="2F000A29" w14:textId="77777777" w:rsidR="00AB1234" w:rsidRDefault="00AB1234">
      <w:r>
        <w:rPr>
          <w:rFonts w:ascii="Courier New" w:hAnsi="Courier New"/>
          <w:sz w:val="18"/>
        </w:rPr>
        <w:t>Jobs: Read Chapter 1</w:t>
      </w:r>
    </w:p>
    <w:p w14:paraId="2F000A30" w14:textId="77777777" w:rsidR="00AB1234" w:rsidRDefault="00AB1234">
      <w:r>
        <w:rPr>
          <w:rFonts w:ascii="Courier New" w:hAnsi="Courier New"/>
          <w:sz w:val="18"/>
        </w:rPr>
        <w:t>Jobs: Jobs Quiz</w:t>
      </w:r>
    </w:p>
    <w:p w14:paraId="2F000A31" w14:textId="77777777" w:rsidR="00AB1234" w:rsidRDefault="00AB1234">
      <w:r>
        <w:rPr>
          <w:rFonts w:ascii="Courier New" w:hAnsi="Courier New"/>
          <w:sz w:val="18"/>
        </w:rPr>
        <w:t>Sound: Overview</w:t>
      </w:r>
    </w:p>
    <w:p w14:paraId="2F000A32" w14:textId="77777777" w:rsidR="00AB1234" w:rsidRDefault="00AB1234">
      <w:r>
        <w:rPr>
          <w:rFonts w:ascii="Courier New" w:hAnsi="Courier New"/>
          <w:sz w:val="18"/>
        </w:rPr>
        <w:t>Sound: Read Sound and Hearing</w:t>
      </w:r>
    </w:p>
    <w:p w14:paraId="2F000A33" w14:textId="77777777" w:rsidR="00AB1234" w:rsidRDefault="00AB1234">
      <w:r>
        <w:rPr>
          <w:rFonts w:ascii="Courier New" w:hAnsi="Courier New"/>
          <w:sz w:val="18"/>
        </w:rPr>
        <w:t>Sound: The Decibel</w:t>
      </w:r>
    </w:p>
    <w:p w14:paraId="2F000A34" w14:textId="77777777" w:rsidR="00AB1234" w:rsidRDefault="00AB1234">
      <w:r>
        <w:rPr>
          <w:rFonts w:ascii="Courier New" w:hAnsi="Courier New"/>
          <w:sz w:val="18"/>
        </w:rPr>
        <w:t>Sound: Sound Wave Properties</w:t>
      </w:r>
    </w:p>
    <w:p w14:paraId="2F000A35" w14:textId="77777777" w:rsidR="00AB1234" w:rsidRDefault="00AB1234">
      <w:r>
        <w:rPr>
          <w:rFonts w:ascii="Courier New" w:hAnsi="Courier New"/>
          <w:sz w:val="18"/>
        </w:rPr>
        <w:t>Networking: Address Resolution Protocol</w:t>
      </w:r>
    </w:p>
    <w:p w14:paraId="2F000A36" w14:textId="77777777" w:rsidR="00AB1234" w:rsidRDefault="00AB1234">
      <w:r>
        <w:rPr>
          <w:rFonts w:ascii="Courier New" w:hAnsi="Courier New"/>
          <w:sz w:val="18"/>
        </w:rPr>
        <w:t>Networking: Dynamic Host Configuration Protocol (DHCP)</w:t>
      </w:r>
    </w:p>
    <w:p w14:paraId="2F000A37" w14:textId="77777777" w:rsidR="00AB1234" w:rsidRDefault="00AB1234">
      <w:r>
        <w:rPr>
          <w:rFonts w:ascii="Courier New" w:hAnsi="Courier New"/>
          <w:sz w:val="18"/>
        </w:rPr>
        <w:t>MIDI: Channel Voice Messages</w:t>
      </w:r>
    </w:p>
    <w:p w14:paraId="2F000A38" w14:textId="77777777" w:rsidR="00AB1234" w:rsidRDefault="00AB1234">
      <w:r>
        <w:rPr>
          <w:rFonts w:ascii="Courier New" w:hAnsi="Courier New"/>
          <w:sz w:val="18"/>
        </w:rPr>
        <w:t>EQ: Overview</w:t>
      </w:r>
    </w:p>
    <w:p w14:paraId="2F000A39" w14:textId="77777777" w:rsidR="00AB1234" w:rsidRDefault="00AB1234">
      <w:r>
        <w:rPr>
          <w:rFonts w:ascii="Courier New" w:hAnsi="Courier New"/>
          <w:sz w:val="18"/>
        </w:rPr>
        <w:t>EQ: EQ Lab</w:t>
      </w:r>
    </w:p>
    <w:p w14:paraId="2F000A40" w14:textId="77777777" w:rsidR="00AB1234" w:rsidRDefault="00AB1234"/>
    <w:p w14:paraId="2F000A41" w14:textId="77777777" w:rsidR="00AB1234" w:rsidRDefault="00AB1234">
      <w:pPr>
        <w:pStyle w:val="Heading2"/>
      </w:pPr>
      <w:r>
        <w:t>22.4  Why Pages Have No Module Number or Week Reference</w:t>
      </w:r>
    </w:p>
    <w:p w14:paraId="2F000A42" w14:textId="77777777" w:rsidR="00AB1234" w:rsidRDefault="00AB1234">
      <w:r>
        <w:t>If a page name included a module number or week reference, that page would need renaming every time its module was reordered or rescheduled. Across hundreds of pages and 12 courses over multiple semesters, that maintenance cost is unacceptable. The topic prefix alone is sufficient to sort and group pages correctly in every Canvas view. The module title carries the week. The page title carries only the content identity. This separation is permanent and intentional.</w:t>
      </w:r>
    </w:p>
    <w:p w14:paraId="2F000A43" w14:textId="77777777" w:rsidR="00AB1234" w:rsidRDefault="00AB1234"/>
    <w:p w14:paraId="2F000A44" w14:textId="77777777" w:rsidR="00AB1234" w:rsidRDefault="00AB1234">
      <w:pPr>
        <w:pStyle w:val="Heading2"/>
      </w:pPr>
      <w:r>
        <w:t>22.5  GitHub Folder Names Under Option D</w:t>
      </w:r>
    </w:p>
    <w:p w14:paraId="2F000A45" w14:textId="77777777" w:rsidR="00AB1234" w:rsidRDefault="00AB1234">
      <w:r>
        <w:t>GitHub image folder names are derived from the page name, not the module title. Strip the topic prefix and colon, lowercase everything, replace spaces with underscores within concept words, and use hyphens to separate the topic from the concept. The week parenthetical from the module title is never included in a folder name. Folder names are permanent for the same reason page names are permanent -- they cannot change once a URL has been used in a Canvas page.</w:t>
      </w:r>
    </w:p>
    <w:p w14:paraId="2F000A46" w14:textId="77777777" w:rsidR="00AB1234" w:rsidRDefault="00AB1234"/>
    <w:p w14:paraId="2F000A47" w14:textId="77777777" w:rsidR="00AB1234" w:rsidRDefault="00AB1234">
      <w:r>
        <w:rPr>
          <w:rFonts w:ascii="Courier New" w:hAnsi="Courier New"/>
          <w:sz w:val="18"/>
        </w:rPr>
        <w:t>Sound: The Decibel  --&gt;  dapr-2000/sound-the_decibel/</w:t>
      </w:r>
    </w:p>
    <w:p w14:paraId="2F000A48" w14:textId="77777777" w:rsidR="00AB1234" w:rsidRDefault="00AB1234">
      <w:r>
        <w:rPr>
          <w:rFonts w:ascii="Courier New" w:hAnsi="Courier New"/>
          <w:sz w:val="18"/>
        </w:rPr>
        <w:t>Networking: Address Resolution Protocol  --&gt;  dapr-3255/networking-address_resolution_protocol/</w:t>
      </w:r>
    </w:p>
    <w:p w14:paraId="2F000A49" w14:textId="77777777" w:rsidR="00AB1234" w:rsidRDefault="00AB1234">
      <w:r>
        <w:rPr>
          <w:rFonts w:ascii="Courier New" w:hAnsi="Courier New"/>
          <w:sz w:val="18"/>
        </w:rPr>
        <w:t>Jobs: Working in the Industry  --&gt;  dapr-2000/jobs-working_in_the_industry/</w:t>
      </w:r>
    </w:p>
    <w:p w14:paraId="2F000A50" w14:textId="77777777" w:rsidR="00AB1234" w:rsidRDefault="00AB1234">
      <w:r>
        <w:rPr>
          <w:rFonts w:ascii="Courier New" w:hAnsi="Courier New"/>
          <w:sz w:val="18"/>
        </w:rPr>
        <w:t>EQ: EQ Lab  --&gt;  dapr-2000l/eq-eq_lab/</w:t>
      </w:r>
    </w:p>
    <w:p w14:paraId="2F000A51" w14:textId="77777777" w:rsidR="00AB1234" w:rsidRDefault="00AB1234"/>
    <w:p w14:paraId="2F000A52" w14:textId="77777777" w:rsidR="00AB1234" w:rsidRDefault="00AB1234">
      <w:pPr>
        <w:pStyle w:val="Heading2"/>
      </w:pPr>
      <w:r>
        <w:t>22.6  Semester Rollover Procedure</w:t>
      </w:r>
    </w:p>
    <w:p w14:paraId="2F000A53" w14:textId="77777777" w:rsidR="00AB1234" w:rsidRDefault="00AB1234">
      <w:r>
        <w:t>At the start of each semester the only naming maintenance required is updating the week parenthetical in module titles if pacing has changed. If a module moves from Week 03 to Week 04, change (Week 03) to (Week 04) in that one module title. Page names require zero updates. This is the minimum possible rollover work while still communicating the weekly schedule to students through module titles.</w:t>
      </w:r>
    </w:p>
    <w:p w14:paraId="2F000A54" w14:textId="77777777" w:rsidR="00AB1234" w:rsidRDefault="00AB1234"/>
    <w:p w14:paraId="2F000A55" w14:textId="77777777" w:rsidR="00AB1234" w:rsidRDefault="00AB1234">
      <w:pPr>
        <w:pStyle w:val="Heading2"/>
      </w:pPr>
      <w:r>
        <w:t>22.7  Student File Naming Under Option D</w:t>
      </w:r>
    </w:p>
    <w:p w14:paraId="2F000A56" w14:textId="77777777" w:rsidR="00AB1234" w:rsidRDefault="00AB1234">
      <w:r>
        <w:t>Student submission filenames use the Canvas page name as Segment 2 of the master naming pattern defined in Part XIX. Because page names follow Option D format (Topic: Descriptive Title), the colon in the page name is replaced with a space-hyphen-space in the filename. Examples:</w:t>
      </w:r>
    </w:p>
    <w:p w14:paraId="2F000A57" w14:textId="77777777" w:rsidR="00AB1234" w:rsidRDefault="00AB1234">
      <w:r>
        <w:rPr>
          <w:rFonts w:ascii="Courier New" w:hAnsi="Courier New"/>
          <w:sz w:val="18"/>
        </w:rPr>
        <w:t>Smith, John - EQ - EQ Lab - Dont Think Twice.wav</w:t>
      </w:r>
    </w:p>
    <w:p w14:paraId="2F000A58" w14:textId="77777777" w:rsidR="00AB1234" w:rsidRDefault="00AB1234">
      <w:r>
        <w:rPr>
          <w:rFonts w:ascii="Courier New" w:hAnsi="Courier New"/>
          <w:sz w:val="18"/>
        </w:rPr>
        <w:t>Smith, John - Sound - The Decibel.pdf</w:t>
      </w:r>
    </w:p>
    <w:p w14:paraId="2F000A59" w14:textId="77777777" w:rsidR="00AB1234" w:rsidRDefault="00AB1234">
      <w:r>
        <w:rPr>
          <w:rFonts w:ascii="Courier New" w:hAnsi="Courier New"/>
          <w:sz w:val="18"/>
        </w:rPr>
        <w:t>Smith, John - Mixing - DAW Mix 1 - Dont Think Twice.zip</w:t>
      </w:r>
    </w:p>
    <w:p w14:paraId="2F000A60" w14:textId="77777777" w:rsidR="00AB1234" w:rsidRDefault="00AB1234"/>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