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7731" w14:textId="77777777" w:rsidR="000852A3" w:rsidRDefault="000852A3" w:rsidP="000852A3">
      <w:pPr>
        <w:pStyle w:val="a5"/>
        <w:ind w:firstLine="720"/>
      </w:pPr>
      <w:r>
        <w:t>На любой экономический показатель чаще всего оказывает влияние не один, а несколько факторов. Например, спрос на некоторое благо определяется не только ценой данного блага, но и ценами на замещающие и дополняющие блага, доходом потребителей и многими другими факторами. В этом случае вместо парной регрессии рассматривается множественная регрессия</w:t>
      </w:r>
    </w:p>
    <w:p w14:paraId="646A8ECE" w14:textId="77777777" w:rsidR="000852A3" w:rsidRDefault="000852A3" w:rsidP="000852A3">
      <w:pPr>
        <w:jc w:val="right"/>
        <w:rPr>
          <w:sz w:val="28"/>
        </w:rPr>
      </w:pPr>
      <w:r>
        <w:rPr>
          <w:position w:val="-18"/>
          <w:sz w:val="28"/>
        </w:rPr>
        <w:object w:dxaOrig="2424" w:dyaOrig="480" w14:anchorId="780A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2pt;height:24pt" o:ole="" fillcolor="window">
            <v:imagedata r:id="rId5" o:title=""/>
          </v:shape>
          <o:OLEObject Type="Embed" ProgID="Equation.3" ShapeID="_x0000_i1025" DrawAspect="Content" ObjectID="_1757073658" r:id="rId6"/>
        </w:object>
      </w:r>
      <w:r>
        <w:rPr>
          <w:sz w:val="28"/>
        </w:rPr>
        <w:tab/>
      </w:r>
      <w:r>
        <w:rPr>
          <w:sz w:val="28"/>
        </w:rPr>
        <w:tab/>
      </w:r>
      <w:r>
        <w:rPr>
          <w:sz w:val="28"/>
        </w:rPr>
        <w:tab/>
      </w:r>
      <w:r>
        <w:rPr>
          <w:sz w:val="28"/>
        </w:rPr>
        <w:tab/>
        <w:t>(1)</w:t>
      </w:r>
    </w:p>
    <w:p w14:paraId="66F5665A" w14:textId="77777777" w:rsidR="000852A3" w:rsidRDefault="000852A3" w:rsidP="000852A3">
      <w:pPr>
        <w:pStyle w:val="a3"/>
      </w:pPr>
      <w:r>
        <w:tab/>
        <w:t>Множественная регрессия широко используется в решении проблем спроса, доходности акций, при изучении функции издержек производства, в макроэкономических расчетах и в ряде других вопросов экономики. В настоящее время множественная регрессия – один из наиболее распространенных методов в эконометрике. Основной целью множественной регрессии является построение модели с большим числом факторов, а также определение влияния каждого фактора в отдельности и совокупного их воздействия на моделируемый показатель.</w:t>
      </w:r>
    </w:p>
    <w:p w14:paraId="6F646BA6" w14:textId="77777777" w:rsidR="000852A3" w:rsidRDefault="000852A3" w:rsidP="000852A3">
      <w:pPr>
        <w:jc w:val="both"/>
        <w:rPr>
          <w:sz w:val="28"/>
        </w:rPr>
      </w:pPr>
      <w:r>
        <w:tab/>
      </w:r>
      <w:r>
        <w:rPr>
          <w:sz w:val="28"/>
        </w:rPr>
        <w:t>Множественный регрессионный анализ является развитием парного регрессионного анализа в случаях, когда зависимая переменная связана более чем с одной независимой переменной. Большая часть анализа является непосредственным расширением парной регрессионной модели, но здесь также появляются и некоторые новые проблемы, из которых следует выделить две. Первая проблема касается исследования влияния конкретной независимой переменной на зависимую переменную, а также разграничения её воздействия и воздействий других независимых переменных. Второй важной проблемой является спецификация модели, которая состоит в том, что необходимо ответить на вопрос, какие факторы следует включить в регрессию (1), а какие – исключить из неё. В дальнейшем изложение общих вопросов множественного регрессионного анализа будем вести, разграничивая эти проблемы. Поэтому вначале будем полагать, что спецификация модели правильна.</w:t>
      </w:r>
    </w:p>
    <w:p w14:paraId="7A82C127" w14:textId="77777777" w:rsidR="000852A3" w:rsidRDefault="000852A3" w:rsidP="000852A3">
      <w:pPr>
        <w:pStyle w:val="a3"/>
      </w:pPr>
      <w:r>
        <w:tab/>
        <w:t>Самой употребляемой и наиболее простой из моделей множественной регрессии является линейная модель множественной регрессии:</w:t>
      </w:r>
    </w:p>
    <w:p w14:paraId="0538ED22" w14:textId="77777777" w:rsidR="000852A3" w:rsidRDefault="000852A3" w:rsidP="000852A3">
      <w:pPr>
        <w:jc w:val="right"/>
        <w:rPr>
          <w:sz w:val="28"/>
        </w:rPr>
      </w:pPr>
      <w:r>
        <w:rPr>
          <w:position w:val="-18"/>
          <w:sz w:val="28"/>
        </w:rPr>
        <w:object w:dxaOrig="4776" w:dyaOrig="480" w14:anchorId="437894E2">
          <v:shape id="_x0000_i1026" type="#_x0000_t75" style="width:238.8pt;height:24pt" o:ole="" fillcolor="window">
            <v:imagedata r:id="rId7" o:title=""/>
          </v:shape>
          <o:OLEObject Type="Embed" ProgID="Equation.3" ShapeID="_x0000_i1026" DrawAspect="Content" ObjectID="_1757073659" r:id="rId8"/>
        </w:object>
      </w:r>
      <w:r>
        <w:rPr>
          <w:sz w:val="28"/>
        </w:rPr>
        <w:tab/>
      </w:r>
      <w:r>
        <w:rPr>
          <w:sz w:val="28"/>
        </w:rPr>
        <w:tab/>
      </w:r>
      <w:r>
        <w:rPr>
          <w:sz w:val="28"/>
        </w:rPr>
        <w:tab/>
        <w:t>(2)</w:t>
      </w:r>
    </w:p>
    <w:p w14:paraId="73EDDD7B" w14:textId="77777777" w:rsidR="000852A3" w:rsidRDefault="000852A3" w:rsidP="000852A3">
      <w:pPr>
        <w:jc w:val="both"/>
        <w:rPr>
          <w:sz w:val="28"/>
        </w:rPr>
      </w:pPr>
      <w:r>
        <w:rPr>
          <w:sz w:val="28"/>
        </w:rPr>
        <w:tab/>
        <w:t xml:space="preserve">По математическому смыслу коэффициенты </w:t>
      </w:r>
      <w:r>
        <w:rPr>
          <w:position w:val="-18"/>
          <w:sz w:val="28"/>
        </w:rPr>
        <w:object w:dxaOrig="384" w:dyaOrig="480" w14:anchorId="03F481F0">
          <v:shape id="_x0000_i1027" type="#_x0000_t75" style="width:19.2pt;height:24pt" o:ole="" fillcolor="window">
            <v:imagedata r:id="rId9" o:title=""/>
          </v:shape>
          <o:OLEObject Type="Embed" ProgID="Equation.3" ShapeID="_x0000_i1027" DrawAspect="Content" ObjectID="_1757073660" r:id="rId10"/>
        </w:object>
      </w:r>
      <w:r>
        <w:rPr>
          <w:sz w:val="28"/>
        </w:rPr>
        <w:t xml:space="preserve"> в уравнении (2) равны частным производным результативного признака </w:t>
      </w:r>
      <w:r>
        <w:rPr>
          <w:i/>
          <w:iCs/>
          <w:sz w:val="32"/>
          <w:lang w:val="en-US"/>
        </w:rPr>
        <w:t>y</w:t>
      </w:r>
      <w:r>
        <w:rPr>
          <w:sz w:val="28"/>
        </w:rPr>
        <w:t xml:space="preserve"> по соответствующим факторам:</w:t>
      </w:r>
    </w:p>
    <w:p w14:paraId="0756B75D" w14:textId="77777777" w:rsidR="000852A3" w:rsidRDefault="000852A3" w:rsidP="000852A3">
      <w:pPr>
        <w:jc w:val="center"/>
        <w:rPr>
          <w:sz w:val="28"/>
        </w:rPr>
      </w:pPr>
      <w:r>
        <w:rPr>
          <w:position w:val="-38"/>
          <w:sz w:val="28"/>
        </w:rPr>
        <w:object w:dxaOrig="1164" w:dyaOrig="876" w14:anchorId="562993E0">
          <v:shape id="_x0000_i1028" type="#_x0000_t75" style="width:58.2pt;height:43.8pt" o:ole="" fillcolor="window">
            <v:imagedata r:id="rId11" o:title=""/>
          </v:shape>
          <o:OLEObject Type="Embed" ProgID="Equation.3" ShapeID="_x0000_i1028" DrawAspect="Content" ObjectID="_1757073661" r:id="rId12"/>
        </w:object>
      </w:r>
      <w:r>
        <w:rPr>
          <w:sz w:val="28"/>
        </w:rPr>
        <w:t>,</w:t>
      </w:r>
      <w:r>
        <w:rPr>
          <w:position w:val="-38"/>
          <w:sz w:val="28"/>
        </w:rPr>
        <w:object w:dxaOrig="1236" w:dyaOrig="876" w14:anchorId="141AE15A">
          <v:shape id="_x0000_i1029" type="#_x0000_t75" style="width:61.8pt;height:43.8pt" o:ole="" fillcolor="window">
            <v:imagedata r:id="rId13" o:title=""/>
          </v:shape>
          <o:OLEObject Type="Embed" ProgID="Equation.3" ShapeID="_x0000_i1029" DrawAspect="Content" ObjectID="_1757073662" r:id="rId14"/>
        </w:object>
      </w:r>
      <w:r>
        <w:rPr>
          <w:sz w:val="28"/>
        </w:rPr>
        <w:t>,…,</w:t>
      </w:r>
      <w:r>
        <w:rPr>
          <w:position w:val="-42"/>
          <w:sz w:val="28"/>
        </w:rPr>
        <w:object w:dxaOrig="1296" w:dyaOrig="924" w14:anchorId="6643FF87">
          <v:shape id="_x0000_i1030" type="#_x0000_t75" style="width:64.8pt;height:46.2pt" o:ole="" fillcolor="window">
            <v:imagedata r:id="rId15" o:title=""/>
          </v:shape>
          <o:OLEObject Type="Embed" ProgID="Equation.3" ShapeID="_x0000_i1030" DrawAspect="Content" ObjectID="_1757073663" r:id="rId16"/>
        </w:object>
      </w:r>
      <w:r>
        <w:rPr>
          <w:sz w:val="28"/>
        </w:rPr>
        <w:t>.</w:t>
      </w:r>
    </w:p>
    <w:p w14:paraId="24C5320B" w14:textId="77777777" w:rsidR="000852A3" w:rsidRDefault="000852A3" w:rsidP="000852A3">
      <w:pPr>
        <w:jc w:val="both"/>
        <w:rPr>
          <w:sz w:val="28"/>
        </w:rPr>
      </w:pPr>
      <w:r>
        <w:rPr>
          <w:sz w:val="28"/>
        </w:rPr>
        <w:t xml:space="preserve">Параметр </w:t>
      </w:r>
      <w:r>
        <w:rPr>
          <w:i/>
          <w:sz w:val="32"/>
        </w:rPr>
        <w:t>α</w:t>
      </w:r>
      <w:r>
        <w:rPr>
          <w:sz w:val="28"/>
        </w:rPr>
        <w:t xml:space="preserve"> называется свободным членом и определяет значение </w:t>
      </w:r>
      <w:r>
        <w:rPr>
          <w:i/>
          <w:sz w:val="32"/>
        </w:rPr>
        <w:t>y</w:t>
      </w:r>
      <w:r>
        <w:rPr>
          <w:sz w:val="28"/>
        </w:rPr>
        <w:t xml:space="preserve"> в случае, когда все объясняющие переменные равны нулю. Однако, как и в случае парной регрессии, факторы по своему экономическому содержанию часто не могут принимать нулевых значений, и значение свободного члена не имеет экономического смысла. При этом, в отличие от парной регрессии, значение каждого регрессионного коэффициента </w:t>
      </w:r>
      <w:r>
        <w:rPr>
          <w:position w:val="-18"/>
          <w:sz w:val="28"/>
        </w:rPr>
        <w:object w:dxaOrig="384" w:dyaOrig="480" w14:anchorId="59AEC2F8">
          <v:shape id="_x0000_i1031" type="#_x0000_t75" style="width:19.2pt;height:24pt" o:ole="" fillcolor="window">
            <v:imagedata r:id="rId9" o:title=""/>
          </v:shape>
          <o:OLEObject Type="Embed" ProgID="Equation.3" ShapeID="_x0000_i1031" DrawAspect="Content" ObjectID="_1757073664" r:id="rId17"/>
        </w:object>
      </w:r>
      <w:r>
        <w:rPr>
          <w:sz w:val="28"/>
        </w:rPr>
        <w:t xml:space="preserve"> равно среднему изменению </w:t>
      </w:r>
      <w:r>
        <w:rPr>
          <w:i/>
          <w:sz w:val="32"/>
        </w:rPr>
        <w:t>y</w:t>
      </w:r>
      <w:r>
        <w:rPr>
          <w:sz w:val="28"/>
        </w:rPr>
        <w:t xml:space="preserve"> при </w:t>
      </w:r>
      <w:r>
        <w:rPr>
          <w:sz w:val="28"/>
        </w:rPr>
        <w:lastRenderedPageBreak/>
        <w:t xml:space="preserve">увеличении </w:t>
      </w:r>
      <w:r>
        <w:rPr>
          <w:i/>
          <w:sz w:val="32"/>
        </w:rPr>
        <w:t>x</w:t>
      </w:r>
      <w:r>
        <w:rPr>
          <w:i/>
          <w:sz w:val="32"/>
          <w:vertAlign w:val="subscript"/>
          <w:lang w:val="en-US"/>
        </w:rPr>
        <w:t>j</w:t>
      </w:r>
      <w:r>
        <w:rPr>
          <w:sz w:val="28"/>
        </w:rPr>
        <w:t xml:space="preserve"> на одну единицу лишь при условии, что все остальные факторы остались неизменными. Величина </w:t>
      </w:r>
      <w:r>
        <w:rPr>
          <w:i/>
          <w:sz w:val="32"/>
        </w:rPr>
        <w:t>ε</w:t>
      </w:r>
      <w:r>
        <w:rPr>
          <w:sz w:val="28"/>
        </w:rPr>
        <w:t xml:space="preserve"> представляет собой случайную ошибку регрессионной зависимости.</w:t>
      </w:r>
    </w:p>
    <w:p w14:paraId="3C1D9FDF" w14:textId="77777777" w:rsidR="000852A3" w:rsidRDefault="000852A3" w:rsidP="000852A3">
      <w:pPr>
        <w:jc w:val="both"/>
        <w:rPr>
          <w:sz w:val="28"/>
        </w:rPr>
      </w:pPr>
      <w:r>
        <w:rPr>
          <w:sz w:val="28"/>
        </w:rPr>
        <w:tab/>
        <w:t xml:space="preserve">Попутно отметим, что наиболее просто можно определять оценки параметров </w:t>
      </w:r>
      <w:r>
        <w:rPr>
          <w:position w:val="-18"/>
          <w:sz w:val="28"/>
        </w:rPr>
        <w:object w:dxaOrig="384" w:dyaOrig="480" w14:anchorId="207A97A3">
          <v:shape id="_x0000_i1032" type="#_x0000_t75" style="width:19.2pt;height:24pt" o:ole="" fillcolor="window">
            <v:imagedata r:id="rId18" o:title=""/>
          </v:shape>
          <o:OLEObject Type="Embed" ProgID="Equation.3" ShapeID="_x0000_i1032" DrawAspect="Content" ObjectID="_1757073665" r:id="rId19"/>
        </w:object>
      </w:r>
      <w:r>
        <w:rPr>
          <w:sz w:val="28"/>
        </w:rPr>
        <w:t xml:space="preserve">, изменяя только один фактор </w:t>
      </w:r>
      <w:r>
        <w:rPr>
          <w:i/>
          <w:sz w:val="32"/>
          <w:lang w:val="en-US"/>
        </w:rPr>
        <w:t>x</w:t>
      </w:r>
      <w:r>
        <w:rPr>
          <w:i/>
          <w:sz w:val="32"/>
          <w:vertAlign w:val="subscript"/>
          <w:lang w:val="en-US"/>
        </w:rPr>
        <w:t>j</w:t>
      </w:r>
      <w:r>
        <w:rPr>
          <w:sz w:val="28"/>
        </w:rPr>
        <w:t>, оставляя при этом значения других факторов неизменными. Тогда задача оценки параметров сводилась бы к последовательности задач парного регрессионного анализа по каждому фактору. Однако такой подход, широко используемый в естественнонаучных исследованиях, (физических, химических, биологических), в экономике является неприемлемым. Экономист, в отличие от экспериментатора – естественника, лишен возможности регулировать отдельные факторы, поскольку не удаётся обеспечить равенство всех прочих условий для оценки влияния одного исследуемого фактора.</w:t>
      </w:r>
    </w:p>
    <w:p w14:paraId="578AF99D" w14:textId="77777777" w:rsidR="000852A3" w:rsidRDefault="000852A3" w:rsidP="000852A3">
      <w:pPr>
        <w:jc w:val="both"/>
        <w:rPr>
          <w:sz w:val="28"/>
        </w:rPr>
      </w:pPr>
      <w:r>
        <w:rPr>
          <w:sz w:val="28"/>
        </w:rPr>
        <w:tab/>
        <w:t xml:space="preserve">Получение оценок параметров </w:t>
      </w:r>
      <w:r>
        <w:rPr>
          <w:position w:val="-18"/>
          <w:sz w:val="28"/>
        </w:rPr>
        <w:object w:dxaOrig="2160" w:dyaOrig="480" w14:anchorId="1A17FF24">
          <v:shape id="_x0000_i1033" type="#_x0000_t75" style="width:108pt;height:24pt" o:ole="" fillcolor="window">
            <v:imagedata r:id="rId20" o:title=""/>
          </v:shape>
          <o:OLEObject Type="Embed" ProgID="Equation.3" ShapeID="_x0000_i1033" DrawAspect="Content" ObjectID="_1757073666" r:id="rId21"/>
        </w:object>
      </w:r>
      <w:r>
        <w:rPr>
          <w:sz w:val="28"/>
        </w:rPr>
        <w:t xml:space="preserve"> уравнения регрессии (2) – одна из важнейших задач множественного регрессионного анализа. Самым распространенным методом решения этой задачи является метод наименьших квадратов (МНК). Его суть состоит в минимизации суммы квадратов отклонений наблюдаемых значений зависимой переменной </w:t>
      </w:r>
      <w:r>
        <w:rPr>
          <w:i/>
          <w:sz w:val="32"/>
          <w:lang w:val="en-US"/>
        </w:rPr>
        <w:t>y</w:t>
      </w:r>
      <w:r>
        <w:rPr>
          <w:sz w:val="28"/>
        </w:rPr>
        <w:t xml:space="preserve"> от её значений </w:t>
      </w:r>
      <w:r>
        <w:rPr>
          <w:position w:val="-12"/>
          <w:sz w:val="28"/>
        </w:rPr>
        <w:object w:dxaOrig="264" w:dyaOrig="396" w14:anchorId="25A3C107">
          <v:shape id="_x0000_i1034" type="#_x0000_t75" style="width:13.2pt;height:19.8pt" o:ole="" fillcolor="window">
            <v:imagedata r:id="rId22" o:title=""/>
          </v:shape>
          <o:OLEObject Type="Embed" ProgID="Equation.3" ShapeID="_x0000_i1034" DrawAspect="Content" ObjectID="_1757073667" r:id="rId23"/>
        </w:object>
      </w:r>
      <w:r>
        <w:rPr>
          <w:sz w:val="28"/>
        </w:rPr>
        <w:t xml:space="preserve">, получаемых по уравнению регрессии. Поскольку параметры </w:t>
      </w:r>
      <w:r>
        <w:rPr>
          <w:position w:val="-18"/>
          <w:sz w:val="28"/>
        </w:rPr>
        <w:object w:dxaOrig="2160" w:dyaOrig="480" w14:anchorId="1630DED2">
          <v:shape id="_x0000_i1035" type="#_x0000_t75" style="width:108pt;height:24pt" o:ole="" fillcolor="window">
            <v:imagedata r:id="rId24" o:title=""/>
          </v:shape>
          <o:OLEObject Type="Embed" ProgID="Equation.3" ShapeID="_x0000_i1035" DrawAspect="Content" ObjectID="_1757073668" r:id="rId25"/>
        </w:object>
      </w:r>
      <w:r>
        <w:rPr>
          <w:sz w:val="28"/>
        </w:rPr>
        <w:t xml:space="preserve"> являются случайными величинами, определить их истинные значения по выборке невозможно. Поэтому вместо теоретического уравнения регрессии (2) оценивается так называемое </w:t>
      </w:r>
      <w:r>
        <w:rPr>
          <w:b/>
          <w:sz w:val="28"/>
        </w:rPr>
        <w:t>эмпирическое уравнение регрессии</w:t>
      </w:r>
      <w:r>
        <w:rPr>
          <w:sz w:val="28"/>
        </w:rPr>
        <w:t>, которое можно представить в виде:</w:t>
      </w:r>
    </w:p>
    <w:p w14:paraId="0996E071" w14:textId="77777777" w:rsidR="000852A3" w:rsidRDefault="000852A3" w:rsidP="000852A3">
      <w:pPr>
        <w:jc w:val="right"/>
        <w:rPr>
          <w:sz w:val="28"/>
        </w:rPr>
      </w:pPr>
      <w:r>
        <w:rPr>
          <w:position w:val="-18"/>
          <w:sz w:val="28"/>
        </w:rPr>
        <w:object w:dxaOrig="4236" w:dyaOrig="480" w14:anchorId="6BE0D762">
          <v:shape id="_x0000_i1036" type="#_x0000_t75" style="width:211.8pt;height:24pt" o:ole="" fillcolor="window">
            <v:imagedata r:id="rId26" o:title=""/>
          </v:shape>
          <o:OLEObject Type="Embed" ProgID="Equation.3" ShapeID="_x0000_i1036" DrawAspect="Content" ObjectID="_1757073669" r:id="rId27"/>
        </w:object>
      </w:r>
      <w:r>
        <w:rPr>
          <w:sz w:val="28"/>
        </w:rPr>
        <w:t xml:space="preserve"> </w:t>
      </w:r>
      <w:r>
        <w:rPr>
          <w:sz w:val="28"/>
        </w:rPr>
        <w:tab/>
      </w:r>
      <w:r>
        <w:rPr>
          <w:sz w:val="28"/>
        </w:rPr>
        <w:tab/>
      </w:r>
      <w:r>
        <w:rPr>
          <w:sz w:val="28"/>
        </w:rPr>
        <w:tab/>
        <w:t>(3)</w:t>
      </w:r>
    </w:p>
    <w:p w14:paraId="7C2D11CF" w14:textId="77777777" w:rsidR="000852A3" w:rsidRDefault="000852A3" w:rsidP="000852A3">
      <w:pPr>
        <w:pStyle w:val="a3"/>
      </w:pPr>
      <w:r>
        <w:t xml:space="preserve">Здесь </w:t>
      </w:r>
      <w:r>
        <w:rPr>
          <w:position w:val="-18"/>
        </w:rPr>
        <w:object w:dxaOrig="1716" w:dyaOrig="480" w14:anchorId="2BB3B42D">
          <v:shape id="_x0000_i1037" type="#_x0000_t75" style="width:85.8pt;height:24pt" o:ole="" fillcolor="window">
            <v:imagedata r:id="rId28" o:title=""/>
          </v:shape>
          <o:OLEObject Type="Embed" ProgID="Equation.3" ShapeID="_x0000_i1037" DrawAspect="Content" ObjectID="_1757073670" r:id="rId29"/>
        </w:object>
      </w:r>
      <w:r>
        <w:t xml:space="preserve"> - оценки теоретических значений </w:t>
      </w:r>
      <w:r>
        <w:rPr>
          <w:position w:val="-18"/>
        </w:rPr>
        <w:object w:dxaOrig="2160" w:dyaOrig="480" w14:anchorId="2813F9A4">
          <v:shape id="_x0000_i1038" type="#_x0000_t75" style="width:108pt;height:24pt" o:ole="" fillcolor="window">
            <v:imagedata r:id="rId20" o:title=""/>
          </v:shape>
          <o:OLEObject Type="Embed" ProgID="Equation.3" ShapeID="_x0000_i1038" DrawAspect="Content" ObjectID="_1757073671" r:id="rId30"/>
        </w:object>
      </w:r>
      <w:r>
        <w:t xml:space="preserve">, или эмпирические коэффициенты регрессии, </w:t>
      </w:r>
      <w:r>
        <w:rPr>
          <w:i/>
          <w:sz w:val="32"/>
        </w:rPr>
        <w:t>е</w:t>
      </w:r>
      <w:r>
        <w:t xml:space="preserve"> – оценка отклонения </w:t>
      </w:r>
      <w:r>
        <w:rPr>
          <w:i/>
          <w:sz w:val="32"/>
        </w:rPr>
        <w:t>ε</w:t>
      </w:r>
      <w:r>
        <w:t>. Тогда расчетное выражение имеет вид:</w:t>
      </w:r>
    </w:p>
    <w:p w14:paraId="68112C55" w14:textId="77777777" w:rsidR="000852A3" w:rsidRDefault="000852A3" w:rsidP="000852A3">
      <w:pPr>
        <w:jc w:val="right"/>
        <w:rPr>
          <w:sz w:val="28"/>
        </w:rPr>
      </w:pPr>
      <w:r>
        <w:rPr>
          <w:position w:val="-18"/>
          <w:sz w:val="28"/>
        </w:rPr>
        <w:object w:dxaOrig="3780" w:dyaOrig="480" w14:anchorId="215CD382">
          <v:shape id="_x0000_i1039" type="#_x0000_t75" style="width:189pt;height:24pt" o:ole="" fillcolor="window">
            <v:imagedata r:id="rId31" o:title=""/>
          </v:shape>
          <o:OLEObject Type="Embed" ProgID="Equation.3" ShapeID="_x0000_i1039" DrawAspect="Content" ObjectID="_1757073672" r:id="rId32"/>
        </w:object>
      </w:r>
      <w:r>
        <w:rPr>
          <w:sz w:val="28"/>
        </w:rPr>
        <w:t xml:space="preserve"> </w:t>
      </w:r>
      <w:r>
        <w:rPr>
          <w:sz w:val="28"/>
        </w:rPr>
        <w:tab/>
      </w:r>
      <w:r>
        <w:rPr>
          <w:sz w:val="28"/>
        </w:rPr>
        <w:tab/>
      </w:r>
      <w:r>
        <w:rPr>
          <w:sz w:val="28"/>
        </w:rPr>
        <w:tab/>
        <w:t>(4)</w:t>
      </w:r>
    </w:p>
    <w:p w14:paraId="75DE95B6" w14:textId="77777777" w:rsidR="000852A3" w:rsidRDefault="000852A3" w:rsidP="000852A3">
      <w:pPr>
        <w:jc w:val="both"/>
        <w:rPr>
          <w:sz w:val="28"/>
        </w:rPr>
      </w:pPr>
      <w:r>
        <w:rPr>
          <w:sz w:val="28"/>
        </w:rPr>
        <w:tab/>
        <w:t xml:space="preserve">Пусть имеется </w:t>
      </w:r>
      <w:r>
        <w:rPr>
          <w:i/>
          <w:sz w:val="32"/>
        </w:rPr>
        <w:t>n</w:t>
      </w:r>
      <w:r>
        <w:rPr>
          <w:sz w:val="28"/>
        </w:rPr>
        <w:t xml:space="preserve"> </w:t>
      </w:r>
      <w:proofErr w:type="gramStart"/>
      <w:r>
        <w:rPr>
          <w:sz w:val="28"/>
        </w:rPr>
        <w:t>наблюдений</w:t>
      </w:r>
      <w:proofErr w:type="gramEnd"/>
      <w:r>
        <w:rPr>
          <w:sz w:val="28"/>
        </w:rPr>
        <w:t xml:space="preserve"> объясняющих переменных и соответствующих им значений результативного признака:</w:t>
      </w:r>
    </w:p>
    <w:p w14:paraId="77226957" w14:textId="77777777" w:rsidR="000852A3" w:rsidRDefault="000852A3" w:rsidP="000852A3">
      <w:pPr>
        <w:jc w:val="right"/>
        <w:rPr>
          <w:sz w:val="28"/>
        </w:rPr>
      </w:pPr>
      <w:r>
        <w:rPr>
          <w:position w:val="-18"/>
          <w:sz w:val="28"/>
        </w:rPr>
        <w:object w:dxaOrig="3420" w:dyaOrig="516" w14:anchorId="012AEE48">
          <v:shape id="_x0000_i1040" type="#_x0000_t75" style="width:171pt;height:25.8pt" o:ole="" fillcolor="window">
            <v:imagedata r:id="rId33" o:title=""/>
          </v:shape>
          <o:OLEObject Type="Embed" ProgID="Equation.3" ShapeID="_x0000_i1040" DrawAspect="Content" ObjectID="_1757073673" r:id="rId34"/>
        </w:object>
      </w:r>
      <w:r>
        <w:rPr>
          <w:sz w:val="28"/>
        </w:rPr>
        <w:tab/>
      </w:r>
      <w:r>
        <w:rPr>
          <w:sz w:val="28"/>
        </w:rPr>
        <w:tab/>
      </w:r>
      <w:r>
        <w:rPr>
          <w:sz w:val="28"/>
        </w:rPr>
        <w:tab/>
      </w:r>
      <w:r>
        <w:rPr>
          <w:sz w:val="28"/>
        </w:rPr>
        <w:tab/>
        <w:t>(5)</w:t>
      </w:r>
    </w:p>
    <w:p w14:paraId="7E30231E" w14:textId="77777777" w:rsidR="000852A3" w:rsidRDefault="000852A3" w:rsidP="000852A3">
      <w:pPr>
        <w:jc w:val="both"/>
        <w:rPr>
          <w:sz w:val="28"/>
        </w:rPr>
      </w:pPr>
      <w:r>
        <w:rPr>
          <w:sz w:val="28"/>
        </w:rPr>
        <w:t xml:space="preserve">Для однозначного определения значений параметров уравнения (4) объем выборки </w:t>
      </w:r>
      <w:r>
        <w:rPr>
          <w:i/>
          <w:sz w:val="32"/>
          <w:lang w:val="en-US"/>
        </w:rPr>
        <w:t>n</w:t>
      </w:r>
      <w:r>
        <w:rPr>
          <w:sz w:val="28"/>
        </w:rPr>
        <w:t xml:space="preserve"> должен быть не меньше количества параметров, </w:t>
      </w:r>
      <w:proofErr w:type="gramStart"/>
      <w:r>
        <w:rPr>
          <w:sz w:val="28"/>
        </w:rPr>
        <w:t>т.е.</w:t>
      </w:r>
      <w:proofErr w:type="gramEnd"/>
      <w:r>
        <w:rPr>
          <w:sz w:val="28"/>
        </w:rPr>
        <w:t xml:space="preserve"> </w:t>
      </w:r>
      <w:r>
        <w:rPr>
          <w:position w:val="-12"/>
          <w:sz w:val="28"/>
        </w:rPr>
        <w:object w:dxaOrig="1164" w:dyaOrig="384" w14:anchorId="670401A4">
          <v:shape id="_x0000_i1041" type="#_x0000_t75" style="width:58.2pt;height:19.2pt" o:ole="" fillcolor="window">
            <v:imagedata r:id="rId35" o:title=""/>
          </v:shape>
          <o:OLEObject Type="Embed" ProgID="Equation.3" ShapeID="_x0000_i1041" DrawAspect="Content" ObjectID="_1757073674" r:id="rId36"/>
        </w:object>
      </w:r>
      <w:r>
        <w:rPr>
          <w:sz w:val="28"/>
        </w:rPr>
        <w:t xml:space="preserve">. В противном случае значения параметров не могут быть определены однозначно. Если </w:t>
      </w:r>
      <w:r>
        <w:rPr>
          <w:i/>
          <w:sz w:val="32"/>
        </w:rPr>
        <w:t>n=p</w:t>
      </w:r>
      <w:r>
        <w:rPr>
          <w:sz w:val="28"/>
        </w:rPr>
        <w:t>+1, оценки параметров рассчитываются единственным образом без МНК простой подстановкой значений (5) в выражение (4). Получается система (</w:t>
      </w:r>
      <w:r>
        <w:rPr>
          <w:i/>
          <w:sz w:val="32"/>
        </w:rPr>
        <w:t>p</w:t>
      </w:r>
      <w:r>
        <w:rPr>
          <w:sz w:val="28"/>
        </w:rPr>
        <w:t xml:space="preserve">+1) уравнений с таким же количеством неизвестных, которая решается любым способом, применяемым к системам линейных алгебраических уравнений (СЛАУ). Однако с точки зрения статистического подхода такое решение задачи является ненадежным, поскольку измеренные </w:t>
      </w:r>
      <w:r>
        <w:rPr>
          <w:sz w:val="28"/>
        </w:rPr>
        <w:lastRenderedPageBreak/>
        <w:t xml:space="preserve">значения переменных (5) содержат различные виды погрешностей. Поэтому для получения надежных оценок параметров уравнения (4) объём выборки должен значительно превышать количество определяемых по нему параметров. Практически, как было сказано ранее, объём выборки должен превышать количество параметров при </w:t>
      </w:r>
      <w:r>
        <w:rPr>
          <w:i/>
          <w:sz w:val="32"/>
          <w:lang w:val="en-US"/>
        </w:rPr>
        <w:t>x</w:t>
      </w:r>
      <w:r>
        <w:rPr>
          <w:i/>
          <w:sz w:val="32"/>
          <w:vertAlign w:val="subscript"/>
          <w:lang w:val="en-US"/>
        </w:rPr>
        <w:t>j</w:t>
      </w:r>
      <w:r w:rsidRPr="000852A3">
        <w:rPr>
          <w:i/>
          <w:sz w:val="32"/>
        </w:rPr>
        <w:t xml:space="preserve"> </w:t>
      </w:r>
      <w:r>
        <w:rPr>
          <w:sz w:val="28"/>
        </w:rPr>
        <w:t xml:space="preserve">в уравнении (4) в </w:t>
      </w:r>
      <w:proofErr w:type="gramStart"/>
      <w:r>
        <w:rPr>
          <w:sz w:val="28"/>
        </w:rPr>
        <w:t>6-7</w:t>
      </w:r>
      <w:proofErr w:type="gramEnd"/>
      <w:r>
        <w:rPr>
          <w:sz w:val="28"/>
        </w:rPr>
        <w:t xml:space="preserve"> раз.</w:t>
      </w:r>
    </w:p>
    <w:p w14:paraId="17C02120" w14:textId="77777777" w:rsidR="000852A3" w:rsidRDefault="000852A3" w:rsidP="000852A3">
      <w:pPr>
        <w:ind w:firstLine="720"/>
        <w:jc w:val="both"/>
        <w:rPr>
          <w:sz w:val="28"/>
        </w:rPr>
      </w:pPr>
      <w:r>
        <w:rPr>
          <w:sz w:val="28"/>
        </w:rPr>
        <w:t>Для проведения анализа в рамках линейной модели множественной регрессии необходимо выполнение ряда предпосылок МНК. В основном это те же предпосылки, что и для парной регрессии, однако здесь нужно добавить предположения, специфичные для множественной регрессии:</w:t>
      </w:r>
    </w:p>
    <w:p w14:paraId="40C37967" w14:textId="77777777" w:rsidR="000852A3" w:rsidRDefault="000852A3" w:rsidP="000852A3">
      <w:pPr>
        <w:jc w:val="both"/>
        <w:rPr>
          <w:sz w:val="28"/>
        </w:rPr>
      </w:pPr>
      <w:r>
        <w:rPr>
          <w:sz w:val="28"/>
        </w:rPr>
        <w:t>5</w:t>
      </w:r>
      <w:r>
        <w:rPr>
          <w:sz w:val="28"/>
          <w:vertAlign w:val="superscript"/>
        </w:rPr>
        <w:t>0</w:t>
      </w:r>
      <w:r>
        <w:rPr>
          <w:sz w:val="28"/>
        </w:rPr>
        <w:t>.Спецификация модели имеет вид (2).</w:t>
      </w:r>
    </w:p>
    <w:p w14:paraId="261547C6" w14:textId="77777777" w:rsidR="000852A3" w:rsidRDefault="000852A3" w:rsidP="000852A3">
      <w:pPr>
        <w:jc w:val="both"/>
        <w:rPr>
          <w:sz w:val="28"/>
        </w:rPr>
      </w:pPr>
      <w:r>
        <w:rPr>
          <w:sz w:val="28"/>
        </w:rPr>
        <w:t>6</w:t>
      </w:r>
      <w:r>
        <w:rPr>
          <w:sz w:val="28"/>
          <w:vertAlign w:val="superscript"/>
        </w:rPr>
        <w:t>0</w:t>
      </w:r>
      <w:r>
        <w:rPr>
          <w:sz w:val="28"/>
        </w:rPr>
        <w:t>.Отсутствие мультиколлинеарности: между объясняющими переменными отсутствует строгая линейная зависимость, что играет важную роль в отборе факторов при решении проблемы спецификации модели.</w:t>
      </w:r>
    </w:p>
    <w:p w14:paraId="196F4B3A" w14:textId="77777777" w:rsidR="000852A3" w:rsidRDefault="000852A3" w:rsidP="000852A3">
      <w:pPr>
        <w:jc w:val="both"/>
        <w:rPr>
          <w:sz w:val="28"/>
        </w:rPr>
      </w:pPr>
      <w:r>
        <w:rPr>
          <w:sz w:val="28"/>
        </w:rPr>
        <w:t>7</w:t>
      </w:r>
      <w:r>
        <w:rPr>
          <w:sz w:val="28"/>
          <w:vertAlign w:val="superscript"/>
        </w:rPr>
        <w:t>0</w:t>
      </w:r>
      <w:r>
        <w:rPr>
          <w:sz w:val="28"/>
        </w:rPr>
        <w:t xml:space="preserve">.Ошибки </w:t>
      </w:r>
      <w:r>
        <w:rPr>
          <w:position w:val="-14"/>
          <w:sz w:val="28"/>
          <w:lang w:val="en-US"/>
        </w:rPr>
        <w:object w:dxaOrig="1260" w:dyaOrig="480" w14:anchorId="1FBFE758">
          <v:shape id="_x0000_i1042" type="#_x0000_t75" style="width:63pt;height:24pt" o:ole="" fillcolor="window">
            <v:imagedata r:id="rId37" o:title=""/>
          </v:shape>
          <o:OLEObject Type="Embed" ProgID="Equation.3" ShapeID="_x0000_i1042" DrawAspect="Content" ObjectID="_1757073675" r:id="rId38"/>
        </w:object>
      </w:r>
      <w:r>
        <w:rPr>
          <w:sz w:val="28"/>
        </w:rPr>
        <w:t xml:space="preserve"> имеют нормальное распределение </w:t>
      </w:r>
      <w:r>
        <w:rPr>
          <w:position w:val="-14"/>
          <w:sz w:val="28"/>
          <w:lang w:val="en-US"/>
        </w:rPr>
        <w:object w:dxaOrig="1800" w:dyaOrig="444" w14:anchorId="201AD617">
          <v:shape id="_x0000_i1043" type="#_x0000_t75" style="width:90pt;height:22.2pt" o:ole="" fillcolor="window">
            <v:imagedata r:id="rId39" o:title=""/>
          </v:shape>
          <o:OLEObject Type="Embed" ProgID="Equation.3" ShapeID="_x0000_i1043" DrawAspect="Content" ObjectID="_1757073676" r:id="rId40"/>
        </w:object>
      </w:r>
      <w:r>
        <w:rPr>
          <w:sz w:val="28"/>
        </w:rPr>
        <w:t>. Выполнимость этого условия нужна для проверки статистических гипотез и построения интервальных оценок.</w:t>
      </w:r>
    </w:p>
    <w:p w14:paraId="5DA5B0CF" w14:textId="77777777" w:rsidR="000852A3" w:rsidRDefault="000852A3" w:rsidP="000852A3">
      <w:pPr>
        <w:jc w:val="both"/>
        <w:rPr>
          <w:sz w:val="28"/>
        </w:rPr>
      </w:pPr>
      <w:r>
        <w:rPr>
          <w:sz w:val="28"/>
        </w:rPr>
        <w:t xml:space="preserve">При выполнимости всех этих предпосылок имеет место многомерный аналог теоремы Гаусса – Маркова: оценки </w:t>
      </w:r>
      <w:r>
        <w:rPr>
          <w:position w:val="-18"/>
          <w:sz w:val="28"/>
        </w:rPr>
        <w:object w:dxaOrig="1716" w:dyaOrig="480" w14:anchorId="4093EFE5">
          <v:shape id="_x0000_i1044" type="#_x0000_t75" style="width:85.8pt;height:24pt" o:ole="" fillcolor="window">
            <v:imagedata r:id="rId41" o:title=""/>
          </v:shape>
          <o:OLEObject Type="Embed" ProgID="Equation.3" ShapeID="_x0000_i1044" DrawAspect="Content" ObjectID="_1757073677" r:id="rId42"/>
        </w:object>
      </w:r>
      <w:r>
        <w:rPr>
          <w:sz w:val="28"/>
        </w:rPr>
        <w:t>, полученные по МНК, являются наиболее эффективными (в смысле наименьшей дисперсии) в классе линейных несмещенных оценок.</w:t>
      </w:r>
    </w:p>
    <w:p w14:paraId="387CCCA4" w14:textId="77777777" w:rsidR="000852A3" w:rsidRDefault="000852A3" w:rsidP="000852A3">
      <w:pPr>
        <w:jc w:val="both"/>
        <w:rPr>
          <w:sz w:val="28"/>
        </w:rPr>
      </w:pPr>
    </w:p>
    <w:p w14:paraId="26C38872" w14:textId="77777777" w:rsidR="000852A3" w:rsidRDefault="000852A3" w:rsidP="000852A3">
      <w:pPr>
        <w:pStyle w:val="2"/>
        <w:rPr>
          <w:lang w:val="ru-RU"/>
        </w:rPr>
      </w:pPr>
      <w:r>
        <w:rPr>
          <w:lang w:val="ru-RU"/>
        </w:rPr>
        <w:t>Оценка параметров линейного уравнения множественной регрессии</w:t>
      </w:r>
    </w:p>
    <w:p w14:paraId="3656413A" w14:textId="77777777" w:rsidR="000852A3" w:rsidRDefault="000852A3" w:rsidP="000852A3">
      <w:pPr>
        <w:jc w:val="both"/>
        <w:rPr>
          <w:b/>
          <w:sz w:val="28"/>
        </w:rPr>
      </w:pPr>
      <w:r>
        <w:rPr>
          <w:b/>
          <w:sz w:val="28"/>
        </w:rPr>
        <w:tab/>
      </w:r>
    </w:p>
    <w:p w14:paraId="2611104F" w14:textId="77777777" w:rsidR="000852A3" w:rsidRDefault="000852A3" w:rsidP="000852A3">
      <w:pPr>
        <w:pStyle w:val="a3"/>
      </w:pPr>
      <w:r>
        <w:tab/>
        <w:t xml:space="preserve">Рассмотрим три метода расчета параметров множественной линейной регрессии. </w:t>
      </w:r>
    </w:p>
    <w:p w14:paraId="77AB700D" w14:textId="77777777" w:rsidR="000852A3" w:rsidRDefault="000852A3" w:rsidP="000852A3">
      <w:pPr>
        <w:pStyle w:val="a3"/>
        <w:numPr>
          <w:ilvl w:val="0"/>
          <w:numId w:val="1"/>
        </w:numPr>
      </w:pPr>
      <w:r>
        <w:rPr>
          <w:b/>
        </w:rPr>
        <w:t>Матричный метод</w:t>
      </w:r>
      <w:r>
        <w:t>. Представим данные наблюдений и параметры модели в матричной форме.</w:t>
      </w:r>
    </w:p>
    <w:p w14:paraId="06F69C43" w14:textId="77777777" w:rsidR="000852A3" w:rsidRDefault="000852A3" w:rsidP="000852A3">
      <w:pPr>
        <w:pStyle w:val="a3"/>
      </w:pPr>
      <w:r>
        <w:rPr>
          <w:i/>
          <w:position w:val="-14"/>
          <w:sz w:val="32"/>
          <w:lang w:val="en-US"/>
        </w:rPr>
        <w:object w:dxaOrig="2316" w:dyaOrig="444" w14:anchorId="0666FF3C">
          <v:shape id="_x0000_i1045" type="#_x0000_t75" style="width:115.8pt;height:22.2pt" o:ole="" fillcolor="window">
            <v:imagedata r:id="rId43" o:title=""/>
          </v:shape>
          <o:OLEObject Type="Embed" ProgID="Equation.3" ShapeID="_x0000_i1045" DrawAspect="Content" ObjectID="_1757073678" r:id="rId44"/>
        </w:object>
      </w:r>
      <w:r>
        <w:t xml:space="preserve"> - </w:t>
      </w:r>
      <w:r>
        <w:rPr>
          <w:i/>
          <w:sz w:val="32"/>
        </w:rPr>
        <w:t xml:space="preserve"> </w:t>
      </w:r>
      <w:r>
        <w:rPr>
          <w:i/>
          <w:sz w:val="32"/>
          <w:lang w:val="en-US"/>
        </w:rPr>
        <w:t>n</w:t>
      </w:r>
      <w:r>
        <w:t xml:space="preserve"> – мерный вектор – столбец наблюдений зависимой переменной;</w:t>
      </w:r>
    </w:p>
    <w:p w14:paraId="3DD55B6E" w14:textId="77777777" w:rsidR="000852A3" w:rsidRDefault="000852A3" w:rsidP="000852A3">
      <w:pPr>
        <w:pStyle w:val="a3"/>
      </w:pPr>
      <w:r>
        <w:rPr>
          <w:i/>
          <w:position w:val="-18"/>
          <w:sz w:val="32"/>
          <w:lang w:val="en-US"/>
        </w:rPr>
        <w:object w:dxaOrig="2520" w:dyaOrig="480" w14:anchorId="385A4882">
          <v:shape id="_x0000_i1046" type="#_x0000_t75" style="width:126pt;height:24pt" o:ole="" fillcolor="window">
            <v:imagedata r:id="rId45" o:title=""/>
          </v:shape>
          <o:OLEObject Type="Embed" ProgID="Equation.3" ShapeID="_x0000_i1046" DrawAspect="Content" ObjectID="_1757073679" r:id="rId46"/>
        </w:object>
      </w:r>
      <w:r w:rsidRPr="000852A3">
        <w:rPr>
          <w:i/>
          <w:sz w:val="32"/>
        </w:rPr>
        <w:t xml:space="preserve"> </w:t>
      </w:r>
      <w:proofErr w:type="gramStart"/>
      <w:r>
        <w:t>-  (</w:t>
      </w:r>
      <w:proofErr w:type="gramEnd"/>
      <w:r>
        <w:rPr>
          <w:i/>
          <w:sz w:val="32"/>
          <w:lang w:val="en-US"/>
        </w:rPr>
        <w:t>p</w:t>
      </w:r>
      <w:r>
        <w:t>+1) – мерный вектор – столбец параметров уравнения регрессии (3);</w:t>
      </w:r>
    </w:p>
    <w:p w14:paraId="3D21616E" w14:textId="77777777" w:rsidR="000852A3" w:rsidRDefault="000852A3" w:rsidP="000852A3">
      <w:pPr>
        <w:pStyle w:val="a3"/>
      </w:pPr>
      <w:r>
        <w:rPr>
          <w:i/>
          <w:position w:val="-14"/>
          <w:sz w:val="32"/>
          <w:lang w:val="en-US"/>
        </w:rPr>
        <w:object w:dxaOrig="2304" w:dyaOrig="444" w14:anchorId="7A9C8767">
          <v:shape id="_x0000_i1047" type="#_x0000_t75" style="width:115.2pt;height:22.2pt" o:ole="" fillcolor="window">
            <v:imagedata r:id="rId47" o:title=""/>
          </v:shape>
          <o:OLEObject Type="Embed" ProgID="Equation.3" ShapeID="_x0000_i1047" DrawAspect="Content" ObjectID="_1757073680" r:id="rId48"/>
        </w:object>
      </w:r>
      <w:r>
        <w:rPr>
          <w:sz w:val="32"/>
        </w:rPr>
        <w:t xml:space="preserve"> - </w:t>
      </w:r>
      <w:r>
        <w:rPr>
          <w:i/>
          <w:sz w:val="32"/>
          <w:lang w:val="en-US"/>
        </w:rPr>
        <w:t>n</w:t>
      </w:r>
      <w:r>
        <w:t xml:space="preserve"> – мерный вектор – столбец отклонений выборочных значений </w:t>
      </w:r>
      <w:r>
        <w:rPr>
          <w:i/>
          <w:sz w:val="32"/>
          <w:lang w:val="en-US"/>
        </w:rPr>
        <w:t>y</w:t>
      </w:r>
      <w:r>
        <w:rPr>
          <w:i/>
          <w:sz w:val="32"/>
          <w:vertAlign w:val="subscript"/>
          <w:lang w:val="en-US"/>
        </w:rPr>
        <w:t>i</w:t>
      </w:r>
      <w:r>
        <w:t xml:space="preserve"> от значений </w:t>
      </w:r>
      <w:r>
        <w:rPr>
          <w:position w:val="-14"/>
        </w:rPr>
        <w:object w:dxaOrig="324" w:dyaOrig="444" w14:anchorId="62037500">
          <v:shape id="_x0000_i1048" type="#_x0000_t75" style="width:16.2pt;height:22.2pt" o:ole="" fillcolor="window">
            <v:imagedata r:id="rId49" o:title=""/>
          </v:shape>
          <o:OLEObject Type="Embed" ProgID="Equation.3" ShapeID="_x0000_i1048" DrawAspect="Content" ObjectID="_1757073681" r:id="rId50"/>
        </w:object>
      </w:r>
      <w:r>
        <w:t>, получаемых по уравнению (4).</w:t>
      </w:r>
    </w:p>
    <w:p w14:paraId="44A383F7" w14:textId="77777777" w:rsidR="000852A3" w:rsidRDefault="000852A3" w:rsidP="000852A3">
      <w:pPr>
        <w:pStyle w:val="a3"/>
      </w:pPr>
      <w:r>
        <w:t>Для удобства записи столбцы записаны как строки и поэтому снабжены штрихом для обозначения операции транспонирования.</w:t>
      </w:r>
    </w:p>
    <w:p w14:paraId="500A6DC0" w14:textId="77777777" w:rsidR="000852A3" w:rsidRDefault="000852A3" w:rsidP="000852A3">
      <w:pPr>
        <w:pStyle w:val="a3"/>
      </w:pPr>
      <w:r>
        <w:tab/>
        <w:t xml:space="preserve">Наконец, значения независимых переменных запишем в виде прямоугольной матрицы размерности </w:t>
      </w:r>
      <w:r>
        <w:rPr>
          <w:position w:val="-12"/>
        </w:rPr>
        <w:object w:dxaOrig="1296" w:dyaOrig="420" w14:anchorId="39AC6122">
          <v:shape id="_x0000_i1049" type="#_x0000_t75" style="width:64.8pt;height:21pt" o:ole="" fillcolor="window">
            <v:imagedata r:id="rId51" o:title=""/>
          </v:shape>
          <o:OLEObject Type="Embed" ProgID="Equation.3" ShapeID="_x0000_i1049" DrawAspect="Content" ObjectID="_1757073682" r:id="rId52"/>
        </w:object>
      </w:r>
      <w:r>
        <w:t>:</w:t>
      </w:r>
    </w:p>
    <w:p w14:paraId="3B21427B" w14:textId="77777777" w:rsidR="000852A3" w:rsidRDefault="000852A3" w:rsidP="000852A3">
      <w:pPr>
        <w:pStyle w:val="a3"/>
        <w:jc w:val="center"/>
      </w:pPr>
      <w:r>
        <w:rPr>
          <w:position w:val="-90"/>
        </w:rPr>
        <w:object w:dxaOrig="3804" w:dyaOrig="1956" w14:anchorId="251730EA">
          <v:shape id="_x0000_i1050" type="#_x0000_t75" style="width:190.2pt;height:97.8pt" o:ole="" fillcolor="window">
            <v:imagedata r:id="rId53" o:title=""/>
          </v:shape>
          <o:OLEObject Type="Embed" ProgID="Equation.3" ShapeID="_x0000_i1050" DrawAspect="Content" ObjectID="_1757073683" r:id="rId54"/>
        </w:object>
      </w:r>
    </w:p>
    <w:p w14:paraId="06003976" w14:textId="77777777" w:rsidR="000852A3" w:rsidRDefault="000852A3" w:rsidP="000852A3">
      <w:pPr>
        <w:pStyle w:val="a3"/>
      </w:pPr>
      <w:r>
        <w:t xml:space="preserve">Каждому столбцу этой матрицы отвечает набор из </w:t>
      </w:r>
      <w:r>
        <w:rPr>
          <w:i/>
          <w:sz w:val="32"/>
          <w:lang w:val="en-US"/>
        </w:rPr>
        <w:t>n</w:t>
      </w:r>
      <w:r>
        <w:t xml:space="preserve"> значений одного из факторов, а первый столбец состоит из единиц, которые соответствуют значениям переменной при свободном члене.</w:t>
      </w:r>
    </w:p>
    <w:p w14:paraId="51A91000" w14:textId="77777777" w:rsidR="000852A3" w:rsidRDefault="000852A3" w:rsidP="000852A3">
      <w:pPr>
        <w:pStyle w:val="a3"/>
      </w:pPr>
      <w:r>
        <w:tab/>
        <w:t>В этих обозначениях эмпирическое уравнение регрессии выглядит так:</w:t>
      </w:r>
    </w:p>
    <w:p w14:paraId="5DD7A950" w14:textId="77777777" w:rsidR="000852A3" w:rsidRDefault="000852A3" w:rsidP="000852A3">
      <w:pPr>
        <w:pStyle w:val="a3"/>
        <w:jc w:val="right"/>
      </w:pPr>
      <w:r>
        <w:rPr>
          <w:position w:val="-6"/>
        </w:rPr>
        <w:object w:dxaOrig="1440" w:dyaOrig="324" w14:anchorId="05BC5981">
          <v:shape id="_x0000_i1051" type="#_x0000_t75" style="width:1in;height:16.2pt" o:ole="" fillcolor="window">
            <v:imagedata r:id="rId55" o:title=""/>
          </v:shape>
          <o:OLEObject Type="Embed" ProgID="Equation.3" ShapeID="_x0000_i1051" DrawAspect="Content" ObjectID="_1757073684" r:id="rId56"/>
        </w:object>
      </w:r>
      <w:r>
        <w:tab/>
      </w:r>
      <w:r>
        <w:tab/>
      </w:r>
      <w:r>
        <w:tab/>
      </w:r>
      <w:r>
        <w:tab/>
        <w:t>(6)</w:t>
      </w:r>
    </w:p>
    <w:p w14:paraId="35874FAF" w14:textId="77777777" w:rsidR="000852A3" w:rsidRDefault="000852A3" w:rsidP="000852A3">
      <w:pPr>
        <w:pStyle w:val="a3"/>
      </w:pPr>
      <w:r>
        <w:tab/>
        <w:t>Отсюда вектор остатков регрессии можно выразить таким образом:</w:t>
      </w:r>
    </w:p>
    <w:p w14:paraId="2308BC73" w14:textId="77777777" w:rsidR="000852A3" w:rsidRDefault="000852A3" w:rsidP="000852A3">
      <w:pPr>
        <w:pStyle w:val="a3"/>
        <w:jc w:val="right"/>
      </w:pPr>
      <w:r>
        <w:rPr>
          <w:position w:val="-6"/>
        </w:rPr>
        <w:object w:dxaOrig="1440" w:dyaOrig="324" w14:anchorId="25C24AD5">
          <v:shape id="_x0000_i1052" type="#_x0000_t75" style="width:1in;height:16.2pt" o:ole="" fillcolor="window">
            <v:imagedata r:id="rId57" o:title=""/>
          </v:shape>
          <o:OLEObject Type="Embed" ProgID="Equation.3" ShapeID="_x0000_i1052" DrawAspect="Content" ObjectID="_1757073685" r:id="rId58"/>
        </w:object>
      </w:r>
      <w:r>
        <w:tab/>
      </w:r>
      <w:r>
        <w:tab/>
      </w:r>
      <w:r>
        <w:tab/>
      </w:r>
      <w:r>
        <w:tab/>
        <w:t>(7)</w:t>
      </w:r>
    </w:p>
    <w:p w14:paraId="21325362" w14:textId="77777777" w:rsidR="000852A3" w:rsidRDefault="000852A3" w:rsidP="000852A3">
      <w:pPr>
        <w:pStyle w:val="a3"/>
      </w:pPr>
      <w:r>
        <w:tab/>
        <w:t xml:space="preserve">Таким образом, функционал </w:t>
      </w:r>
      <w:r>
        <w:rPr>
          <w:position w:val="-20"/>
        </w:rPr>
        <w:object w:dxaOrig="1344" w:dyaOrig="564" w14:anchorId="29BDA439">
          <v:shape id="_x0000_i1053" type="#_x0000_t75" style="width:67.2pt;height:28.2pt" o:ole="" fillcolor="window">
            <v:imagedata r:id="rId59" o:title=""/>
          </v:shape>
          <o:OLEObject Type="Embed" ProgID="Equation.3" ShapeID="_x0000_i1053" DrawAspect="Content" ObjectID="_1757073686" r:id="rId60"/>
        </w:object>
      </w:r>
      <w:r>
        <w:t xml:space="preserve">, который, собственно, и минимизируется по МНК, можно записать как произведение вектора – строки </w:t>
      </w:r>
      <w:r>
        <w:rPr>
          <w:b/>
          <w:i/>
          <w:sz w:val="32"/>
        </w:rPr>
        <w:t>е’</w:t>
      </w:r>
      <w:r>
        <w:t xml:space="preserve"> на вектор – столбец </w:t>
      </w:r>
      <w:r>
        <w:rPr>
          <w:b/>
          <w:i/>
          <w:sz w:val="32"/>
        </w:rPr>
        <w:t>е</w:t>
      </w:r>
      <w:r>
        <w:t>:</w:t>
      </w:r>
    </w:p>
    <w:p w14:paraId="22B594A5" w14:textId="77777777" w:rsidR="000852A3" w:rsidRDefault="000852A3" w:rsidP="000852A3">
      <w:pPr>
        <w:pStyle w:val="a3"/>
        <w:jc w:val="right"/>
      </w:pPr>
      <w:r>
        <w:rPr>
          <w:position w:val="-12"/>
        </w:rPr>
        <w:object w:dxaOrig="3624" w:dyaOrig="420" w14:anchorId="6B51E630">
          <v:shape id="_x0000_i1054" type="#_x0000_t75" style="width:181.2pt;height:21pt" o:ole="" fillcolor="window">
            <v:imagedata r:id="rId61" o:title=""/>
          </v:shape>
          <o:OLEObject Type="Embed" ProgID="Equation.3" ShapeID="_x0000_i1054" DrawAspect="Content" ObjectID="_1757073687" r:id="rId62"/>
        </w:object>
      </w:r>
      <w:r>
        <w:tab/>
      </w:r>
      <w:r>
        <w:tab/>
      </w:r>
      <w:r>
        <w:tab/>
        <w:t>(8)</w:t>
      </w:r>
    </w:p>
    <w:p w14:paraId="2B1440B4" w14:textId="77777777" w:rsidR="000852A3" w:rsidRDefault="000852A3" w:rsidP="000852A3">
      <w:pPr>
        <w:pStyle w:val="a3"/>
      </w:pPr>
      <w:r>
        <w:t xml:space="preserve">В соответствии с МНК дифференцирование </w:t>
      </w:r>
      <w:r>
        <w:rPr>
          <w:b/>
          <w:i/>
          <w:sz w:val="32"/>
          <w:lang w:val="en-US"/>
        </w:rPr>
        <w:t>Q</w:t>
      </w:r>
      <w:r>
        <w:t xml:space="preserve"> по вектору </w:t>
      </w:r>
      <w:r>
        <w:rPr>
          <w:b/>
          <w:i/>
          <w:sz w:val="32"/>
        </w:rPr>
        <w:t>В</w:t>
      </w:r>
      <w:r>
        <w:t xml:space="preserve"> приводит к выражению:</w:t>
      </w:r>
    </w:p>
    <w:p w14:paraId="43030D29" w14:textId="77777777" w:rsidR="000852A3" w:rsidRDefault="000852A3" w:rsidP="000852A3">
      <w:pPr>
        <w:pStyle w:val="a3"/>
        <w:jc w:val="right"/>
      </w:pPr>
      <w:r>
        <w:rPr>
          <w:position w:val="-30"/>
        </w:rPr>
        <w:object w:dxaOrig="3240" w:dyaOrig="804" w14:anchorId="3FF8A437">
          <v:shape id="_x0000_i1055" type="#_x0000_t75" style="width:162pt;height:40.2pt" o:ole="" fillcolor="window">
            <v:imagedata r:id="rId63" o:title=""/>
          </v:shape>
          <o:OLEObject Type="Embed" ProgID="Equation.3" ShapeID="_x0000_i1055" DrawAspect="Content" ObjectID="_1757073688" r:id="rId64"/>
        </w:object>
      </w:r>
      <w:r>
        <w:tab/>
      </w:r>
      <w:r>
        <w:tab/>
      </w:r>
      <w:r>
        <w:tab/>
      </w:r>
      <w:r>
        <w:tab/>
        <w:t>(9)</w:t>
      </w:r>
    </w:p>
    <w:p w14:paraId="671CBA94" w14:textId="77777777" w:rsidR="000852A3" w:rsidRDefault="000852A3" w:rsidP="000852A3">
      <w:pPr>
        <w:pStyle w:val="a3"/>
      </w:pPr>
      <w:r>
        <w:t>которое для нахождения экстремума следует приравнять к нулю. В результате преобразований получаем выражение для вектора параметров регрессии:</w:t>
      </w:r>
    </w:p>
    <w:p w14:paraId="542EB40E" w14:textId="77777777" w:rsidR="000852A3" w:rsidRDefault="000852A3" w:rsidP="000852A3">
      <w:pPr>
        <w:pStyle w:val="a3"/>
        <w:jc w:val="right"/>
      </w:pPr>
      <w:r>
        <w:rPr>
          <w:position w:val="-12"/>
        </w:rPr>
        <w:object w:dxaOrig="2256" w:dyaOrig="504" w14:anchorId="40C0B7A9">
          <v:shape id="_x0000_i1056" type="#_x0000_t75" style="width:112.8pt;height:25.2pt" o:ole="" fillcolor="window">
            <v:imagedata r:id="rId65" o:title=""/>
          </v:shape>
          <o:OLEObject Type="Embed" ProgID="Equation.3" ShapeID="_x0000_i1056" DrawAspect="Content" ObjectID="_1757073689" r:id="rId66"/>
        </w:object>
      </w:r>
      <w:r>
        <w:tab/>
      </w:r>
      <w:r>
        <w:tab/>
      </w:r>
      <w:r>
        <w:tab/>
      </w:r>
      <w:r>
        <w:tab/>
        <w:t>10)</w:t>
      </w:r>
    </w:p>
    <w:p w14:paraId="1EBE5355" w14:textId="77777777" w:rsidR="000852A3" w:rsidRDefault="000852A3" w:rsidP="000852A3">
      <w:pPr>
        <w:pStyle w:val="a3"/>
      </w:pPr>
      <w:r>
        <w:t xml:space="preserve">Здесь </w:t>
      </w:r>
      <w:r>
        <w:rPr>
          <w:position w:val="-12"/>
        </w:rPr>
        <w:object w:dxaOrig="1116" w:dyaOrig="504" w14:anchorId="3C529487">
          <v:shape id="_x0000_i1057" type="#_x0000_t75" style="width:55.8pt;height:25.2pt" o:ole="" fillcolor="window">
            <v:imagedata r:id="rId67" o:title=""/>
          </v:shape>
          <o:OLEObject Type="Embed" ProgID="Equation.3" ShapeID="_x0000_i1057" DrawAspect="Content" ObjectID="_1757073690" r:id="rId68"/>
        </w:object>
      </w:r>
      <w:r>
        <w:t xml:space="preserve"> - матрица, обратная к  </w:t>
      </w:r>
      <w:r>
        <w:rPr>
          <w:position w:val="-4"/>
        </w:rPr>
        <w:object w:dxaOrig="696" w:dyaOrig="300" w14:anchorId="4718D97B">
          <v:shape id="_x0000_i1058" type="#_x0000_t75" style="width:34.8pt;height:15pt" o:ole="" fillcolor="window">
            <v:imagedata r:id="rId69" o:title=""/>
          </v:shape>
          <o:OLEObject Type="Embed" ProgID="Equation.3" ShapeID="_x0000_i1058" DrawAspect="Content" ObjectID="_1757073691" r:id="rId70"/>
        </w:object>
      </w:r>
      <w:r>
        <w:t>.</w:t>
      </w:r>
    </w:p>
    <w:p w14:paraId="068F99FB" w14:textId="77777777" w:rsidR="000852A3" w:rsidRDefault="000852A3" w:rsidP="000852A3">
      <w:pPr>
        <w:pStyle w:val="a3"/>
      </w:pPr>
    </w:p>
    <w:p w14:paraId="4E12EB34" w14:textId="77777777" w:rsidR="000852A3" w:rsidRDefault="000852A3" w:rsidP="000852A3">
      <w:pPr>
        <w:pStyle w:val="a3"/>
      </w:pPr>
      <w:r>
        <w:rPr>
          <w:b/>
          <w:u w:val="single"/>
        </w:rPr>
        <w:t>Пример.</w:t>
      </w:r>
      <w:r>
        <w:t xml:space="preserve"> Бюджетное обследование пяти случайно выбранных семей дало следующие результаты (в тыс. руб.):</w:t>
      </w:r>
    </w:p>
    <w:p w14:paraId="46D60C7F" w14:textId="77777777" w:rsidR="000852A3" w:rsidRDefault="000852A3" w:rsidP="000852A3">
      <w:pPr>
        <w:pStyle w:val="a3"/>
      </w:pPr>
    </w:p>
    <w:p w14:paraId="1CAA3F7A" w14:textId="77777777" w:rsidR="000852A3" w:rsidRDefault="000852A3" w:rsidP="000852A3">
      <w:pPr>
        <w:pStyle w:val="a3"/>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1"/>
        <w:gridCol w:w="2118"/>
        <w:gridCol w:w="1530"/>
        <w:gridCol w:w="2127"/>
      </w:tblGrid>
      <w:tr w:rsidR="000852A3" w14:paraId="2E6427A8" w14:textId="77777777" w:rsidTr="000852A3">
        <w:trPr>
          <w:jc w:val="center"/>
        </w:trPr>
        <w:tc>
          <w:tcPr>
            <w:tcW w:w="1171" w:type="dxa"/>
            <w:tcBorders>
              <w:top w:val="single" w:sz="4" w:space="0" w:color="auto"/>
              <w:left w:val="single" w:sz="4" w:space="0" w:color="auto"/>
              <w:bottom w:val="single" w:sz="4" w:space="0" w:color="auto"/>
              <w:right w:val="single" w:sz="4" w:space="0" w:color="auto"/>
            </w:tcBorders>
            <w:hideMark/>
          </w:tcPr>
          <w:p w14:paraId="4A51EEE8" w14:textId="77777777" w:rsidR="000852A3" w:rsidRDefault="000852A3">
            <w:pPr>
              <w:pStyle w:val="a3"/>
              <w:jc w:val="center"/>
            </w:pPr>
            <w:r>
              <w:t>Семья</w:t>
            </w:r>
          </w:p>
        </w:tc>
        <w:tc>
          <w:tcPr>
            <w:tcW w:w="2118" w:type="dxa"/>
            <w:tcBorders>
              <w:top w:val="single" w:sz="4" w:space="0" w:color="auto"/>
              <w:left w:val="single" w:sz="4" w:space="0" w:color="auto"/>
              <w:bottom w:val="single" w:sz="4" w:space="0" w:color="auto"/>
              <w:right w:val="single" w:sz="4" w:space="0" w:color="auto"/>
            </w:tcBorders>
            <w:hideMark/>
          </w:tcPr>
          <w:p w14:paraId="44470DFA" w14:textId="77777777" w:rsidR="000852A3" w:rsidRDefault="000852A3">
            <w:pPr>
              <w:pStyle w:val="a3"/>
              <w:jc w:val="center"/>
            </w:pPr>
            <w:r>
              <w:t xml:space="preserve">Накопления, </w:t>
            </w:r>
            <w:r>
              <w:rPr>
                <w:b/>
                <w:i/>
                <w:lang w:val="en-US"/>
              </w:rPr>
              <w:t>S</w:t>
            </w:r>
          </w:p>
        </w:tc>
        <w:tc>
          <w:tcPr>
            <w:tcW w:w="1530" w:type="dxa"/>
            <w:tcBorders>
              <w:top w:val="single" w:sz="4" w:space="0" w:color="auto"/>
              <w:left w:val="single" w:sz="4" w:space="0" w:color="auto"/>
              <w:bottom w:val="single" w:sz="4" w:space="0" w:color="auto"/>
              <w:right w:val="single" w:sz="4" w:space="0" w:color="auto"/>
            </w:tcBorders>
            <w:hideMark/>
          </w:tcPr>
          <w:p w14:paraId="74F00589" w14:textId="77777777" w:rsidR="000852A3" w:rsidRDefault="000852A3">
            <w:pPr>
              <w:pStyle w:val="a3"/>
              <w:jc w:val="center"/>
            </w:pPr>
            <w:r>
              <w:t xml:space="preserve">Доход, </w:t>
            </w:r>
            <w:r>
              <w:rPr>
                <w:b/>
                <w:i/>
                <w:lang w:val="en-US"/>
              </w:rPr>
              <w:t>Y</w:t>
            </w:r>
          </w:p>
        </w:tc>
        <w:tc>
          <w:tcPr>
            <w:tcW w:w="2127" w:type="dxa"/>
            <w:tcBorders>
              <w:top w:val="single" w:sz="4" w:space="0" w:color="auto"/>
              <w:left w:val="single" w:sz="4" w:space="0" w:color="auto"/>
              <w:bottom w:val="single" w:sz="4" w:space="0" w:color="auto"/>
              <w:right w:val="single" w:sz="4" w:space="0" w:color="auto"/>
            </w:tcBorders>
            <w:hideMark/>
          </w:tcPr>
          <w:p w14:paraId="3711512E" w14:textId="77777777" w:rsidR="000852A3" w:rsidRDefault="000852A3">
            <w:pPr>
              <w:pStyle w:val="a3"/>
              <w:jc w:val="center"/>
            </w:pPr>
            <w:r>
              <w:t xml:space="preserve">Имущество, </w:t>
            </w:r>
            <w:r>
              <w:rPr>
                <w:b/>
                <w:i/>
                <w:lang w:val="en-US"/>
              </w:rPr>
              <w:t>W</w:t>
            </w:r>
          </w:p>
        </w:tc>
      </w:tr>
      <w:tr w:rsidR="000852A3" w14:paraId="12243B68" w14:textId="77777777" w:rsidTr="000852A3">
        <w:trPr>
          <w:jc w:val="center"/>
        </w:trPr>
        <w:tc>
          <w:tcPr>
            <w:tcW w:w="1171" w:type="dxa"/>
            <w:tcBorders>
              <w:top w:val="single" w:sz="4" w:space="0" w:color="auto"/>
              <w:left w:val="single" w:sz="4" w:space="0" w:color="auto"/>
              <w:bottom w:val="single" w:sz="4" w:space="0" w:color="auto"/>
              <w:right w:val="single" w:sz="4" w:space="0" w:color="auto"/>
            </w:tcBorders>
            <w:hideMark/>
          </w:tcPr>
          <w:p w14:paraId="5352189E" w14:textId="77777777" w:rsidR="000852A3" w:rsidRDefault="000852A3">
            <w:pPr>
              <w:pStyle w:val="a3"/>
              <w:jc w:val="center"/>
            </w:pPr>
            <w:r>
              <w:t>1</w:t>
            </w:r>
          </w:p>
        </w:tc>
        <w:tc>
          <w:tcPr>
            <w:tcW w:w="2118" w:type="dxa"/>
            <w:tcBorders>
              <w:top w:val="single" w:sz="4" w:space="0" w:color="auto"/>
              <w:left w:val="single" w:sz="4" w:space="0" w:color="auto"/>
              <w:bottom w:val="single" w:sz="4" w:space="0" w:color="auto"/>
              <w:right w:val="single" w:sz="4" w:space="0" w:color="auto"/>
            </w:tcBorders>
            <w:hideMark/>
          </w:tcPr>
          <w:p w14:paraId="0F875545" w14:textId="77777777" w:rsidR="000852A3" w:rsidRDefault="000852A3">
            <w:pPr>
              <w:pStyle w:val="a3"/>
              <w:jc w:val="center"/>
            </w:pPr>
            <w:r>
              <w:t>3</w:t>
            </w:r>
          </w:p>
        </w:tc>
        <w:tc>
          <w:tcPr>
            <w:tcW w:w="1530" w:type="dxa"/>
            <w:tcBorders>
              <w:top w:val="single" w:sz="4" w:space="0" w:color="auto"/>
              <w:left w:val="single" w:sz="4" w:space="0" w:color="auto"/>
              <w:bottom w:val="single" w:sz="4" w:space="0" w:color="auto"/>
              <w:right w:val="single" w:sz="4" w:space="0" w:color="auto"/>
            </w:tcBorders>
            <w:hideMark/>
          </w:tcPr>
          <w:p w14:paraId="55DEF2CF" w14:textId="77777777" w:rsidR="000852A3" w:rsidRDefault="000852A3">
            <w:pPr>
              <w:pStyle w:val="a3"/>
              <w:jc w:val="center"/>
            </w:pPr>
            <w:r>
              <w:t>40</w:t>
            </w:r>
          </w:p>
        </w:tc>
        <w:tc>
          <w:tcPr>
            <w:tcW w:w="2127" w:type="dxa"/>
            <w:tcBorders>
              <w:top w:val="single" w:sz="4" w:space="0" w:color="auto"/>
              <w:left w:val="single" w:sz="4" w:space="0" w:color="auto"/>
              <w:bottom w:val="single" w:sz="4" w:space="0" w:color="auto"/>
              <w:right w:val="single" w:sz="4" w:space="0" w:color="auto"/>
            </w:tcBorders>
            <w:hideMark/>
          </w:tcPr>
          <w:p w14:paraId="6515D89F" w14:textId="77777777" w:rsidR="000852A3" w:rsidRDefault="000852A3">
            <w:pPr>
              <w:pStyle w:val="a3"/>
              <w:jc w:val="center"/>
            </w:pPr>
            <w:r>
              <w:t>60</w:t>
            </w:r>
          </w:p>
        </w:tc>
      </w:tr>
      <w:tr w:rsidR="000852A3" w14:paraId="2959EA5A" w14:textId="77777777" w:rsidTr="000852A3">
        <w:trPr>
          <w:jc w:val="center"/>
        </w:trPr>
        <w:tc>
          <w:tcPr>
            <w:tcW w:w="1171" w:type="dxa"/>
            <w:tcBorders>
              <w:top w:val="single" w:sz="4" w:space="0" w:color="auto"/>
              <w:left w:val="single" w:sz="4" w:space="0" w:color="auto"/>
              <w:bottom w:val="single" w:sz="4" w:space="0" w:color="auto"/>
              <w:right w:val="single" w:sz="4" w:space="0" w:color="auto"/>
            </w:tcBorders>
            <w:hideMark/>
          </w:tcPr>
          <w:p w14:paraId="1307D0FD" w14:textId="77777777" w:rsidR="000852A3" w:rsidRDefault="000852A3">
            <w:pPr>
              <w:pStyle w:val="a3"/>
              <w:jc w:val="center"/>
            </w:pPr>
            <w:r>
              <w:t>2</w:t>
            </w:r>
          </w:p>
        </w:tc>
        <w:tc>
          <w:tcPr>
            <w:tcW w:w="2118" w:type="dxa"/>
            <w:tcBorders>
              <w:top w:val="single" w:sz="4" w:space="0" w:color="auto"/>
              <w:left w:val="single" w:sz="4" w:space="0" w:color="auto"/>
              <w:bottom w:val="single" w:sz="4" w:space="0" w:color="auto"/>
              <w:right w:val="single" w:sz="4" w:space="0" w:color="auto"/>
            </w:tcBorders>
            <w:hideMark/>
          </w:tcPr>
          <w:p w14:paraId="2DE922F9" w14:textId="77777777" w:rsidR="000852A3" w:rsidRDefault="000852A3">
            <w:pPr>
              <w:pStyle w:val="a3"/>
              <w:jc w:val="center"/>
            </w:pPr>
            <w:r>
              <w:t>6</w:t>
            </w:r>
          </w:p>
        </w:tc>
        <w:tc>
          <w:tcPr>
            <w:tcW w:w="1530" w:type="dxa"/>
            <w:tcBorders>
              <w:top w:val="single" w:sz="4" w:space="0" w:color="auto"/>
              <w:left w:val="single" w:sz="4" w:space="0" w:color="auto"/>
              <w:bottom w:val="single" w:sz="4" w:space="0" w:color="auto"/>
              <w:right w:val="single" w:sz="4" w:space="0" w:color="auto"/>
            </w:tcBorders>
            <w:hideMark/>
          </w:tcPr>
          <w:p w14:paraId="63EF729C" w14:textId="77777777" w:rsidR="000852A3" w:rsidRDefault="000852A3">
            <w:pPr>
              <w:pStyle w:val="a3"/>
              <w:jc w:val="center"/>
            </w:pPr>
            <w:r>
              <w:t>55</w:t>
            </w:r>
          </w:p>
        </w:tc>
        <w:tc>
          <w:tcPr>
            <w:tcW w:w="2127" w:type="dxa"/>
            <w:tcBorders>
              <w:top w:val="single" w:sz="4" w:space="0" w:color="auto"/>
              <w:left w:val="single" w:sz="4" w:space="0" w:color="auto"/>
              <w:bottom w:val="single" w:sz="4" w:space="0" w:color="auto"/>
              <w:right w:val="single" w:sz="4" w:space="0" w:color="auto"/>
            </w:tcBorders>
            <w:hideMark/>
          </w:tcPr>
          <w:p w14:paraId="740CC7CD" w14:textId="77777777" w:rsidR="000852A3" w:rsidRDefault="000852A3">
            <w:pPr>
              <w:pStyle w:val="a3"/>
              <w:jc w:val="center"/>
            </w:pPr>
            <w:r>
              <w:t>36</w:t>
            </w:r>
          </w:p>
        </w:tc>
      </w:tr>
      <w:tr w:rsidR="000852A3" w14:paraId="1C96E929" w14:textId="77777777" w:rsidTr="000852A3">
        <w:trPr>
          <w:jc w:val="center"/>
        </w:trPr>
        <w:tc>
          <w:tcPr>
            <w:tcW w:w="1171" w:type="dxa"/>
            <w:tcBorders>
              <w:top w:val="single" w:sz="4" w:space="0" w:color="auto"/>
              <w:left w:val="single" w:sz="4" w:space="0" w:color="auto"/>
              <w:bottom w:val="single" w:sz="4" w:space="0" w:color="auto"/>
              <w:right w:val="single" w:sz="4" w:space="0" w:color="auto"/>
            </w:tcBorders>
            <w:hideMark/>
          </w:tcPr>
          <w:p w14:paraId="7980414E" w14:textId="77777777" w:rsidR="000852A3" w:rsidRDefault="000852A3">
            <w:pPr>
              <w:pStyle w:val="a3"/>
              <w:jc w:val="center"/>
            </w:pPr>
            <w:r>
              <w:t>3</w:t>
            </w:r>
          </w:p>
        </w:tc>
        <w:tc>
          <w:tcPr>
            <w:tcW w:w="2118" w:type="dxa"/>
            <w:tcBorders>
              <w:top w:val="single" w:sz="4" w:space="0" w:color="auto"/>
              <w:left w:val="single" w:sz="4" w:space="0" w:color="auto"/>
              <w:bottom w:val="single" w:sz="4" w:space="0" w:color="auto"/>
              <w:right w:val="single" w:sz="4" w:space="0" w:color="auto"/>
            </w:tcBorders>
            <w:hideMark/>
          </w:tcPr>
          <w:p w14:paraId="48563988" w14:textId="77777777" w:rsidR="000852A3" w:rsidRDefault="000852A3">
            <w:pPr>
              <w:pStyle w:val="a3"/>
              <w:jc w:val="center"/>
            </w:pPr>
            <w:r>
              <w:t>5</w:t>
            </w:r>
          </w:p>
        </w:tc>
        <w:tc>
          <w:tcPr>
            <w:tcW w:w="1530" w:type="dxa"/>
            <w:tcBorders>
              <w:top w:val="single" w:sz="4" w:space="0" w:color="auto"/>
              <w:left w:val="single" w:sz="4" w:space="0" w:color="auto"/>
              <w:bottom w:val="single" w:sz="4" w:space="0" w:color="auto"/>
              <w:right w:val="single" w:sz="4" w:space="0" w:color="auto"/>
            </w:tcBorders>
            <w:hideMark/>
          </w:tcPr>
          <w:p w14:paraId="2EE9FB56" w14:textId="77777777" w:rsidR="000852A3" w:rsidRDefault="000852A3">
            <w:pPr>
              <w:pStyle w:val="a3"/>
              <w:jc w:val="center"/>
            </w:pPr>
            <w:r>
              <w:t>45</w:t>
            </w:r>
          </w:p>
        </w:tc>
        <w:tc>
          <w:tcPr>
            <w:tcW w:w="2127" w:type="dxa"/>
            <w:tcBorders>
              <w:top w:val="single" w:sz="4" w:space="0" w:color="auto"/>
              <w:left w:val="single" w:sz="4" w:space="0" w:color="auto"/>
              <w:bottom w:val="single" w:sz="4" w:space="0" w:color="auto"/>
              <w:right w:val="single" w:sz="4" w:space="0" w:color="auto"/>
            </w:tcBorders>
            <w:hideMark/>
          </w:tcPr>
          <w:p w14:paraId="615BDF6B" w14:textId="77777777" w:rsidR="000852A3" w:rsidRDefault="000852A3">
            <w:pPr>
              <w:pStyle w:val="a3"/>
              <w:jc w:val="center"/>
            </w:pPr>
            <w:r>
              <w:t>36</w:t>
            </w:r>
          </w:p>
        </w:tc>
      </w:tr>
      <w:tr w:rsidR="000852A3" w14:paraId="7FDA0BEE" w14:textId="77777777" w:rsidTr="000852A3">
        <w:trPr>
          <w:jc w:val="center"/>
        </w:trPr>
        <w:tc>
          <w:tcPr>
            <w:tcW w:w="1171" w:type="dxa"/>
            <w:tcBorders>
              <w:top w:val="single" w:sz="4" w:space="0" w:color="auto"/>
              <w:left w:val="single" w:sz="4" w:space="0" w:color="auto"/>
              <w:bottom w:val="single" w:sz="4" w:space="0" w:color="auto"/>
              <w:right w:val="single" w:sz="4" w:space="0" w:color="auto"/>
            </w:tcBorders>
            <w:hideMark/>
          </w:tcPr>
          <w:p w14:paraId="647B82D7" w14:textId="77777777" w:rsidR="000852A3" w:rsidRDefault="000852A3">
            <w:pPr>
              <w:pStyle w:val="a3"/>
              <w:jc w:val="center"/>
            </w:pPr>
            <w:r>
              <w:t>4</w:t>
            </w:r>
          </w:p>
        </w:tc>
        <w:tc>
          <w:tcPr>
            <w:tcW w:w="2118" w:type="dxa"/>
            <w:tcBorders>
              <w:top w:val="single" w:sz="4" w:space="0" w:color="auto"/>
              <w:left w:val="single" w:sz="4" w:space="0" w:color="auto"/>
              <w:bottom w:val="single" w:sz="4" w:space="0" w:color="auto"/>
              <w:right w:val="single" w:sz="4" w:space="0" w:color="auto"/>
            </w:tcBorders>
            <w:hideMark/>
          </w:tcPr>
          <w:p w14:paraId="71574DBD" w14:textId="77777777" w:rsidR="000852A3" w:rsidRDefault="000852A3">
            <w:pPr>
              <w:pStyle w:val="a3"/>
              <w:jc w:val="center"/>
            </w:pPr>
            <w:r>
              <w:t>3,5</w:t>
            </w:r>
          </w:p>
        </w:tc>
        <w:tc>
          <w:tcPr>
            <w:tcW w:w="1530" w:type="dxa"/>
            <w:tcBorders>
              <w:top w:val="single" w:sz="4" w:space="0" w:color="auto"/>
              <w:left w:val="single" w:sz="4" w:space="0" w:color="auto"/>
              <w:bottom w:val="single" w:sz="4" w:space="0" w:color="auto"/>
              <w:right w:val="single" w:sz="4" w:space="0" w:color="auto"/>
            </w:tcBorders>
            <w:hideMark/>
          </w:tcPr>
          <w:p w14:paraId="3D4E517C" w14:textId="77777777" w:rsidR="000852A3" w:rsidRDefault="000852A3">
            <w:pPr>
              <w:pStyle w:val="a3"/>
              <w:jc w:val="center"/>
            </w:pPr>
            <w:r>
              <w:t>30</w:t>
            </w:r>
          </w:p>
        </w:tc>
        <w:tc>
          <w:tcPr>
            <w:tcW w:w="2127" w:type="dxa"/>
            <w:tcBorders>
              <w:top w:val="single" w:sz="4" w:space="0" w:color="auto"/>
              <w:left w:val="single" w:sz="4" w:space="0" w:color="auto"/>
              <w:bottom w:val="single" w:sz="4" w:space="0" w:color="auto"/>
              <w:right w:val="single" w:sz="4" w:space="0" w:color="auto"/>
            </w:tcBorders>
            <w:hideMark/>
          </w:tcPr>
          <w:p w14:paraId="0098C569" w14:textId="77777777" w:rsidR="000852A3" w:rsidRDefault="000852A3">
            <w:pPr>
              <w:pStyle w:val="a3"/>
              <w:jc w:val="center"/>
            </w:pPr>
            <w:r>
              <w:t>15</w:t>
            </w:r>
          </w:p>
        </w:tc>
      </w:tr>
      <w:tr w:rsidR="000852A3" w14:paraId="3F81BC65" w14:textId="77777777" w:rsidTr="000852A3">
        <w:trPr>
          <w:jc w:val="center"/>
        </w:trPr>
        <w:tc>
          <w:tcPr>
            <w:tcW w:w="1171" w:type="dxa"/>
            <w:tcBorders>
              <w:top w:val="single" w:sz="4" w:space="0" w:color="auto"/>
              <w:left w:val="single" w:sz="4" w:space="0" w:color="auto"/>
              <w:bottom w:val="single" w:sz="4" w:space="0" w:color="auto"/>
              <w:right w:val="single" w:sz="4" w:space="0" w:color="auto"/>
            </w:tcBorders>
            <w:hideMark/>
          </w:tcPr>
          <w:p w14:paraId="6B08B1E7" w14:textId="77777777" w:rsidR="000852A3" w:rsidRDefault="000852A3">
            <w:pPr>
              <w:pStyle w:val="a3"/>
              <w:jc w:val="center"/>
            </w:pPr>
            <w:r>
              <w:t>5</w:t>
            </w:r>
          </w:p>
        </w:tc>
        <w:tc>
          <w:tcPr>
            <w:tcW w:w="2118" w:type="dxa"/>
            <w:tcBorders>
              <w:top w:val="single" w:sz="4" w:space="0" w:color="auto"/>
              <w:left w:val="single" w:sz="4" w:space="0" w:color="auto"/>
              <w:bottom w:val="single" w:sz="4" w:space="0" w:color="auto"/>
              <w:right w:val="single" w:sz="4" w:space="0" w:color="auto"/>
            </w:tcBorders>
            <w:hideMark/>
          </w:tcPr>
          <w:p w14:paraId="479DEDD1" w14:textId="77777777" w:rsidR="000852A3" w:rsidRDefault="000852A3">
            <w:pPr>
              <w:pStyle w:val="a3"/>
              <w:jc w:val="center"/>
            </w:pPr>
            <w:r>
              <w:t>1,5</w:t>
            </w:r>
          </w:p>
        </w:tc>
        <w:tc>
          <w:tcPr>
            <w:tcW w:w="1530" w:type="dxa"/>
            <w:tcBorders>
              <w:top w:val="single" w:sz="4" w:space="0" w:color="auto"/>
              <w:left w:val="single" w:sz="4" w:space="0" w:color="auto"/>
              <w:bottom w:val="single" w:sz="4" w:space="0" w:color="auto"/>
              <w:right w:val="single" w:sz="4" w:space="0" w:color="auto"/>
            </w:tcBorders>
            <w:hideMark/>
          </w:tcPr>
          <w:p w14:paraId="10B9515B" w14:textId="77777777" w:rsidR="000852A3" w:rsidRDefault="000852A3">
            <w:pPr>
              <w:pStyle w:val="a3"/>
              <w:jc w:val="center"/>
            </w:pPr>
            <w:r>
              <w:t>30</w:t>
            </w:r>
          </w:p>
        </w:tc>
        <w:tc>
          <w:tcPr>
            <w:tcW w:w="2127" w:type="dxa"/>
            <w:tcBorders>
              <w:top w:val="single" w:sz="4" w:space="0" w:color="auto"/>
              <w:left w:val="single" w:sz="4" w:space="0" w:color="auto"/>
              <w:bottom w:val="single" w:sz="4" w:space="0" w:color="auto"/>
              <w:right w:val="single" w:sz="4" w:space="0" w:color="auto"/>
            </w:tcBorders>
            <w:hideMark/>
          </w:tcPr>
          <w:p w14:paraId="3072CF26" w14:textId="77777777" w:rsidR="000852A3" w:rsidRDefault="000852A3">
            <w:pPr>
              <w:pStyle w:val="a3"/>
              <w:jc w:val="center"/>
            </w:pPr>
            <w:r>
              <w:t>90</w:t>
            </w:r>
          </w:p>
        </w:tc>
      </w:tr>
    </w:tbl>
    <w:p w14:paraId="6F25557E" w14:textId="77777777" w:rsidR="000852A3" w:rsidRDefault="000852A3" w:rsidP="000852A3">
      <w:pPr>
        <w:pStyle w:val="a3"/>
      </w:pPr>
    </w:p>
    <w:p w14:paraId="064DA4B5" w14:textId="77777777" w:rsidR="000852A3" w:rsidRDefault="000852A3" w:rsidP="000852A3">
      <w:pPr>
        <w:pStyle w:val="a3"/>
      </w:pPr>
      <w:r>
        <w:t xml:space="preserve">Оценить регрессию </w:t>
      </w:r>
      <w:r>
        <w:rPr>
          <w:b/>
          <w:i/>
          <w:lang w:val="en-US"/>
        </w:rPr>
        <w:t>S</w:t>
      </w:r>
      <w:r>
        <w:t xml:space="preserve"> на </w:t>
      </w:r>
      <w:r>
        <w:rPr>
          <w:b/>
          <w:i/>
          <w:lang w:val="en-US"/>
        </w:rPr>
        <w:t>Y</w:t>
      </w:r>
      <w:r>
        <w:t xml:space="preserve"> и </w:t>
      </w:r>
      <w:r>
        <w:rPr>
          <w:b/>
          <w:i/>
          <w:lang w:val="en-US"/>
        </w:rPr>
        <w:t>W</w:t>
      </w:r>
      <w:r>
        <w:t>.</w:t>
      </w:r>
    </w:p>
    <w:p w14:paraId="6BB476D0" w14:textId="77777777" w:rsidR="000852A3" w:rsidRDefault="000852A3" w:rsidP="000852A3">
      <w:pPr>
        <w:pStyle w:val="a3"/>
      </w:pPr>
    </w:p>
    <w:p w14:paraId="053EF936" w14:textId="77777777" w:rsidR="000852A3" w:rsidRDefault="000852A3" w:rsidP="000852A3">
      <w:pPr>
        <w:pStyle w:val="a3"/>
      </w:pPr>
      <w:r>
        <w:t>Введем обозначения:</w:t>
      </w:r>
    </w:p>
    <w:p w14:paraId="5BEB329B" w14:textId="77777777" w:rsidR="000852A3" w:rsidRDefault="000852A3" w:rsidP="000852A3">
      <w:pPr>
        <w:pStyle w:val="a3"/>
      </w:pPr>
      <w:r>
        <w:rPr>
          <w:b/>
          <w:i/>
          <w:lang w:val="en-US"/>
        </w:rPr>
        <w:t>S</w:t>
      </w:r>
      <w:proofErr w:type="gramStart"/>
      <w:r>
        <w:t>=[</w:t>
      </w:r>
      <w:proofErr w:type="gramEnd"/>
      <w:r>
        <w:t>3;6;5;3,5;1,5]’ – вектор наблюдений зависимой переменной;</w:t>
      </w:r>
    </w:p>
    <w:p w14:paraId="690141AB" w14:textId="77777777" w:rsidR="000852A3" w:rsidRDefault="000852A3" w:rsidP="000852A3">
      <w:pPr>
        <w:pStyle w:val="a3"/>
      </w:pPr>
      <w:r>
        <w:rPr>
          <w:b/>
          <w:i/>
          <w:lang w:val="en-US"/>
        </w:rPr>
        <w:lastRenderedPageBreak/>
        <w:t>B</w:t>
      </w:r>
      <w:r>
        <w:t>=[</w:t>
      </w:r>
      <w:proofErr w:type="gramStart"/>
      <w:r>
        <w:rPr>
          <w:i/>
          <w:sz w:val="32"/>
          <w:lang w:val="en-US"/>
        </w:rPr>
        <w:t>a</w:t>
      </w:r>
      <w:r>
        <w:rPr>
          <w:i/>
          <w:sz w:val="32"/>
        </w:rPr>
        <w:t>;</w:t>
      </w:r>
      <w:r>
        <w:rPr>
          <w:i/>
          <w:sz w:val="32"/>
          <w:lang w:val="en-US"/>
        </w:rPr>
        <w:t>b</w:t>
      </w:r>
      <w:proofErr w:type="gramEnd"/>
      <w:r>
        <w:rPr>
          <w:i/>
          <w:sz w:val="32"/>
          <w:vertAlign w:val="subscript"/>
        </w:rPr>
        <w:t>1</w:t>
      </w:r>
      <w:r>
        <w:rPr>
          <w:i/>
          <w:sz w:val="32"/>
        </w:rPr>
        <w:t>;</w:t>
      </w:r>
      <w:r>
        <w:rPr>
          <w:i/>
          <w:sz w:val="32"/>
          <w:lang w:val="en-US"/>
        </w:rPr>
        <w:t>b</w:t>
      </w:r>
      <w:r>
        <w:rPr>
          <w:i/>
          <w:sz w:val="32"/>
          <w:vertAlign w:val="subscript"/>
        </w:rPr>
        <w:t>2</w:t>
      </w:r>
      <w:r>
        <w:t>]’ – вектор параметров уравнения регрессии;</w:t>
      </w:r>
    </w:p>
    <w:p w14:paraId="70412365" w14:textId="77777777" w:rsidR="000852A3" w:rsidRDefault="000852A3" w:rsidP="000852A3">
      <w:pPr>
        <w:pStyle w:val="a3"/>
      </w:pPr>
    </w:p>
    <w:p w14:paraId="0DF7D793" w14:textId="77777777" w:rsidR="000852A3" w:rsidRDefault="000852A3" w:rsidP="000852A3">
      <w:pPr>
        <w:pStyle w:val="a3"/>
      </w:pPr>
    </w:p>
    <w:p w14:paraId="7815DBDF" w14:textId="77777777" w:rsidR="000852A3" w:rsidRDefault="000852A3" w:rsidP="000852A3">
      <w:pPr>
        <w:pStyle w:val="a3"/>
        <w:jc w:val="center"/>
      </w:pPr>
      <w:r>
        <w:rPr>
          <w:position w:val="-110"/>
        </w:rPr>
        <w:object w:dxaOrig="1968" w:dyaOrig="2040" w14:anchorId="1F5C26BE">
          <v:shape id="_x0000_i1059" type="#_x0000_t75" style="width:98.4pt;height:102pt" o:ole="" fillcolor="window">
            <v:imagedata r:id="rId71" o:title=""/>
          </v:shape>
          <o:OLEObject Type="Embed" ProgID="Equation.3" ShapeID="_x0000_i1059" DrawAspect="Content" ObjectID="_1757073692" r:id="rId72"/>
        </w:object>
      </w:r>
    </w:p>
    <w:p w14:paraId="79A0E010" w14:textId="77777777" w:rsidR="000852A3" w:rsidRDefault="000852A3" w:rsidP="000852A3">
      <w:pPr>
        <w:pStyle w:val="a3"/>
        <w:jc w:val="center"/>
      </w:pPr>
    </w:p>
    <w:p w14:paraId="2BC0AEF0" w14:textId="77777777" w:rsidR="000852A3" w:rsidRDefault="000852A3" w:rsidP="000852A3">
      <w:pPr>
        <w:pStyle w:val="a3"/>
      </w:pPr>
      <w:r>
        <w:t>- матрица значений независимых переменных.</w:t>
      </w:r>
    </w:p>
    <w:p w14:paraId="1A040109" w14:textId="77777777" w:rsidR="000852A3" w:rsidRDefault="000852A3" w:rsidP="000852A3">
      <w:pPr>
        <w:pStyle w:val="a3"/>
      </w:pPr>
      <w:r>
        <w:tab/>
      </w:r>
    </w:p>
    <w:p w14:paraId="26A87390" w14:textId="77777777" w:rsidR="000852A3" w:rsidRDefault="000852A3" w:rsidP="000852A3">
      <w:pPr>
        <w:pStyle w:val="a3"/>
      </w:pPr>
    </w:p>
    <w:p w14:paraId="2766251E" w14:textId="77777777" w:rsidR="000852A3" w:rsidRDefault="000852A3" w:rsidP="000852A3">
      <w:pPr>
        <w:pStyle w:val="a3"/>
        <w:ind w:firstLine="720"/>
      </w:pPr>
      <w:r>
        <w:t xml:space="preserve">Далее с помощью матричных операций вычисляем (используем табличный процессор </w:t>
      </w:r>
      <w:r>
        <w:rPr>
          <w:lang w:val="en-US"/>
        </w:rPr>
        <w:t>MS</w:t>
      </w:r>
      <w:r w:rsidRPr="000852A3">
        <w:t xml:space="preserve"> </w:t>
      </w:r>
      <w:r>
        <w:rPr>
          <w:lang w:val="en-US"/>
        </w:rPr>
        <w:t>Excel</w:t>
      </w:r>
      <w:r>
        <w:t xml:space="preserve"> и функции ТРАНСП, МУМНОЖ и МОБР в нем):</w:t>
      </w:r>
    </w:p>
    <w:p w14:paraId="14AAC685" w14:textId="77777777" w:rsidR="000852A3" w:rsidRDefault="000852A3" w:rsidP="000852A3">
      <w:pPr>
        <w:pStyle w:val="a3"/>
      </w:pPr>
    </w:p>
    <w:p w14:paraId="768E8EE4" w14:textId="77777777" w:rsidR="000852A3" w:rsidRDefault="000852A3" w:rsidP="000852A3">
      <w:pPr>
        <w:pStyle w:val="a3"/>
      </w:pPr>
    </w:p>
    <w:p w14:paraId="560CB1F8" w14:textId="77777777" w:rsidR="000852A3" w:rsidRDefault="000852A3" w:rsidP="000852A3">
      <w:pPr>
        <w:pStyle w:val="a3"/>
      </w:pPr>
    </w:p>
    <w:p w14:paraId="40145BB9" w14:textId="77777777" w:rsidR="000852A3" w:rsidRDefault="000852A3" w:rsidP="000852A3">
      <w:pPr>
        <w:pStyle w:val="a3"/>
      </w:pPr>
    </w:p>
    <w:p w14:paraId="680F9FDF" w14:textId="77777777" w:rsidR="000852A3" w:rsidRDefault="000852A3" w:rsidP="000852A3">
      <w:pPr>
        <w:pStyle w:val="a3"/>
      </w:pPr>
    </w:p>
    <w:p w14:paraId="3A751BC8" w14:textId="77777777" w:rsidR="000852A3" w:rsidRDefault="000852A3" w:rsidP="000852A3">
      <w:pPr>
        <w:pStyle w:val="a3"/>
      </w:pPr>
    </w:p>
    <w:p w14:paraId="39B7A578" w14:textId="77777777" w:rsidR="000852A3" w:rsidRDefault="000852A3" w:rsidP="000852A3">
      <w:pPr>
        <w:pStyle w:val="a3"/>
      </w:pPr>
    </w:p>
    <w:p w14:paraId="5553AFF4" w14:textId="77777777" w:rsidR="000852A3" w:rsidRDefault="000852A3" w:rsidP="000852A3">
      <w:pPr>
        <w:pStyle w:val="a3"/>
      </w:pPr>
    </w:p>
    <w:p w14:paraId="069208CC" w14:textId="77777777" w:rsidR="000852A3" w:rsidRDefault="000852A3" w:rsidP="000852A3">
      <w:pPr>
        <w:pStyle w:val="a3"/>
      </w:pPr>
    </w:p>
    <w:p w14:paraId="2B6835D4" w14:textId="77777777" w:rsidR="000852A3" w:rsidRDefault="000852A3" w:rsidP="000852A3">
      <w:pPr>
        <w:pStyle w:val="a3"/>
      </w:pPr>
    </w:p>
    <w:p w14:paraId="57E5D6F0" w14:textId="77777777" w:rsidR="000852A3" w:rsidRDefault="000852A3" w:rsidP="000852A3">
      <w:pPr>
        <w:pStyle w:val="a3"/>
      </w:pPr>
      <w:r>
        <w:rPr>
          <w:position w:val="-64"/>
        </w:rPr>
        <w:object w:dxaOrig="8136" w:dyaOrig="1200" w14:anchorId="2D46FF72">
          <v:shape id="_x0000_i1060" type="#_x0000_t75" style="width:406.8pt;height:60pt" o:ole="" fillcolor="window">
            <v:imagedata r:id="rId73" o:title=""/>
          </v:shape>
          <o:OLEObject Type="Embed" ProgID="Equation.3" ShapeID="_x0000_i1060" DrawAspect="Content" ObjectID="_1757073693" r:id="rId74"/>
        </w:object>
      </w:r>
    </w:p>
    <w:p w14:paraId="2773959F" w14:textId="77777777" w:rsidR="000852A3" w:rsidRDefault="000852A3" w:rsidP="000852A3">
      <w:pPr>
        <w:pStyle w:val="a3"/>
      </w:pPr>
      <w:r>
        <w:rPr>
          <w:position w:val="-12"/>
        </w:rPr>
        <w:object w:dxaOrig="6204" w:dyaOrig="504" w14:anchorId="17C289A4">
          <v:shape id="_x0000_i1061" type="#_x0000_t75" style="width:310.2pt;height:25.2pt" o:ole="" fillcolor="window">
            <v:imagedata r:id="rId75" o:title=""/>
          </v:shape>
          <o:OLEObject Type="Embed" ProgID="Equation.3" ShapeID="_x0000_i1061" DrawAspect="Content" ObjectID="_1757073694" r:id="rId76"/>
        </w:object>
      </w:r>
    </w:p>
    <w:p w14:paraId="183FC5D6" w14:textId="77777777" w:rsidR="000852A3" w:rsidRDefault="000852A3" w:rsidP="000852A3">
      <w:pPr>
        <w:pStyle w:val="a3"/>
      </w:pPr>
    </w:p>
    <w:p w14:paraId="61956ABF" w14:textId="77777777" w:rsidR="000852A3" w:rsidRDefault="000852A3" w:rsidP="000852A3">
      <w:pPr>
        <w:pStyle w:val="a3"/>
      </w:pPr>
      <w:r>
        <w:t>Регрессионная модель в скалярном виде:</w:t>
      </w:r>
    </w:p>
    <w:p w14:paraId="3C2D1095" w14:textId="77777777" w:rsidR="000852A3" w:rsidRDefault="000852A3" w:rsidP="000852A3">
      <w:pPr>
        <w:pStyle w:val="a3"/>
        <w:jc w:val="center"/>
      </w:pPr>
      <w:r>
        <w:rPr>
          <w:position w:val="-10"/>
        </w:rPr>
        <w:object w:dxaOrig="4260" w:dyaOrig="456" w14:anchorId="1D270829">
          <v:shape id="_x0000_i1062" type="#_x0000_t75" style="width:213pt;height:22.8pt" o:ole="" fillcolor="window">
            <v:imagedata r:id="rId77" o:title=""/>
          </v:shape>
          <o:OLEObject Type="Embed" ProgID="Equation.3" ShapeID="_x0000_i1062" DrawAspect="Content" ObjectID="_1757073695" r:id="rId78"/>
        </w:object>
      </w:r>
    </w:p>
    <w:p w14:paraId="27E1ECE3" w14:textId="77777777" w:rsidR="000852A3" w:rsidRDefault="000852A3" w:rsidP="000852A3">
      <w:pPr>
        <w:pStyle w:val="a3"/>
      </w:pPr>
      <w:r>
        <w:rPr>
          <w:b/>
        </w:rPr>
        <w:t>2. Скалярный метод</w:t>
      </w:r>
      <w:r>
        <w:t>. При его применении строится система нормальных уравнений, решение которой и позволяет получить оценки параметров регрессии:</w:t>
      </w:r>
    </w:p>
    <w:p w14:paraId="21498241" w14:textId="77777777" w:rsidR="000852A3" w:rsidRDefault="000852A3" w:rsidP="000852A3">
      <w:pPr>
        <w:pStyle w:val="a3"/>
        <w:jc w:val="right"/>
      </w:pPr>
      <w:r>
        <w:rPr>
          <w:position w:val="-94"/>
        </w:rPr>
        <w:object w:dxaOrig="7560" w:dyaOrig="1752" w14:anchorId="7D70CD7B">
          <v:shape id="_x0000_i1063" type="#_x0000_t75" style="width:378pt;height:87.6pt" o:ole="" fillcolor="window">
            <v:imagedata r:id="rId79" o:title=""/>
          </v:shape>
          <o:OLEObject Type="Embed" ProgID="Equation.3" ShapeID="_x0000_i1063" DrawAspect="Content" ObjectID="_1757073696" r:id="rId80"/>
        </w:object>
      </w:r>
      <w:r>
        <w:t>(11)</w:t>
      </w:r>
    </w:p>
    <w:p w14:paraId="1C16BD86" w14:textId="77777777" w:rsidR="000852A3" w:rsidRDefault="000852A3" w:rsidP="000852A3">
      <w:pPr>
        <w:pStyle w:val="a3"/>
        <w:jc w:val="right"/>
      </w:pPr>
    </w:p>
    <w:p w14:paraId="2F718337" w14:textId="77777777" w:rsidR="000852A3" w:rsidRDefault="000852A3" w:rsidP="000852A3">
      <w:pPr>
        <w:pStyle w:val="a3"/>
      </w:pPr>
      <w:r>
        <w:lastRenderedPageBreak/>
        <w:tab/>
        <w:t>Решить эту систему можно любым подходящим способом, например, методом определителей или методом Гаусса. При небольшом количестве определяемых параметров использование определителей предпочтительнее.</w:t>
      </w:r>
    </w:p>
    <w:p w14:paraId="30C39E09" w14:textId="77777777" w:rsidR="000852A3" w:rsidRDefault="000852A3" w:rsidP="000852A3">
      <w:pPr>
        <w:pStyle w:val="a3"/>
      </w:pPr>
      <w:r>
        <w:tab/>
        <w:t xml:space="preserve">Рассмотрим пример, приведенный выше. Здесь для двух факторов, </w:t>
      </w:r>
      <w:r>
        <w:rPr>
          <w:i/>
          <w:lang w:val="en-US"/>
        </w:rPr>
        <w:t>Y</w:t>
      </w:r>
      <w:r>
        <w:t xml:space="preserve"> и </w:t>
      </w:r>
      <w:r>
        <w:rPr>
          <w:i/>
          <w:lang w:val="en-US"/>
        </w:rPr>
        <w:t>W</w:t>
      </w:r>
      <w:r>
        <w:t>, система нормальных уравнений запишется так:</w:t>
      </w:r>
    </w:p>
    <w:p w14:paraId="5B929CEE" w14:textId="77777777" w:rsidR="000852A3" w:rsidRDefault="000852A3" w:rsidP="000852A3">
      <w:pPr>
        <w:pStyle w:val="a3"/>
        <w:jc w:val="center"/>
      </w:pPr>
      <w:r>
        <w:rPr>
          <w:position w:val="-72"/>
        </w:rPr>
        <w:object w:dxaOrig="5400" w:dyaOrig="1440" w14:anchorId="6B87D78D">
          <v:shape id="_x0000_i1064" type="#_x0000_t75" style="width:270pt;height:1in" o:ole="" fillcolor="window">
            <v:imagedata r:id="rId81" o:title=""/>
          </v:shape>
          <o:OLEObject Type="Embed" ProgID="Equation.3" ShapeID="_x0000_i1064" DrawAspect="Content" ObjectID="_1757073697" r:id="rId82"/>
        </w:object>
      </w:r>
    </w:p>
    <w:p w14:paraId="229B3240" w14:textId="77777777" w:rsidR="000852A3" w:rsidRDefault="000852A3" w:rsidP="000852A3">
      <w:pPr>
        <w:pStyle w:val="a3"/>
      </w:pPr>
      <w:r>
        <w:t>Рассчитываем значения сумм, получаем:</w:t>
      </w:r>
    </w:p>
    <w:p w14:paraId="36E38848" w14:textId="77777777" w:rsidR="000852A3" w:rsidRDefault="000852A3" w:rsidP="000852A3">
      <w:pPr>
        <w:pStyle w:val="a3"/>
        <w:jc w:val="center"/>
      </w:pPr>
      <w:r>
        <w:rPr>
          <w:position w:val="-64"/>
        </w:rPr>
        <w:object w:dxaOrig="4704" w:dyaOrig="1296" w14:anchorId="55651D67">
          <v:shape id="_x0000_i1065" type="#_x0000_t75" style="width:235.2pt;height:64.8pt" o:ole="" fillcolor="window">
            <v:imagedata r:id="rId83" o:title=""/>
          </v:shape>
          <o:OLEObject Type="Embed" ProgID="Equation.3" ShapeID="_x0000_i1065" DrawAspect="Content" ObjectID="_1757073698" r:id="rId84"/>
        </w:object>
      </w:r>
    </w:p>
    <w:p w14:paraId="51F0137D" w14:textId="77777777" w:rsidR="000852A3" w:rsidRDefault="000852A3" w:rsidP="000852A3">
      <w:pPr>
        <w:pStyle w:val="a3"/>
      </w:pPr>
      <w:r>
        <w:t xml:space="preserve">Рассчитаем значения определителей этой системы, используем функцию МОПРЕД в </w:t>
      </w:r>
      <w:r>
        <w:rPr>
          <w:lang w:val="en-US"/>
        </w:rPr>
        <w:t>Excel</w:t>
      </w:r>
      <w:r>
        <w:t>:</w:t>
      </w:r>
    </w:p>
    <w:p w14:paraId="02287A61" w14:textId="77777777" w:rsidR="000852A3" w:rsidRDefault="000852A3" w:rsidP="000852A3">
      <w:pPr>
        <w:pStyle w:val="a3"/>
        <w:jc w:val="center"/>
        <w:rPr>
          <w:lang w:val="en-US"/>
        </w:rPr>
      </w:pPr>
      <w:r>
        <w:rPr>
          <w:position w:val="-18"/>
          <w:lang w:val="en-US"/>
        </w:rPr>
        <w:object w:dxaOrig="7404" w:dyaOrig="432" w14:anchorId="2325E8E3">
          <v:shape id="_x0000_i1066" type="#_x0000_t75" style="width:370.2pt;height:21.6pt" o:ole="" fillcolor="window">
            <v:imagedata r:id="rId85" o:title=""/>
          </v:shape>
          <o:OLEObject Type="Embed" ProgID="Equation.3" ShapeID="_x0000_i1066" DrawAspect="Content" ObjectID="_1757073699" r:id="rId86"/>
        </w:object>
      </w:r>
    </w:p>
    <w:p w14:paraId="65EB9827" w14:textId="77777777" w:rsidR="000852A3" w:rsidRDefault="000852A3" w:rsidP="000852A3">
      <w:pPr>
        <w:pStyle w:val="a3"/>
      </w:pPr>
      <w:r>
        <w:t>Отсюда получим оценки параметров модели:</w:t>
      </w:r>
    </w:p>
    <w:p w14:paraId="1A3903DD" w14:textId="77777777" w:rsidR="000852A3" w:rsidRDefault="000852A3" w:rsidP="000852A3">
      <w:pPr>
        <w:pStyle w:val="a3"/>
        <w:jc w:val="center"/>
        <w:rPr>
          <w:lang w:val="en-US"/>
        </w:rPr>
      </w:pPr>
      <w:r>
        <w:rPr>
          <w:position w:val="-72"/>
          <w:lang w:val="en-US"/>
        </w:rPr>
        <w:object w:dxaOrig="5724" w:dyaOrig="1500" w14:anchorId="00641899">
          <v:shape id="_x0000_i1067" type="#_x0000_t75" style="width:286.2pt;height:75pt" o:ole="" fillcolor="window">
            <v:imagedata r:id="rId87" o:title=""/>
          </v:shape>
          <o:OLEObject Type="Embed" ProgID="Equation.3" ShapeID="_x0000_i1067" DrawAspect="Content" ObjectID="_1757073700" r:id="rId88"/>
        </w:object>
      </w:r>
    </w:p>
    <w:p w14:paraId="1855EAC9" w14:textId="77777777" w:rsidR="000852A3" w:rsidRDefault="000852A3" w:rsidP="000852A3">
      <w:pPr>
        <w:pStyle w:val="a3"/>
      </w:pPr>
      <w:r>
        <w:t xml:space="preserve">Обратите внимание, что коэффициенты в левой части системы нормальных уравнений совпадают с соответствующими элементами матрицы </w:t>
      </w:r>
      <w:r>
        <w:rPr>
          <w:position w:val="-4"/>
          <w:lang w:val="en-US"/>
        </w:rPr>
        <w:object w:dxaOrig="696" w:dyaOrig="300" w14:anchorId="1B1047AD">
          <v:shape id="_x0000_i1068" type="#_x0000_t75" style="width:34.8pt;height:15pt" o:ole="" fillcolor="window">
            <v:imagedata r:id="rId89" o:title=""/>
          </v:shape>
          <o:OLEObject Type="Embed" ProgID="Equation.3" ShapeID="_x0000_i1068" DrawAspect="Content" ObjectID="_1757073701" r:id="rId90"/>
        </w:object>
      </w:r>
      <w:r>
        <w:t>.</w:t>
      </w:r>
    </w:p>
    <w:p w14:paraId="331CEF05" w14:textId="77777777" w:rsidR="009A5BF7" w:rsidRDefault="009A5BF7"/>
    <w:sectPr w:rsidR="009A5B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5172"/>
    <w:multiLevelType w:val="singleLevel"/>
    <w:tmpl w:val="9CEC90E0"/>
    <w:lvl w:ilvl="0">
      <w:start w:val="1"/>
      <w:numFmt w:val="decimal"/>
      <w:lvlText w:val="%1."/>
      <w:lvlJc w:val="left"/>
      <w:pPr>
        <w:tabs>
          <w:tab w:val="num" w:pos="360"/>
        </w:tabs>
        <w:ind w:left="360" w:hanging="360"/>
      </w:pPr>
    </w:lvl>
  </w:abstractNum>
  <w:num w:numId="1" w16cid:durableId="207823784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A3"/>
    <w:rsid w:val="000852A3"/>
    <w:rsid w:val="00682E30"/>
    <w:rsid w:val="008E0E64"/>
    <w:rsid w:val="009A5BF7"/>
    <w:rsid w:val="00AC4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A4DA"/>
  <w15:chartTrackingRefBased/>
  <w15:docId w15:val="{F9D0FE38-3A7E-4FC7-9544-28DD847D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2A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0852A3"/>
    <w:pPr>
      <w:jc w:val="both"/>
    </w:pPr>
    <w:rPr>
      <w:sz w:val="28"/>
    </w:rPr>
  </w:style>
  <w:style w:type="character" w:customStyle="1" w:styleId="a4">
    <w:name w:val="Основной текст Знак"/>
    <w:basedOn w:val="a0"/>
    <w:link w:val="a3"/>
    <w:semiHidden/>
    <w:rsid w:val="000852A3"/>
    <w:rPr>
      <w:rFonts w:ascii="Times New Roman" w:eastAsia="Times New Roman" w:hAnsi="Times New Roman" w:cs="Times New Roman"/>
      <w:sz w:val="28"/>
      <w:szCs w:val="20"/>
      <w:lang w:eastAsia="ru-RU"/>
    </w:rPr>
  </w:style>
  <w:style w:type="paragraph" w:styleId="a5">
    <w:name w:val="Body Text Indent"/>
    <w:basedOn w:val="a"/>
    <w:link w:val="a6"/>
    <w:semiHidden/>
    <w:unhideWhenUsed/>
    <w:rsid w:val="000852A3"/>
    <w:pPr>
      <w:ind w:firstLine="567"/>
      <w:jc w:val="both"/>
    </w:pPr>
    <w:rPr>
      <w:sz w:val="28"/>
    </w:rPr>
  </w:style>
  <w:style w:type="character" w:customStyle="1" w:styleId="a6">
    <w:name w:val="Основной текст с отступом Знак"/>
    <w:basedOn w:val="a0"/>
    <w:link w:val="a5"/>
    <w:semiHidden/>
    <w:rsid w:val="000852A3"/>
    <w:rPr>
      <w:rFonts w:ascii="Times New Roman" w:eastAsia="Times New Roman" w:hAnsi="Times New Roman" w:cs="Times New Roman"/>
      <w:sz w:val="28"/>
      <w:szCs w:val="20"/>
      <w:lang w:eastAsia="ru-RU"/>
    </w:rPr>
  </w:style>
  <w:style w:type="paragraph" w:styleId="2">
    <w:name w:val="Body Text 2"/>
    <w:basedOn w:val="a"/>
    <w:link w:val="20"/>
    <w:semiHidden/>
    <w:unhideWhenUsed/>
    <w:rsid w:val="000852A3"/>
    <w:pPr>
      <w:jc w:val="center"/>
    </w:pPr>
    <w:rPr>
      <w:b/>
      <w:sz w:val="28"/>
      <w:lang w:val="en-US"/>
    </w:rPr>
  </w:style>
  <w:style w:type="character" w:customStyle="1" w:styleId="20">
    <w:name w:val="Основной текст 2 Знак"/>
    <w:basedOn w:val="a0"/>
    <w:link w:val="2"/>
    <w:semiHidden/>
    <w:rsid w:val="000852A3"/>
    <w:rPr>
      <w:rFonts w:ascii="Times New Roman" w:eastAsia="Times New Roman" w:hAnsi="Times New Roman" w:cs="Times New Roman"/>
      <w:b/>
      <w:sz w:val="28"/>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4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2.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7.wmf"/><Relationship Id="rId5" Type="http://schemas.openxmlformats.org/officeDocument/2006/relationships/image" Target="media/image1.wmf"/><Relationship Id="rId90" Type="http://schemas.openxmlformats.org/officeDocument/2006/relationships/oleObject" Target="embeddings/oleObject44.bin"/><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40.bin"/><Relationship Id="rId19"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1458</Words>
  <Characters>8314</Characters>
  <Application>Microsoft Office Word</Application>
  <DocSecurity>0</DocSecurity>
  <Lines>69</Lines>
  <Paragraphs>19</Paragraphs>
  <ScaleCrop>false</ScaleCrop>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Авдюшина</dc:creator>
  <cp:keywords/>
  <dc:description/>
  <cp:lastModifiedBy>Анна Авдюшина</cp:lastModifiedBy>
  <cp:revision>1</cp:revision>
  <dcterms:created xsi:type="dcterms:W3CDTF">2023-09-24T12:01:00Z</dcterms:created>
  <dcterms:modified xsi:type="dcterms:W3CDTF">2023-09-24T12:02:00Z</dcterms:modified>
</cp:coreProperties>
</file>