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D519B" w14:textId="05577204" w:rsidR="0079009A" w:rsidRDefault="00765A09" w:rsidP="00765A09">
      <w:pPr>
        <w:spacing w:after="0"/>
      </w:pPr>
      <w:r w:rsidRPr="00765A09">
        <w:rPr>
          <w:b/>
          <w:bCs/>
        </w:rPr>
        <w:t>Name:</w:t>
      </w:r>
      <w:r>
        <w:t xml:space="preserve">  M. Miller</w:t>
      </w:r>
    </w:p>
    <w:p w14:paraId="06BDC5B2" w14:textId="7E1A6207" w:rsidR="00765A09" w:rsidRDefault="00765A09" w:rsidP="00765A09">
      <w:pPr>
        <w:spacing w:after="0"/>
      </w:pPr>
      <w:r w:rsidRPr="00765A09">
        <w:rPr>
          <w:b/>
          <w:bCs/>
        </w:rPr>
        <w:t>Date:</w:t>
      </w:r>
      <w:r>
        <w:t xml:space="preserve"> 2023-0</w:t>
      </w:r>
      <w:r w:rsidR="004D05A8">
        <w:t>2-</w:t>
      </w:r>
      <w:r w:rsidR="001E57A2">
        <w:t>12</w:t>
      </w:r>
    </w:p>
    <w:p w14:paraId="54E7B4F6" w14:textId="0C1FB46A" w:rsidR="00765A09" w:rsidRDefault="00765A09" w:rsidP="00765A09">
      <w:pPr>
        <w:spacing w:after="0"/>
      </w:pPr>
      <w:r w:rsidRPr="00765A09">
        <w:rPr>
          <w:b/>
          <w:bCs/>
        </w:rPr>
        <w:t>Course:</w:t>
      </w:r>
      <w:r>
        <w:t xml:space="preserve"> IT_FDN_130_A_Wi_23_Foundations_of_Databases_and_SQL_Programming</w:t>
      </w:r>
    </w:p>
    <w:p w14:paraId="375909B8" w14:textId="0A476E0F" w:rsidR="00C914E7" w:rsidRDefault="00C914E7" w:rsidP="00765A09">
      <w:pPr>
        <w:spacing w:after="0"/>
      </w:pPr>
      <w:r w:rsidRPr="00C914E7">
        <w:rPr>
          <w:b/>
          <w:bCs/>
        </w:rPr>
        <w:t>GitHub Link</w:t>
      </w:r>
      <w:r>
        <w:t xml:space="preserve">: </w:t>
      </w:r>
      <w:hyperlink r:id="rId5" w:history="1">
        <w:r w:rsidR="00C45855">
          <w:rPr>
            <w:rStyle w:val="Hyperlink"/>
          </w:rPr>
          <w:t>https://github.com/uw204773/A06_MMiller</w:t>
        </w:r>
      </w:hyperlink>
    </w:p>
    <w:p w14:paraId="26A52105" w14:textId="3AD56103" w:rsidR="00765A09" w:rsidRDefault="00765A09"/>
    <w:p w14:paraId="26F7910D" w14:textId="4D42BB1F" w:rsidR="00765A09" w:rsidRPr="00765A09" w:rsidRDefault="00765A09">
      <w:pPr>
        <w:rPr>
          <w:rStyle w:val="Strong"/>
        </w:rPr>
      </w:pPr>
      <w:r w:rsidRPr="00765A09">
        <w:rPr>
          <w:rStyle w:val="Strong"/>
        </w:rPr>
        <w:t>Assignment 0</w:t>
      </w:r>
      <w:r w:rsidR="00AA5C78">
        <w:rPr>
          <w:rStyle w:val="Strong"/>
        </w:rPr>
        <w:t>6</w:t>
      </w:r>
      <w:r w:rsidRPr="00765A09">
        <w:rPr>
          <w:rStyle w:val="Strong"/>
        </w:rPr>
        <w:t xml:space="preserve"> – </w:t>
      </w:r>
      <w:r w:rsidR="00AA5C78">
        <w:rPr>
          <w:rStyle w:val="Strong"/>
        </w:rPr>
        <w:t>Views</w:t>
      </w:r>
    </w:p>
    <w:p w14:paraId="52D0A836" w14:textId="71BA8B4A" w:rsidR="00765A09" w:rsidRDefault="00765A09" w:rsidP="00765A09">
      <w:pPr>
        <w:pStyle w:val="Heading1"/>
      </w:pPr>
      <w:r>
        <w:t>Introduction</w:t>
      </w:r>
    </w:p>
    <w:p w14:paraId="1C7E79EA" w14:textId="4E753FB0" w:rsidR="00765A09" w:rsidRDefault="00765A09">
      <w:r>
        <w:t xml:space="preserve">In </w:t>
      </w:r>
      <w:r w:rsidR="009F7B71">
        <w:t>the assignment 0</w:t>
      </w:r>
      <w:r w:rsidR="005C7F80">
        <w:t>5</w:t>
      </w:r>
      <w:r w:rsidR="009F7B71">
        <w:t xml:space="preserve"> document</w:t>
      </w:r>
      <w:r>
        <w:t xml:space="preserve"> you asked us to</w:t>
      </w:r>
      <w:r w:rsidR="00E35507">
        <w:t>:</w:t>
      </w:r>
    </w:p>
    <w:p w14:paraId="560598C4" w14:textId="77777777" w:rsidR="00AA5C78" w:rsidRDefault="00AA5C78" w:rsidP="00AA5C78">
      <w:pPr>
        <w:pStyle w:val="ListParagraph"/>
        <w:numPr>
          <w:ilvl w:val="0"/>
          <w:numId w:val="8"/>
        </w:numPr>
        <w:spacing w:line="256" w:lineRule="auto"/>
        <w:jc w:val="left"/>
        <w:rPr>
          <w:rStyle w:val="IntenseEmphasis"/>
        </w:rPr>
      </w:pPr>
      <w:r>
        <w:rPr>
          <w:rStyle w:val="IntenseEmphasis"/>
        </w:rPr>
        <w:t>Explain when you would use a SQL View.</w:t>
      </w:r>
    </w:p>
    <w:p w14:paraId="2FC267D4" w14:textId="77777777" w:rsidR="00AA5C78" w:rsidRDefault="00AA5C78" w:rsidP="00AA5C78">
      <w:pPr>
        <w:pStyle w:val="ListParagraph"/>
        <w:numPr>
          <w:ilvl w:val="0"/>
          <w:numId w:val="8"/>
        </w:numPr>
        <w:spacing w:line="256" w:lineRule="auto"/>
        <w:jc w:val="left"/>
        <w:rPr>
          <w:rStyle w:val="IntenseEmphasis"/>
        </w:rPr>
      </w:pPr>
      <w:r>
        <w:rPr>
          <w:rStyle w:val="IntenseEmphasis"/>
        </w:rPr>
        <w:t>Explain are the differences and similarities between a View, Function, and Stored Procedure.</w:t>
      </w:r>
    </w:p>
    <w:p w14:paraId="3DFF07BA" w14:textId="13D5294E" w:rsidR="00765A09" w:rsidRDefault="00765A09" w:rsidP="00765A09">
      <w:pPr>
        <w:pStyle w:val="Heading1"/>
      </w:pPr>
      <w:r>
        <w:t>Topic</w:t>
      </w:r>
    </w:p>
    <w:p w14:paraId="214F74E0" w14:textId="762A4AE8" w:rsidR="00C45855" w:rsidRDefault="00C45855" w:rsidP="00C45855">
      <w:pPr>
        <w:pStyle w:val="Heading2"/>
      </w:pPr>
      <w:r>
        <w:t>SQL Views</w:t>
      </w:r>
    </w:p>
    <w:p w14:paraId="39888484" w14:textId="77777777" w:rsidR="007A6D8D" w:rsidRDefault="007A6D8D" w:rsidP="00AA5C78">
      <w:pPr>
        <w:sectPr w:rsidR="007A6D8D">
          <w:pgSz w:w="12240" w:h="15840"/>
          <w:pgMar w:top="1440" w:right="1440" w:bottom="1440" w:left="1440" w:header="720" w:footer="720" w:gutter="0"/>
          <w:cols w:space="720"/>
          <w:docGrid w:linePitch="360"/>
        </w:sectPr>
      </w:pPr>
    </w:p>
    <w:p w14:paraId="76639F2B" w14:textId="3C7CF854" w:rsidR="0073352C" w:rsidRDefault="00C45855" w:rsidP="00AA5C78">
      <w:r>
        <w:t>Views are handy ways to allow the viewing of data. In an interesting way they almost act as hyperlinks would, to a specific file. You can edit the file, or actual table, as many times as you like, but visiting that information only ever see your latest version. They can read what is there, without affecting the true construction or elements of your actual table.</w:t>
      </w:r>
    </w:p>
    <w:p w14:paraId="306CAB90" w14:textId="61531C68" w:rsidR="00C45855" w:rsidRDefault="00C45855" w:rsidP="00AA5C78">
      <w:r>
        <w:t xml:space="preserve">Also, views are handy in that you can build a user-friendly view when the actual data behind the view is too </w:t>
      </w:r>
      <w:proofErr w:type="gramStart"/>
      <w:r>
        <w:t>complicated</w:t>
      </w:r>
      <w:proofErr w:type="gramEnd"/>
      <w:r>
        <w:t xml:space="preserve"> and risks being misunderstood by an end user.</w:t>
      </w:r>
    </w:p>
    <w:p w14:paraId="4E10FE92" w14:textId="77777777" w:rsidR="007A6D8D" w:rsidRDefault="00E70422" w:rsidP="007B39E0">
      <w:r>
        <w:t xml:space="preserve">A view can be named anything, but requires the schema to be a part of the naming address, and where there is no </w:t>
      </w:r>
      <w:proofErr w:type="gramStart"/>
      <w:r>
        <w:t>schema</w:t>
      </w:r>
      <w:proofErr w:type="gramEnd"/>
      <w:r>
        <w:t xml:space="preserve"> you can simply use</w:t>
      </w:r>
      <w:r w:rsidR="007A6D8D">
        <w:t xml:space="preserve"> the prefix</w:t>
      </w:r>
      <w:r>
        <w:t xml:space="preserve"> </w:t>
      </w:r>
      <w:r w:rsidR="007A6D8D">
        <w:t>‘</w:t>
      </w:r>
      <w:proofErr w:type="spellStart"/>
      <w:r>
        <w:t>dbo</w:t>
      </w:r>
      <w:proofErr w:type="spellEnd"/>
      <w:r>
        <w:t>.</w:t>
      </w:r>
      <w:r w:rsidR="007A6D8D">
        <w:t>’</w:t>
      </w:r>
      <w:r w:rsidR="007B39E0">
        <w:br w:type="column"/>
      </w:r>
      <w:r w:rsidR="007A6D8D">
        <w:rPr>
          <w:noProof/>
        </w:rPr>
        <w:drawing>
          <wp:inline distT="0" distB="0" distL="0" distR="0" wp14:anchorId="0C5C12CD" wp14:editId="5235498A">
            <wp:extent cx="3100625" cy="2501900"/>
            <wp:effectExtent l="0" t="0" r="0"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0625" cy="2501900"/>
                    </a:xfrm>
                    <a:prstGeom prst="rect">
                      <a:avLst/>
                    </a:prstGeom>
                    <a:noFill/>
                    <a:ln>
                      <a:noFill/>
                    </a:ln>
                  </pic:spPr>
                </pic:pic>
              </a:graphicData>
            </a:graphic>
          </wp:inline>
        </w:drawing>
      </w:r>
    </w:p>
    <w:p w14:paraId="7A142913" w14:textId="77777777" w:rsidR="007B39E0" w:rsidRDefault="007B39E0" w:rsidP="007B39E0"/>
    <w:p w14:paraId="1DE55AC3" w14:textId="77777777" w:rsidR="007B39E0" w:rsidRDefault="007B39E0" w:rsidP="007B39E0"/>
    <w:p w14:paraId="4550823C" w14:textId="7278C332" w:rsidR="007B39E0" w:rsidRDefault="007B39E0" w:rsidP="007B39E0">
      <w:pPr>
        <w:sectPr w:rsidR="007B39E0" w:rsidSect="007A6D8D">
          <w:type w:val="continuous"/>
          <w:pgSz w:w="12240" w:h="15840"/>
          <w:pgMar w:top="1440" w:right="1440" w:bottom="1440" w:left="1440" w:header="720" w:footer="720" w:gutter="0"/>
          <w:cols w:num="2" w:space="180"/>
          <w:docGrid w:linePitch="360"/>
        </w:sectPr>
      </w:pPr>
    </w:p>
    <w:p w14:paraId="3EE570B5" w14:textId="3E058415" w:rsidR="0073352C" w:rsidRDefault="00C45855" w:rsidP="00C45855">
      <w:pPr>
        <w:pStyle w:val="Heading2"/>
      </w:pPr>
      <w:r>
        <w:t>Functions</w:t>
      </w:r>
    </w:p>
    <w:p w14:paraId="681D193A" w14:textId="77777777" w:rsidR="007A6D8D" w:rsidRDefault="007A6D8D" w:rsidP="00673A60">
      <w:pPr>
        <w:sectPr w:rsidR="007A6D8D" w:rsidSect="007A6D8D">
          <w:type w:val="continuous"/>
          <w:pgSz w:w="12240" w:h="15840"/>
          <w:pgMar w:top="1440" w:right="1440" w:bottom="1440" w:left="1440" w:header="720" w:footer="720" w:gutter="0"/>
          <w:cols w:space="720"/>
          <w:docGrid w:linePitch="360"/>
        </w:sectPr>
      </w:pPr>
    </w:p>
    <w:p w14:paraId="5E32A249" w14:textId="77777777" w:rsidR="007A6D8D" w:rsidRDefault="007A6D8D" w:rsidP="007A6D8D">
      <w:pPr>
        <w:ind w:right="360"/>
      </w:pPr>
      <w:r>
        <w:rPr>
          <w:noProof/>
        </w:rPr>
        <w:drawing>
          <wp:inline distT="0" distB="0" distL="0" distR="0" wp14:anchorId="12F6BE80" wp14:editId="1B9EB818">
            <wp:extent cx="2025650" cy="130644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9736" cy="1334879"/>
                    </a:xfrm>
                    <a:prstGeom prst="rect">
                      <a:avLst/>
                    </a:prstGeom>
                    <a:noFill/>
                    <a:ln>
                      <a:noFill/>
                    </a:ln>
                  </pic:spPr>
                </pic:pic>
              </a:graphicData>
            </a:graphic>
          </wp:inline>
        </w:drawing>
      </w:r>
    </w:p>
    <w:p w14:paraId="74A8E0E2" w14:textId="26A26A25" w:rsidR="00C45855" w:rsidRDefault="007B39E0" w:rsidP="007A6D8D">
      <w:pPr>
        <w:ind w:right="360"/>
      </w:pPr>
      <w:r>
        <w:br w:type="column"/>
      </w:r>
      <w:r w:rsidR="00E70422">
        <w:t>Though, views are limited in their capability. A Function allows arguments and parameters to be applied to one or more SQL statements. The function can be stored like a view can be and later referenced when called.</w:t>
      </w:r>
    </w:p>
    <w:p w14:paraId="708FB7E9" w14:textId="0FDCFC83" w:rsidR="00E70422" w:rsidRDefault="00E70422" w:rsidP="00673A60">
      <w:r>
        <w:t>Functions are used to define, and thus have very rigid structure. They must use a return, to note what information and type that the function is supposed to return.</w:t>
      </w:r>
    </w:p>
    <w:p w14:paraId="3F5DB50A" w14:textId="77777777" w:rsidR="007A6D8D" w:rsidRDefault="007A6D8D" w:rsidP="00673A60">
      <w:pPr>
        <w:sectPr w:rsidR="007A6D8D" w:rsidSect="007A6D8D">
          <w:type w:val="continuous"/>
          <w:pgSz w:w="12240" w:h="15840"/>
          <w:pgMar w:top="1440" w:right="1440" w:bottom="1440" w:left="1440" w:header="720" w:footer="720" w:gutter="0"/>
          <w:cols w:num="2" w:space="180"/>
          <w:docGrid w:linePitch="360"/>
        </w:sectPr>
      </w:pPr>
    </w:p>
    <w:p w14:paraId="44C15C7B" w14:textId="4905AC21" w:rsidR="00E70422" w:rsidRDefault="00E70422" w:rsidP="00673A60"/>
    <w:p w14:paraId="79A958D5" w14:textId="01493374" w:rsidR="00E70422" w:rsidRDefault="00E70422" w:rsidP="00E70422">
      <w:pPr>
        <w:pStyle w:val="Heading2"/>
      </w:pPr>
      <w:r>
        <w:t>Stored Procedures</w:t>
      </w:r>
    </w:p>
    <w:p w14:paraId="7047AAC6" w14:textId="02D7BF96" w:rsidR="00E70422" w:rsidRDefault="00E70422" w:rsidP="00673A60">
      <w:r>
        <w:t xml:space="preserve">A stored procedure can use reference </w:t>
      </w:r>
      <w:proofErr w:type="gramStart"/>
      <w:r>
        <w:t>views, or</w:t>
      </w:r>
      <w:proofErr w:type="gramEnd"/>
      <w:r>
        <w:t xml:space="preserve"> call upon functions as a part of its process. Though, stored procedures, when called, aren’t static, read-only, returns like views </w:t>
      </w:r>
      <w:proofErr w:type="gramStart"/>
      <w:r>
        <w:t>have to</w:t>
      </w:r>
      <w:proofErr w:type="gramEnd"/>
      <w:r>
        <w:t xml:space="preserve"> be. A stored procedure is much more powerful. It doesn’t have to return with information either, like a function. A stored procedure is a powerful script of instructions that have the power to create, insert, update, and delete.</w:t>
      </w:r>
    </w:p>
    <w:p w14:paraId="29DDA1AE" w14:textId="08DFB1E5" w:rsidR="007B39E0" w:rsidRDefault="007B39E0" w:rsidP="007B39E0">
      <w:pPr>
        <w:jc w:val="center"/>
      </w:pPr>
      <w:r>
        <w:rPr>
          <w:noProof/>
        </w:rPr>
        <w:drawing>
          <wp:inline distT="0" distB="0" distL="0" distR="0" wp14:anchorId="2FE68E44" wp14:editId="51501919">
            <wp:extent cx="2006600" cy="546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6600" cy="546100"/>
                    </a:xfrm>
                    <a:prstGeom prst="rect">
                      <a:avLst/>
                    </a:prstGeom>
                    <a:noFill/>
                    <a:ln>
                      <a:noFill/>
                    </a:ln>
                  </pic:spPr>
                </pic:pic>
              </a:graphicData>
            </a:graphic>
          </wp:inline>
        </w:drawing>
      </w:r>
    </w:p>
    <w:p w14:paraId="3CD20145" w14:textId="10575663" w:rsidR="00765A09" w:rsidRDefault="00765A09" w:rsidP="000E33B2">
      <w:pPr>
        <w:pStyle w:val="Heading1"/>
      </w:pPr>
      <w:r>
        <w:t>Summary</w:t>
      </w:r>
    </w:p>
    <w:p w14:paraId="780CF81A" w14:textId="459F89B1" w:rsidR="001E57A2" w:rsidRDefault="007B39E0" w:rsidP="00AA5C78">
      <w:r>
        <w:t>Views enable you to create user-friendly windows, where others can access and read your table information, in a safe environment.</w:t>
      </w:r>
    </w:p>
    <w:p w14:paraId="1472248B" w14:textId="47427E11" w:rsidR="007B39E0" w:rsidRDefault="007B39E0" w:rsidP="00AA5C78">
      <w:r>
        <w:t>Functions are one or more statements that meet a set of given parameters and return to you what you’ve asked for. Though, this feature can only call, it cannot incite actions.</w:t>
      </w:r>
    </w:p>
    <w:p w14:paraId="46CEB887" w14:textId="6275671F" w:rsidR="007B39E0" w:rsidRDefault="007B39E0" w:rsidP="00AA5C78">
      <w:r>
        <w:t>Stored procedures can incite action, through a set of written stored procedures that once enacted, proceed to create, insert, update, delete items called out.</w:t>
      </w:r>
    </w:p>
    <w:sectPr w:rsidR="007B39E0" w:rsidSect="007A6D8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46CBB"/>
    <w:multiLevelType w:val="hybridMultilevel"/>
    <w:tmpl w:val="EA08E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93C161E"/>
    <w:multiLevelType w:val="hybridMultilevel"/>
    <w:tmpl w:val="79F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F600DC"/>
    <w:multiLevelType w:val="hybridMultilevel"/>
    <w:tmpl w:val="559A6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1544339">
    <w:abstractNumId w:val="0"/>
  </w:num>
  <w:num w:numId="2" w16cid:durableId="974287497">
    <w:abstractNumId w:val="0"/>
  </w:num>
  <w:num w:numId="3" w16cid:durableId="1562213733">
    <w:abstractNumId w:val="2"/>
  </w:num>
  <w:num w:numId="4" w16cid:durableId="10569008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55949120">
    <w:abstractNumId w:val="3"/>
  </w:num>
  <w:num w:numId="6" w16cid:durableId="1174414562">
    <w:abstractNumId w:val="1"/>
  </w:num>
  <w:num w:numId="7" w16cid:durableId="89741439">
    <w:abstractNumId w:val="3"/>
    <w:lvlOverride w:ilvl="0">
      <w:startOverride w:val="1"/>
    </w:lvlOverride>
    <w:lvlOverride w:ilvl="1"/>
    <w:lvlOverride w:ilvl="2"/>
    <w:lvlOverride w:ilvl="3"/>
    <w:lvlOverride w:ilvl="4"/>
    <w:lvlOverride w:ilvl="5"/>
    <w:lvlOverride w:ilvl="6"/>
    <w:lvlOverride w:ilvl="7"/>
    <w:lvlOverride w:ilvl="8"/>
  </w:num>
  <w:num w:numId="8" w16cid:durableId="184367729">
    <w:abstractNumId w:val="3"/>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A09"/>
    <w:rsid w:val="00053F48"/>
    <w:rsid w:val="000E33B2"/>
    <w:rsid w:val="00170518"/>
    <w:rsid w:val="00173258"/>
    <w:rsid w:val="001E57A2"/>
    <w:rsid w:val="002801E4"/>
    <w:rsid w:val="002949ED"/>
    <w:rsid w:val="003157C2"/>
    <w:rsid w:val="00371914"/>
    <w:rsid w:val="00485087"/>
    <w:rsid w:val="004B66D2"/>
    <w:rsid w:val="004D05A8"/>
    <w:rsid w:val="005709F7"/>
    <w:rsid w:val="00573FC4"/>
    <w:rsid w:val="00575B65"/>
    <w:rsid w:val="005C7F80"/>
    <w:rsid w:val="005E4E6E"/>
    <w:rsid w:val="0063397D"/>
    <w:rsid w:val="00673A60"/>
    <w:rsid w:val="0073352C"/>
    <w:rsid w:val="00765A09"/>
    <w:rsid w:val="007A6D8D"/>
    <w:rsid w:val="007B39E0"/>
    <w:rsid w:val="00817F3E"/>
    <w:rsid w:val="00862957"/>
    <w:rsid w:val="009F7B71"/>
    <w:rsid w:val="00A128D2"/>
    <w:rsid w:val="00A32307"/>
    <w:rsid w:val="00AA5C78"/>
    <w:rsid w:val="00BB061C"/>
    <w:rsid w:val="00C20881"/>
    <w:rsid w:val="00C45855"/>
    <w:rsid w:val="00C56331"/>
    <w:rsid w:val="00C914E7"/>
    <w:rsid w:val="00CD47A4"/>
    <w:rsid w:val="00D35888"/>
    <w:rsid w:val="00E35507"/>
    <w:rsid w:val="00E70422"/>
    <w:rsid w:val="00E97A9B"/>
    <w:rsid w:val="00F1710F"/>
    <w:rsid w:val="00FA4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4CC3"/>
  <w15:chartTrackingRefBased/>
  <w15:docId w15:val="{8B43D5A4-2A75-4928-855E-64AF7C8BE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A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58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A09"/>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765A09"/>
    <w:rPr>
      <w:b/>
      <w:bCs/>
    </w:rPr>
  </w:style>
  <w:style w:type="paragraph" w:styleId="ListParagraph">
    <w:name w:val="List Paragraph"/>
    <w:basedOn w:val="Normal"/>
    <w:uiPriority w:val="34"/>
    <w:qFormat/>
    <w:rsid w:val="00E35507"/>
    <w:pPr>
      <w:spacing w:line="252" w:lineRule="auto"/>
      <w:ind w:left="720"/>
      <w:contextualSpacing/>
      <w:jc w:val="both"/>
    </w:pPr>
    <w:rPr>
      <w:rFonts w:eastAsiaTheme="minorEastAsia"/>
    </w:rPr>
  </w:style>
  <w:style w:type="character" w:styleId="IntenseEmphasis">
    <w:name w:val="Intense Emphasis"/>
    <w:basedOn w:val="DefaultParagraphFont"/>
    <w:uiPriority w:val="21"/>
    <w:qFormat/>
    <w:rsid w:val="00E35507"/>
    <w:rPr>
      <w:b/>
      <w:bCs/>
      <w:i/>
      <w:iCs/>
      <w:color w:val="auto"/>
    </w:rPr>
  </w:style>
  <w:style w:type="character" w:styleId="Hyperlink">
    <w:name w:val="Hyperlink"/>
    <w:basedOn w:val="DefaultParagraphFont"/>
    <w:uiPriority w:val="99"/>
    <w:semiHidden/>
    <w:unhideWhenUsed/>
    <w:rsid w:val="00C45855"/>
    <w:rPr>
      <w:color w:val="0000FF"/>
      <w:u w:val="single"/>
    </w:rPr>
  </w:style>
  <w:style w:type="character" w:customStyle="1" w:styleId="Heading2Char">
    <w:name w:val="Heading 2 Char"/>
    <w:basedOn w:val="DefaultParagraphFont"/>
    <w:link w:val="Heading2"/>
    <w:uiPriority w:val="9"/>
    <w:rsid w:val="00C4585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026015">
      <w:bodyDiv w:val="1"/>
      <w:marLeft w:val="0"/>
      <w:marRight w:val="0"/>
      <w:marTop w:val="0"/>
      <w:marBottom w:val="0"/>
      <w:divBdr>
        <w:top w:val="none" w:sz="0" w:space="0" w:color="auto"/>
        <w:left w:val="none" w:sz="0" w:space="0" w:color="auto"/>
        <w:bottom w:val="none" w:sz="0" w:space="0" w:color="auto"/>
        <w:right w:val="none" w:sz="0" w:space="0" w:color="auto"/>
      </w:divBdr>
    </w:div>
    <w:div w:id="1233657170">
      <w:bodyDiv w:val="1"/>
      <w:marLeft w:val="0"/>
      <w:marRight w:val="0"/>
      <w:marTop w:val="0"/>
      <w:marBottom w:val="0"/>
      <w:divBdr>
        <w:top w:val="none" w:sz="0" w:space="0" w:color="auto"/>
        <w:left w:val="none" w:sz="0" w:space="0" w:color="auto"/>
        <w:bottom w:val="none" w:sz="0" w:space="0" w:color="auto"/>
        <w:right w:val="none" w:sz="0" w:space="0" w:color="auto"/>
      </w:divBdr>
    </w:div>
    <w:div w:id="1383291653">
      <w:bodyDiv w:val="1"/>
      <w:marLeft w:val="0"/>
      <w:marRight w:val="0"/>
      <w:marTop w:val="0"/>
      <w:marBottom w:val="0"/>
      <w:divBdr>
        <w:top w:val="none" w:sz="0" w:space="0" w:color="auto"/>
        <w:left w:val="none" w:sz="0" w:space="0" w:color="auto"/>
        <w:bottom w:val="none" w:sz="0" w:space="0" w:color="auto"/>
        <w:right w:val="none" w:sz="0" w:space="0" w:color="auto"/>
      </w:divBdr>
    </w:div>
    <w:div w:id="177393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uw204773/A06_MMill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Marie</dc:creator>
  <cp:keywords/>
  <dc:description/>
  <cp:lastModifiedBy>Miller, Marie</cp:lastModifiedBy>
  <cp:revision>2</cp:revision>
  <cp:lastPrinted>2023-01-20T04:03:00Z</cp:lastPrinted>
  <dcterms:created xsi:type="dcterms:W3CDTF">2023-02-17T00:40:00Z</dcterms:created>
  <dcterms:modified xsi:type="dcterms:W3CDTF">2023-02-17T00:40:00Z</dcterms:modified>
</cp:coreProperties>
</file>