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5E2B" w14:textId="2D1E4B3B" w:rsidR="00802349" w:rsidRPr="00265766" w:rsidRDefault="00802349" w:rsidP="003156BC">
      <w:pPr>
        <w:pStyle w:val="Heading1"/>
      </w:pPr>
      <w:r w:rsidRPr="00265766">
        <w:t xml:space="preserve">Childhood Immunisation </w:t>
      </w:r>
      <w:r w:rsidR="008052E4">
        <w:t>App</w:t>
      </w:r>
      <w:r w:rsidR="00C03C12">
        <w:t>: Nepal</w:t>
      </w:r>
    </w:p>
    <w:p w14:paraId="6DA50BD1" w14:textId="0C3740C0" w:rsidR="00802349" w:rsidRPr="00265766" w:rsidRDefault="00802349" w:rsidP="003156BC">
      <w:pPr>
        <w:pStyle w:val="Heading1"/>
      </w:pPr>
      <w:r w:rsidRPr="00265766">
        <w:t>Objective</w:t>
      </w:r>
    </w:p>
    <w:p w14:paraId="6FC3363A" w14:textId="7C6C293D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 xml:space="preserve">Develop a caregiver-friendly childhood immunisation tracking </w:t>
      </w:r>
      <w:r w:rsidR="00F256A6">
        <w:rPr>
          <w:rFonts w:ascii="Times New Roman" w:hAnsi="Times New Roman" w:cs="Times New Roman"/>
        </w:rPr>
        <w:t>app</w:t>
      </w:r>
      <w:r w:rsidRPr="00265766">
        <w:rPr>
          <w:rFonts w:ascii="Times New Roman" w:hAnsi="Times New Roman" w:cs="Times New Roman"/>
        </w:rPr>
        <w:t xml:space="preserve"> aligned with Nepal’s National Immunization Programme (NIP). The </w:t>
      </w:r>
      <w:r w:rsidR="00F213DD">
        <w:rPr>
          <w:rFonts w:ascii="Times New Roman" w:hAnsi="Times New Roman" w:cs="Times New Roman"/>
        </w:rPr>
        <w:t>app</w:t>
      </w:r>
      <w:r w:rsidRPr="00265766">
        <w:rPr>
          <w:rFonts w:ascii="Times New Roman" w:hAnsi="Times New Roman" w:cs="Times New Roman"/>
        </w:rPr>
        <w:t xml:space="preserve"> should automatically generate vaccine schedules, provide reminders, identify missed vaccines, support catch-up vaccination, and improve access to immunisation services, especially for rural and low-connectivity settings.</w:t>
      </w:r>
    </w:p>
    <w:p w14:paraId="50F51E1C" w14:textId="66AB5DAB" w:rsidR="00802349" w:rsidRPr="00265766" w:rsidRDefault="00802349" w:rsidP="003156BC">
      <w:pPr>
        <w:pStyle w:val="Heading1"/>
      </w:pPr>
      <w:r w:rsidRPr="00265766">
        <w:t xml:space="preserve">1. Child Registration </w:t>
      </w:r>
    </w:p>
    <w:p w14:paraId="66910052" w14:textId="77777777" w:rsidR="00802349" w:rsidRPr="0044397A" w:rsidRDefault="00802349" w:rsidP="0044397A">
      <w:pPr>
        <w:rPr>
          <w:rFonts w:ascii="Times New Roman" w:hAnsi="Times New Roman" w:cs="Times New Roman"/>
          <w:b/>
          <w:bCs/>
        </w:rPr>
      </w:pPr>
      <w:r w:rsidRPr="0044397A">
        <w:rPr>
          <w:rFonts w:ascii="Times New Roman" w:hAnsi="Times New Roman" w:cs="Times New Roman"/>
          <w:b/>
          <w:bCs/>
        </w:rPr>
        <w:t>Purpose</w:t>
      </w:r>
    </w:p>
    <w:p w14:paraId="63C6360F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Create a child profile that allows the system to automatically calculate vaccine eligibility and generate personalised reminders.</w:t>
      </w:r>
    </w:p>
    <w:p w14:paraId="4614C959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Data to Collect</w:t>
      </w:r>
    </w:p>
    <w:p w14:paraId="267D2464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  <w:b/>
          <w:bCs/>
        </w:rPr>
        <w:t>Child Information</w:t>
      </w:r>
    </w:p>
    <w:p w14:paraId="29E9C7A0" w14:textId="77777777" w:rsidR="00802349" w:rsidRPr="00265766" w:rsidRDefault="00802349" w:rsidP="00802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Child name or unique child ID</w:t>
      </w:r>
    </w:p>
    <w:p w14:paraId="089C20EA" w14:textId="77777777" w:rsidR="00802349" w:rsidRPr="00265766" w:rsidRDefault="00802349" w:rsidP="00802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Date of birth</w:t>
      </w:r>
    </w:p>
    <w:p w14:paraId="68A7780A" w14:textId="77777777" w:rsidR="00802349" w:rsidRPr="00265766" w:rsidRDefault="00802349" w:rsidP="00802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Sex</w:t>
      </w:r>
    </w:p>
    <w:p w14:paraId="7BB4F8F6" w14:textId="77777777" w:rsidR="00802349" w:rsidRPr="00265766" w:rsidRDefault="00802349" w:rsidP="00802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Parent/caregiver name</w:t>
      </w:r>
    </w:p>
    <w:p w14:paraId="68BFF3B2" w14:textId="77777777" w:rsidR="00802349" w:rsidRPr="00265766" w:rsidRDefault="00802349" w:rsidP="00802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Parent/caregiver phone number</w:t>
      </w:r>
    </w:p>
    <w:p w14:paraId="26F4D719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  <w:b/>
          <w:bCs/>
        </w:rPr>
        <w:t>Location Information</w:t>
      </w:r>
    </w:p>
    <w:p w14:paraId="19EC8EFC" w14:textId="77777777" w:rsidR="00802349" w:rsidRPr="00265766" w:rsidRDefault="00802349" w:rsidP="008023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Province</w:t>
      </w:r>
    </w:p>
    <w:p w14:paraId="2336162A" w14:textId="77777777" w:rsidR="00802349" w:rsidRPr="00265766" w:rsidRDefault="00802349" w:rsidP="008023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District</w:t>
      </w:r>
    </w:p>
    <w:p w14:paraId="6CFD2112" w14:textId="77777777" w:rsidR="00802349" w:rsidRPr="00265766" w:rsidRDefault="00802349" w:rsidP="008023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Local level/municipality</w:t>
      </w:r>
    </w:p>
    <w:p w14:paraId="45EAAB3F" w14:textId="77777777" w:rsidR="00802349" w:rsidRPr="00265766" w:rsidRDefault="00802349" w:rsidP="008023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Ward number</w:t>
      </w:r>
    </w:p>
    <w:p w14:paraId="56B86587" w14:textId="77777777" w:rsidR="00802349" w:rsidRPr="00265766" w:rsidRDefault="00802349" w:rsidP="008023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Address</w:t>
      </w:r>
    </w:p>
    <w:p w14:paraId="7B1BDD7B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  <w:b/>
          <w:bCs/>
        </w:rPr>
        <w:t>Language Preference</w:t>
      </w:r>
    </w:p>
    <w:p w14:paraId="770CB808" w14:textId="77777777" w:rsidR="00802349" w:rsidRPr="00265766" w:rsidRDefault="00802349" w:rsidP="008023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Nepali</w:t>
      </w:r>
    </w:p>
    <w:p w14:paraId="3DFD10F4" w14:textId="77777777" w:rsidR="00802349" w:rsidRPr="00265766" w:rsidRDefault="00802349" w:rsidP="008023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Local language option (where available)</w:t>
      </w:r>
    </w:p>
    <w:p w14:paraId="308038D5" w14:textId="75276BDB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Automated Functions</w:t>
      </w:r>
    </w:p>
    <w:p w14:paraId="42111533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The system should automatically calculate:</w:t>
      </w:r>
    </w:p>
    <w:p w14:paraId="24672CDB" w14:textId="77777777" w:rsidR="00802349" w:rsidRPr="00265766" w:rsidRDefault="00802349" w:rsidP="008023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Child age (weeks/months/years)</w:t>
      </w:r>
    </w:p>
    <w:p w14:paraId="2530938B" w14:textId="77777777" w:rsidR="00802349" w:rsidRPr="00265766" w:rsidRDefault="00802349" w:rsidP="008023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lastRenderedPageBreak/>
        <w:t>Vaccine due dates based on date of birth</w:t>
      </w:r>
    </w:p>
    <w:p w14:paraId="539907FF" w14:textId="77777777" w:rsidR="00802349" w:rsidRPr="00265766" w:rsidRDefault="00802349" w:rsidP="008023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Upcoming vaccines</w:t>
      </w:r>
    </w:p>
    <w:p w14:paraId="30D4ACEF" w14:textId="77777777" w:rsidR="00802349" w:rsidRPr="00265766" w:rsidRDefault="00802349" w:rsidP="008023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Overdue vaccines</w:t>
      </w:r>
    </w:p>
    <w:p w14:paraId="69FB2ADB" w14:textId="77777777" w:rsidR="00802349" w:rsidRPr="00265766" w:rsidRDefault="00802349" w:rsidP="008023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Catch-up vaccination recommendations</w:t>
      </w:r>
    </w:p>
    <w:p w14:paraId="41CE943A" w14:textId="77777777" w:rsidR="00802349" w:rsidRPr="00265766" w:rsidRDefault="00802349" w:rsidP="003156BC">
      <w:pPr>
        <w:pStyle w:val="Heading1"/>
      </w:pPr>
      <w:r w:rsidRPr="00265766">
        <w:t>2. Immunisation Schedule Tracker</w:t>
      </w:r>
    </w:p>
    <w:p w14:paraId="2D195847" w14:textId="1C2AE9E2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Nepal National Immunization Programme (NIP)</w:t>
      </w:r>
      <w:r w:rsidR="00130874">
        <w:rPr>
          <w:rFonts w:ascii="Times New Roman" w:hAnsi="Times New Roman" w:cs="Times New Roman"/>
          <w:b/>
          <w:bCs/>
        </w:rPr>
        <w:t xml:space="preserve"> </w:t>
      </w:r>
      <w:r w:rsidR="00CE016E">
        <w:rPr>
          <w:rFonts w:ascii="Times New Roman" w:hAnsi="Times New Roman" w:cs="Times New Roman"/>
          <w:b/>
          <w:bCs/>
        </w:rPr>
        <w:fldChar w:fldCharType="begin"/>
      </w:r>
      <w:r w:rsidR="00976824">
        <w:rPr>
          <w:rFonts w:ascii="Times New Roman" w:hAnsi="Times New Roman" w:cs="Times New Roman"/>
          <w:b/>
          <w:bCs/>
        </w:rPr>
        <w:instrText xml:space="preserve"> ADDIN EN.CITE &lt;EndNote&gt;&lt;Cite&gt;&lt;Author&gt;Update&lt;/Author&gt;&lt;Year&gt;2024&lt;/Year&gt;&lt;RecNum&gt;2910&lt;/RecNum&gt;&lt;DisplayText&gt;(1, 2)&lt;/DisplayText&gt;&lt;record&gt;&lt;rec-number&gt;2910&lt;/rec-number&gt;&lt;foreign-keys&gt;&lt;key app="EN" db-id="adp20xesof0fxhedze6vvw9229a9pfrffd5t" timestamp="1785900985"&gt;2910&lt;/key&gt;&lt;/foreign-keys&gt;&lt;ref-type name="Web Page"&gt;12&lt;/ref-type&gt;&lt;contributors&gt;&lt;authors&gt;&lt;author&gt;Public Health Update &lt;/author&gt;&lt;/authors&gt;&lt;/contributors&gt;&lt;titles&gt;&lt;title&gt;National Immunization Schedule, Nepal (Updated)&lt;/title&gt;&lt;/titles&gt;&lt;dates&gt;&lt;year&gt;2024&lt;/year&gt;&lt;/dates&gt;&lt;publisher&gt;Public Health Update &lt;/publisher&gt;&lt;urls&gt;&lt;related-urls&gt;&lt;url&gt;https://publichealthupdate.com/national-immunization-schedule-nepal/&lt;/url&gt;&lt;/related-urls&gt;&lt;/urls&gt;&lt;custom1&gt;2026&lt;/custom1&gt;&lt;custom2&gt;3 August&lt;/custom2&gt;&lt;/record&gt;&lt;/Cite&gt;&lt;Cite&gt;&lt;Author&gt;Services&lt;/Author&gt;&lt;Year&gt;2026&lt;/Year&gt;&lt;RecNum&gt;2912&lt;/RecNum&gt;&lt;record&gt;&lt;rec-number&gt;2912&lt;/rec-number&gt;&lt;foreign-keys&gt;&lt;key app="EN" db-id="adp20xesof0fxhedze6vvw9229a9pfrffd5t" timestamp="1785902459"&gt;2912&lt;/key&gt;&lt;/foreign-keys&gt;&lt;ref-type name="Web Page"&gt;12&lt;/ref-type&gt;&lt;contributors&gt;&lt;authors&gt;&lt;author&gt;Department of Health Services&lt;/author&gt;&lt;/authors&gt;&lt;/contributors&gt;&lt;titles&gt;&lt;title&gt;Annual Health Report 2081/82&lt;/title&gt;&lt;/titles&gt;&lt;dates&gt;&lt;year&gt;2026&lt;/year&gt;&lt;/dates&gt;&lt;pub-location&gt;Kathmandu, Nepal&lt;/pub-location&gt;&lt;publisher&gt;Department of Health Services, Ministry of Health &amp;amp; Population&lt;/publisher&gt;&lt;urls&gt;&lt;related-urls&gt;&lt;url&gt;https://hmis.gov.np/media/74/eBook-Digital---Annual-Health-Report-2081-82.pdf&lt;/url&gt;&lt;/related-urls&gt;&lt;/urls&gt;&lt;custom1&gt;2026&lt;/custom1&gt;&lt;custom2&gt;3 August&lt;/custom2&gt;&lt;/record&gt;&lt;/Cite&gt;&lt;/EndNote&gt;</w:instrText>
      </w:r>
      <w:r w:rsidR="00CE016E">
        <w:rPr>
          <w:rFonts w:ascii="Times New Roman" w:hAnsi="Times New Roman" w:cs="Times New Roman"/>
          <w:b/>
          <w:bCs/>
        </w:rPr>
        <w:fldChar w:fldCharType="separate"/>
      </w:r>
      <w:r w:rsidR="00976824">
        <w:rPr>
          <w:rFonts w:ascii="Times New Roman" w:hAnsi="Times New Roman" w:cs="Times New Roman"/>
          <w:b/>
          <w:bCs/>
          <w:noProof/>
        </w:rPr>
        <w:t>(1, 2)</w:t>
      </w:r>
      <w:r w:rsidR="00CE016E">
        <w:rPr>
          <w:rFonts w:ascii="Times New Roman" w:hAnsi="Times New Roman" w:cs="Times New Roman"/>
          <w:b/>
          <w:bCs/>
        </w:rPr>
        <w:fldChar w:fldCharType="end"/>
      </w:r>
    </w:p>
    <w:p w14:paraId="405C6227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The app should include the following vaccine schedule: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899"/>
        <w:gridCol w:w="2168"/>
        <w:gridCol w:w="3206"/>
      </w:tblGrid>
      <w:tr w:rsidR="00802349" w:rsidRPr="00265766" w14:paraId="6797E04E" w14:textId="77777777" w:rsidTr="00666526">
        <w:tc>
          <w:tcPr>
            <w:tcW w:w="0" w:type="auto"/>
            <w:hideMark/>
          </w:tcPr>
          <w:p w14:paraId="332E3B26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65766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0F9FF780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65766">
              <w:rPr>
                <w:rFonts w:ascii="Times New Roman" w:hAnsi="Times New Roman" w:cs="Times New Roman"/>
                <w:b/>
                <w:bCs/>
              </w:rPr>
              <w:t>Vaccine</w:t>
            </w:r>
          </w:p>
        </w:tc>
        <w:tc>
          <w:tcPr>
            <w:tcW w:w="0" w:type="auto"/>
            <w:hideMark/>
          </w:tcPr>
          <w:p w14:paraId="06E6A30C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65766">
              <w:rPr>
                <w:rFonts w:ascii="Times New Roman" w:hAnsi="Times New Roman" w:cs="Times New Roman"/>
                <w:b/>
                <w:bCs/>
              </w:rPr>
              <w:t>Dose/Route/Site</w:t>
            </w:r>
          </w:p>
        </w:tc>
        <w:tc>
          <w:tcPr>
            <w:tcW w:w="0" w:type="auto"/>
            <w:hideMark/>
          </w:tcPr>
          <w:p w14:paraId="5909CA04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65766">
              <w:rPr>
                <w:rFonts w:ascii="Times New Roman" w:hAnsi="Times New Roman" w:cs="Times New Roman"/>
                <w:b/>
                <w:bCs/>
              </w:rPr>
              <w:t>Disease Prevented</w:t>
            </w:r>
          </w:p>
        </w:tc>
      </w:tr>
      <w:tr w:rsidR="00802349" w:rsidRPr="00265766" w14:paraId="5C41EAAF" w14:textId="77777777" w:rsidTr="00666526">
        <w:tc>
          <w:tcPr>
            <w:tcW w:w="0" w:type="auto"/>
            <w:hideMark/>
          </w:tcPr>
          <w:p w14:paraId="4884FCE8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At birth</w:t>
            </w:r>
          </w:p>
        </w:tc>
        <w:tc>
          <w:tcPr>
            <w:tcW w:w="0" w:type="auto"/>
            <w:hideMark/>
          </w:tcPr>
          <w:p w14:paraId="30E731B0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BCG</w:t>
            </w:r>
          </w:p>
        </w:tc>
        <w:tc>
          <w:tcPr>
            <w:tcW w:w="0" w:type="auto"/>
            <w:hideMark/>
          </w:tcPr>
          <w:p w14:paraId="306A0BDF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0.05 ml, intradermal, upper right arm</w:t>
            </w:r>
          </w:p>
        </w:tc>
        <w:tc>
          <w:tcPr>
            <w:tcW w:w="0" w:type="auto"/>
            <w:hideMark/>
          </w:tcPr>
          <w:p w14:paraId="6F56492B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Tuberculosis</w:t>
            </w:r>
          </w:p>
        </w:tc>
      </w:tr>
      <w:tr w:rsidR="00802349" w:rsidRPr="00265766" w14:paraId="4407CABE" w14:textId="77777777" w:rsidTr="00666526">
        <w:tc>
          <w:tcPr>
            <w:tcW w:w="0" w:type="auto"/>
            <w:hideMark/>
          </w:tcPr>
          <w:p w14:paraId="67D52359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6, 10, 14 weeks</w:t>
            </w:r>
          </w:p>
        </w:tc>
        <w:tc>
          <w:tcPr>
            <w:tcW w:w="0" w:type="auto"/>
            <w:hideMark/>
          </w:tcPr>
          <w:p w14:paraId="76B9FD1F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DPT-HepB-Hib (Pentavalent) — 3 doses</w:t>
            </w:r>
          </w:p>
        </w:tc>
        <w:tc>
          <w:tcPr>
            <w:tcW w:w="0" w:type="auto"/>
            <w:hideMark/>
          </w:tcPr>
          <w:p w14:paraId="58308EC3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0.5 ml, IM, left thigh</w:t>
            </w:r>
          </w:p>
        </w:tc>
        <w:tc>
          <w:tcPr>
            <w:tcW w:w="0" w:type="auto"/>
            <w:hideMark/>
          </w:tcPr>
          <w:p w14:paraId="59E1BC75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Diphtheria, pertussis, tetanus, hepatitis B, Hib (meningitis/pneumonia)</w:t>
            </w:r>
          </w:p>
        </w:tc>
      </w:tr>
      <w:tr w:rsidR="00802349" w:rsidRPr="00265766" w14:paraId="03B8E9E4" w14:textId="77777777" w:rsidTr="00666526">
        <w:tc>
          <w:tcPr>
            <w:tcW w:w="0" w:type="auto"/>
            <w:hideMark/>
          </w:tcPr>
          <w:p w14:paraId="79F9A69F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6, 10, 14 weeks</w:t>
            </w:r>
          </w:p>
        </w:tc>
        <w:tc>
          <w:tcPr>
            <w:tcW w:w="0" w:type="auto"/>
            <w:hideMark/>
          </w:tcPr>
          <w:p w14:paraId="797A2C87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bOPV — 3 doses</w:t>
            </w:r>
          </w:p>
        </w:tc>
        <w:tc>
          <w:tcPr>
            <w:tcW w:w="0" w:type="auto"/>
            <w:hideMark/>
          </w:tcPr>
          <w:p w14:paraId="5F0B202A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2 drops, oral</w:t>
            </w:r>
          </w:p>
        </w:tc>
        <w:tc>
          <w:tcPr>
            <w:tcW w:w="0" w:type="auto"/>
            <w:hideMark/>
          </w:tcPr>
          <w:p w14:paraId="48DDE577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Poliomyelitis</w:t>
            </w:r>
          </w:p>
        </w:tc>
      </w:tr>
      <w:tr w:rsidR="00802349" w:rsidRPr="00265766" w14:paraId="7EA0DA69" w14:textId="77777777" w:rsidTr="00666526">
        <w:tc>
          <w:tcPr>
            <w:tcW w:w="0" w:type="auto"/>
            <w:hideMark/>
          </w:tcPr>
          <w:p w14:paraId="67F17344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14 weeks &amp; 9 months</w:t>
            </w:r>
          </w:p>
        </w:tc>
        <w:tc>
          <w:tcPr>
            <w:tcW w:w="0" w:type="auto"/>
            <w:hideMark/>
          </w:tcPr>
          <w:p w14:paraId="34DFF4AF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fIPV — 2 doses</w:t>
            </w:r>
          </w:p>
        </w:tc>
        <w:tc>
          <w:tcPr>
            <w:tcW w:w="0" w:type="auto"/>
            <w:hideMark/>
          </w:tcPr>
          <w:p w14:paraId="0EBAB684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0.1 ml, intradermal, upper right arm</w:t>
            </w:r>
          </w:p>
        </w:tc>
        <w:tc>
          <w:tcPr>
            <w:tcW w:w="0" w:type="auto"/>
            <w:hideMark/>
          </w:tcPr>
          <w:p w14:paraId="2BF8B0BC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Poliomyelitis</w:t>
            </w:r>
          </w:p>
        </w:tc>
      </w:tr>
      <w:tr w:rsidR="00802349" w:rsidRPr="00265766" w14:paraId="46653DEA" w14:textId="77777777" w:rsidTr="00666526">
        <w:tc>
          <w:tcPr>
            <w:tcW w:w="0" w:type="auto"/>
            <w:hideMark/>
          </w:tcPr>
          <w:p w14:paraId="7BE7DE3C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6 &amp; 10 weeks</w:t>
            </w:r>
          </w:p>
        </w:tc>
        <w:tc>
          <w:tcPr>
            <w:tcW w:w="0" w:type="auto"/>
            <w:hideMark/>
          </w:tcPr>
          <w:p w14:paraId="094599D0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Rotavirus — 2 doses</w:t>
            </w:r>
          </w:p>
        </w:tc>
        <w:tc>
          <w:tcPr>
            <w:tcW w:w="0" w:type="auto"/>
            <w:hideMark/>
          </w:tcPr>
          <w:p w14:paraId="4E2A7756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Oral</w:t>
            </w:r>
          </w:p>
        </w:tc>
        <w:tc>
          <w:tcPr>
            <w:tcW w:w="0" w:type="auto"/>
            <w:hideMark/>
          </w:tcPr>
          <w:p w14:paraId="4E30EF9D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Rotavirus diarrhoea</w:t>
            </w:r>
          </w:p>
        </w:tc>
      </w:tr>
      <w:tr w:rsidR="00802349" w:rsidRPr="00265766" w14:paraId="62EC80D7" w14:textId="77777777" w:rsidTr="00666526">
        <w:tc>
          <w:tcPr>
            <w:tcW w:w="0" w:type="auto"/>
            <w:hideMark/>
          </w:tcPr>
          <w:p w14:paraId="350518B8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6, 10 weeks &amp; 9 months</w:t>
            </w:r>
          </w:p>
        </w:tc>
        <w:tc>
          <w:tcPr>
            <w:tcW w:w="0" w:type="auto"/>
            <w:hideMark/>
          </w:tcPr>
          <w:p w14:paraId="1F92151A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PCV — 3 doses</w:t>
            </w:r>
          </w:p>
        </w:tc>
        <w:tc>
          <w:tcPr>
            <w:tcW w:w="0" w:type="auto"/>
            <w:hideMark/>
          </w:tcPr>
          <w:p w14:paraId="42403A25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0.5 ml, IM, middle right thigh</w:t>
            </w:r>
          </w:p>
        </w:tc>
        <w:tc>
          <w:tcPr>
            <w:tcW w:w="0" w:type="auto"/>
            <w:hideMark/>
          </w:tcPr>
          <w:p w14:paraId="35038405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Pneumococcal pneumonia and meningitis</w:t>
            </w:r>
          </w:p>
        </w:tc>
      </w:tr>
      <w:tr w:rsidR="00802349" w:rsidRPr="00265766" w14:paraId="3E46A868" w14:textId="77777777" w:rsidTr="00666526">
        <w:tc>
          <w:tcPr>
            <w:tcW w:w="0" w:type="auto"/>
            <w:hideMark/>
          </w:tcPr>
          <w:p w14:paraId="2617ADD2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9 &amp; 15 months</w:t>
            </w:r>
          </w:p>
        </w:tc>
        <w:tc>
          <w:tcPr>
            <w:tcW w:w="0" w:type="auto"/>
            <w:hideMark/>
          </w:tcPr>
          <w:p w14:paraId="75741279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MR — 2 doses</w:t>
            </w:r>
          </w:p>
        </w:tc>
        <w:tc>
          <w:tcPr>
            <w:tcW w:w="0" w:type="auto"/>
            <w:hideMark/>
          </w:tcPr>
          <w:p w14:paraId="00F5AD36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0.5 ml, subcutaneous, upper left arm</w:t>
            </w:r>
          </w:p>
        </w:tc>
        <w:tc>
          <w:tcPr>
            <w:tcW w:w="0" w:type="auto"/>
            <w:hideMark/>
          </w:tcPr>
          <w:p w14:paraId="6C02B0D4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Measles and rubella</w:t>
            </w:r>
          </w:p>
        </w:tc>
      </w:tr>
      <w:tr w:rsidR="00802349" w:rsidRPr="00265766" w14:paraId="7669B7AB" w14:textId="77777777" w:rsidTr="00666526">
        <w:tc>
          <w:tcPr>
            <w:tcW w:w="0" w:type="auto"/>
            <w:hideMark/>
          </w:tcPr>
          <w:p w14:paraId="37B778AC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15 months</w:t>
            </w:r>
          </w:p>
        </w:tc>
        <w:tc>
          <w:tcPr>
            <w:tcW w:w="0" w:type="auto"/>
            <w:hideMark/>
          </w:tcPr>
          <w:p w14:paraId="149D1EA0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TCV — 1 dose</w:t>
            </w:r>
          </w:p>
        </w:tc>
        <w:tc>
          <w:tcPr>
            <w:tcW w:w="0" w:type="auto"/>
            <w:hideMark/>
          </w:tcPr>
          <w:p w14:paraId="6AACA62E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0.5 ml, IM, middle left thigh</w:t>
            </w:r>
          </w:p>
        </w:tc>
        <w:tc>
          <w:tcPr>
            <w:tcW w:w="0" w:type="auto"/>
            <w:hideMark/>
          </w:tcPr>
          <w:p w14:paraId="7C702C8A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Typhoid</w:t>
            </w:r>
          </w:p>
        </w:tc>
      </w:tr>
      <w:tr w:rsidR="00802349" w:rsidRPr="00265766" w14:paraId="13C17B8B" w14:textId="77777777" w:rsidTr="00666526">
        <w:tc>
          <w:tcPr>
            <w:tcW w:w="0" w:type="auto"/>
            <w:hideMark/>
          </w:tcPr>
          <w:p w14:paraId="50B81FF8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12 months</w:t>
            </w:r>
          </w:p>
        </w:tc>
        <w:tc>
          <w:tcPr>
            <w:tcW w:w="0" w:type="auto"/>
            <w:hideMark/>
          </w:tcPr>
          <w:p w14:paraId="42AF48E2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JE — 1 dose</w:t>
            </w:r>
          </w:p>
        </w:tc>
        <w:tc>
          <w:tcPr>
            <w:tcW w:w="0" w:type="auto"/>
            <w:hideMark/>
          </w:tcPr>
          <w:p w14:paraId="598BCD22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0.5 ml, subcutaneous, upper right thigh</w:t>
            </w:r>
          </w:p>
        </w:tc>
        <w:tc>
          <w:tcPr>
            <w:tcW w:w="0" w:type="auto"/>
            <w:hideMark/>
          </w:tcPr>
          <w:p w14:paraId="634972AE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Japanese encephalitis</w:t>
            </w:r>
          </w:p>
        </w:tc>
      </w:tr>
      <w:tr w:rsidR="00802349" w:rsidRPr="00265766" w14:paraId="575F9B96" w14:textId="77777777" w:rsidTr="00666526">
        <w:tc>
          <w:tcPr>
            <w:tcW w:w="0" w:type="auto"/>
            <w:hideMark/>
          </w:tcPr>
          <w:p w14:paraId="00AD406B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 xml:space="preserve">Grade 6 girls / 10-year-old girls not </w:t>
            </w:r>
            <w:r w:rsidRPr="00265766">
              <w:rPr>
                <w:rFonts w:ascii="Times New Roman" w:hAnsi="Times New Roman" w:cs="Times New Roman"/>
              </w:rPr>
              <w:lastRenderedPageBreak/>
              <w:t>attending school</w:t>
            </w:r>
          </w:p>
        </w:tc>
        <w:tc>
          <w:tcPr>
            <w:tcW w:w="0" w:type="auto"/>
            <w:hideMark/>
          </w:tcPr>
          <w:p w14:paraId="118CEFD6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lastRenderedPageBreak/>
              <w:t>HPV — 1 dose</w:t>
            </w:r>
          </w:p>
        </w:tc>
        <w:tc>
          <w:tcPr>
            <w:tcW w:w="0" w:type="auto"/>
            <w:hideMark/>
          </w:tcPr>
          <w:p w14:paraId="66D9A99A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0.5 ml, IM, upper left arm</w:t>
            </w:r>
          </w:p>
        </w:tc>
        <w:tc>
          <w:tcPr>
            <w:tcW w:w="0" w:type="auto"/>
            <w:hideMark/>
          </w:tcPr>
          <w:p w14:paraId="474C5B83" w14:textId="77777777" w:rsidR="00802349" w:rsidRPr="00265766" w:rsidRDefault="00802349" w:rsidP="00802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65766">
              <w:rPr>
                <w:rFonts w:ascii="Times New Roman" w:hAnsi="Times New Roman" w:cs="Times New Roman"/>
              </w:rPr>
              <w:t>Cervical cancer prevention</w:t>
            </w:r>
          </w:p>
        </w:tc>
      </w:tr>
    </w:tbl>
    <w:p w14:paraId="6EAE4523" w14:textId="77777777" w:rsidR="003156BC" w:rsidRDefault="003156BC" w:rsidP="00802349">
      <w:pPr>
        <w:rPr>
          <w:rFonts w:ascii="Times New Roman" w:hAnsi="Times New Roman" w:cs="Times New Roman"/>
          <w:b/>
          <w:bCs/>
        </w:rPr>
      </w:pPr>
    </w:p>
    <w:p w14:paraId="7A8429D1" w14:textId="383F47B2" w:rsidR="00802349" w:rsidRPr="00265766" w:rsidRDefault="00802349" w:rsidP="003156BC">
      <w:pPr>
        <w:pStyle w:val="Heading1"/>
      </w:pPr>
      <w:r w:rsidRPr="00265766">
        <w:t>3. Vaccine Status Tracking System</w:t>
      </w:r>
    </w:p>
    <w:p w14:paraId="3B45334F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Each vaccine should display a clear status indicator:</w:t>
      </w:r>
    </w:p>
    <w:p w14:paraId="68CE30CB" w14:textId="77777777" w:rsidR="00802349" w:rsidRPr="00265766" w:rsidRDefault="00802349" w:rsidP="008023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65766">
        <w:rPr>
          <w:rFonts w:ascii="Segoe UI Symbol" w:hAnsi="Segoe UI Symbol" w:cs="Segoe UI Symbol"/>
        </w:rPr>
        <w:t>✓</w:t>
      </w:r>
      <w:r w:rsidRPr="00265766">
        <w:rPr>
          <w:rFonts w:ascii="Times New Roman" w:hAnsi="Times New Roman" w:cs="Times New Roman"/>
        </w:rPr>
        <w:t xml:space="preserve"> Completed</w:t>
      </w:r>
    </w:p>
    <w:p w14:paraId="4932C672" w14:textId="77777777" w:rsidR="00802349" w:rsidRPr="00265766" w:rsidRDefault="00802349" w:rsidP="008023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○ Upcoming</w:t>
      </w:r>
    </w:p>
    <w:p w14:paraId="3BF3D011" w14:textId="77777777" w:rsidR="00802349" w:rsidRPr="00265766" w:rsidRDefault="00802349" w:rsidP="008023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65766">
        <w:rPr>
          <w:rFonts w:ascii="Segoe UI Symbol" w:hAnsi="Segoe UI Symbol" w:cs="Segoe UI Symbol"/>
        </w:rPr>
        <w:t>⚠</w:t>
      </w:r>
      <w:r w:rsidRPr="00265766">
        <w:rPr>
          <w:rFonts w:ascii="Times New Roman" w:hAnsi="Times New Roman" w:cs="Times New Roman"/>
        </w:rPr>
        <w:t xml:space="preserve"> Overdue</w:t>
      </w:r>
    </w:p>
    <w:p w14:paraId="1381EF0D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Example:</w:t>
      </w:r>
    </w:p>
    <w:p w14:paraId="7ABC7526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  <w:b/>
          <w:bCs/>
        </w:rPr>
        <w:t>Child age: 10 weeks</w:t>
      </w:r>
    </w:p>
    <w:p w14:paraId="2AE7322F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Segoe UI Symbol" w:hAnsi="Segoe UI Symbol" w:cs="Segoe UI Symbol"/>
        </w:rPr>
        <w:t>✓</w:t>
      </w:r>
      <w:r w:rsidRPr="00265766">
        <w:rPr>
          <w:rFonts w:ascii="Times New Roman" w:hAnsi="Times New Roman" w:cs="Times New Roman"/>
        </w:rPr>
        <w:t xml:space="preserve"> BCG — Completed</w:t>
      </w:r>
      <w:r w:rsidRPr="00265766">
        <w:rPr>
          <w:rFonts w:ascii="Times New Roman" w:hAnsi="Times New Roman" w:cs="Times New Roman"/>
        </w:rPr>
        <w:br/>
      </w:r>
      <w:r w:rsidRPr="00265766">
        <w:rPr>
          <w:rFonts w:ascii="Segoe UI Symbol" w:hAnsi="Segoe UI Symbol" w:cs="Segoe UI Symbol"/>
        </w:rPr>
        <w:t>✓</w:t>
      </w:r>
      <w:r w:rsidRPr="00265766">
        <w:rPr>
          <w:rFonts w:ascii="Times New Roman" w:hAnsi="Times New Roman" w:cs="Times New Roman"/>
        </w:rPr>
        <w:t xml:space="preserve"> Pentavalent dose 1 — Completed</w:t>
      </w:r>
      <w:r w:rsidRPr="00265766">
        <w:rPr>
          <w:rFonts w:ascii="Times New Roman" w:hAnsi="Times New Roman" w:cs="Times New Roman"/>
        </w:rPr>
        <w:br/>
      </w:r>
      <w:r w:rsidRPr="00265766">
        <w:rPr>
          <w:rFonts w:ascii="Segoe UI Symbol" w:hAnsi="Segoe UI Symbol" w:cs="Segoe UI Symbol"/>
        </w:rPr>
        <w:t>⚠</w:t>
      </w:r>
      <w:r w:rsidRPr="00265766">
        <w:rPr>
          <w:rFonts w:ascii="Times New Roman" w:hAnsi="Times New Roman" w:cs="Times New Roman"/>
        </w:rPr>
        <w:t xml:space="preserve"> Rotavirus dose 2 — Overdue</w:t>
      </w:r>
      <w:r w:rsidRPr="00265766">
        <w:rPr>
          <w:rFonts w:ascii="Times New Roman" w:hAnsi="Times New Roman" w:cs="Times New Roman"/>
        </w:rPr>
        <w:br/>
        <w:t>○ MR dose 1 — Upcoming</w:t>
      </w:r>
    </w:p>
    <w:p w14:paraId="117B86A6" w14:textId="77777777" w:rsidR="00802349" w:rsidRPr="00265766" w:rsidRDefault="00802349" w:rsidP="003156BC">
      <w:pPr>
        <w:pStyle w:val="Heading1"/>
      </w:pPr>
      <w:r w:rsidRPr="00265766">
        <w:t>4. Missed-Dose Catch-Up Algorithm</w:t>
      </w:r>
    </w:p>
    <w:p w14:paraId="4AE95869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The system should include automatic catch-up logic.</w:t>
      </w:r>
    </w:p>
    <w:p w14:paraId="74F19746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BCG</w:t>
      </w:r>
    </w:p>
    <w:p w14:paraId="73453E2E" w14:textId="77777777" w:rsidR="00802349" w:rsidRPr="00265766" w:rsidRDefault="00802349" w:rsidP="008023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Can be given any time up to 5 years of age</w:t>
      </w:r>
    </w:p>
    <w:p w14:paraId="426F5E53" w14:textId="77777777" w:rsidR="00802349" w:rsidRPr="00265766" w:rsidRDefault="00802349" w:rsidP="008023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No tuberculin test required before vaccination</w:t>
      </w:r>
    </w:p>
    <w:p w14:paraId="45827A7B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Rotavirus</w:t>
      </w:r>
    </w:p>
    <w:p w14:paraId="39A1A2D7" w14:textId="77777777" w:rsidR="00802349" w:rsidRPr="00265766" w:rsidRDefault="00802349" w:rsidP="008023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Two doses</w:t>
      </w:r>
    </w:p>
    <w:p w14:paraId="08F0EA00" w14:textId="77777777" w:rsidR="00802349" w:rsidRPr="00265766" w:rsidRDefault="00802349" w:rsidP="008023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Minimum interval: 1 month</w:t>
      </w:r>
    </w:p>
    <w:p w14:paraId="1D4DB7F3" w14:textId="77777777" w:rsidR="00802349" w:rsidRPr="00265766" w:rsidRDefault="00802349" w:rsidP="008023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Do not administer after 2 years of age</w:t>
      </w:r>
    </w:p>
    <w:p w14:paraId="4996B6B9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bOPV</w:t>
      </w:r>
    </w:p>
    <w:p w14:paraId="35ECC20E" w14:textId="77777777" w:rsidR="00802349" w:rsidRPr="00265766" w:rsidRDefault="00802349" w:rsidP="008023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Three doses if missed during infancy</w:t>
      </w:r>
    </w:p>
    <w:p w14:paraId="56DD6DAC" w14:textId="77777777" w:rsidR="00802349" w:rsidRPr="00265766" w:rsidRDefault="00802349" w:rsidP="008023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Minimum interval: 1 month between doses</w:t>
      </w:r>
    </w:p>
    <w:p w14:paraId="07C5507B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fIPV</w:t>
      </w:r>
    </w:p>
    <w:p w14:paraId="37AD2EDD" w14:textId="77777777" w:rsidR="00802349" w:rsidRPr="00265766" w:rsidRDefault="00802349" w:rsidP="008023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Two doses if missed</w:t>
      </w:r>
    </w:p>
    <w:p w14:paraId="09EBA643" w14:textId="77777777" w:rsidR="00802349" w:rsidRPr="00265766" w:rsidRDefault="00802349" w:rsidP="008023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Minimum interval: 4 months</w:t>
      </w:r>
    </w:p>
    <w:p w14:paraId="305600E1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lastRenderedPageBreak/>
        <w:t>PCV</w:t>
      </w:r>
    </w:p>
    <w:p w14:paraId="6E6C757A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If child is:</w:t>
      </w:r>
    </w:p>
    <w:p w14:paraId="51E3BCEF" w14:textId="77777777" w:rsidR="00802349" w:rsidRPr="00265766" w:rsidRDefault="00802349" w:rsidP="008023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&lt;12 months:</w:t>
      </w:r>
    </w:p>
    <w:p w14:paraId="28D40128" w14:textId="77777777" w:rsidR="00802349" w:rsidRPr="00265766" w:rsidRDefault="00802349" w:rsidP="0080234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Three doses</w:t>
      </w:r>
    </w:p>
    <w:p w14:paraId="683D1752" w14:textId="77777777" w:rsidR="00802349" w:rsidRPr="00265766" w:rsidRDefault="00802349" w:rsidP="0080234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1-month interval</w:t>
      </w:r>
    </w:p>
    <w:p w14:paraId="0AB4A30C" w14:textId="77777777" w:rsidR="00802349" w:rsidRPr="00265766" w:rsidRDefault="00802349" w:rsidP="008023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12–23 months:</w:t>
      </w:r>
    </w:p>
    <w:p w14:paraId="4EDFB94F" w14:textId="77777777" w:rsidR="00802349" w:rsidRPr="00265766" w:rsidRDefault="00802349" w:rsidP="0080234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Two doses</w:t>
      </w:r>
    </w:p>
    <w:p w14:paraId="77D4DD25" w14:textId="77777777" w:rsidR="00802349" w:rsidRPr="00265766" w:rsidRDefault="00802349" w:rsidP="0080234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2-month interval</w:t>
      </w:r>
    </w:p>
    <w:p w14:paraId="3C34BF4A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MR Vaccine</w:t>
      </w:r>
    </w:p>
    <w:p w14:paraId="4E9B549F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  <w:b/>
          <w:bCs/>
        </w:rPr>
        <w:t>9–15 months</w:t>
      </w:r>
    </w:p>
    <w:p w14:paraId="380A3054" w14:textId="77777777" w:rsidR="00802349" w:rsidRPr="00265766" w:rsidRDefault="00802349" w:rsidP="008023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Dose 1 at first contact</w:t>
      </w:r>
    </w:p>
    <w:p w14:paraId="79ECD4D0" w14:textId="77777777" w:rsidR="00802349" w:rsidRPr="00265766" w:rsidRDefault="00802349" w:rsidP="008023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Dose 2 at 15 months</w:t>
      </w:r>
    </w:p>
    <w:p w14:paraId="0DAD28A6" w14:textId="77777777" w:rsidR="00802349" w:rsidRPr="00265766" w:rsidRDefault="00802349" w:rsidP="008023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Minimum interval: 1 month</w:t>
      </w:r>
    </w:p>
    <w:p w14:paraId="46FD3029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  <w:b/>
          <w:bCs/>
        </w:rPr>
        <w:t>15 months–5 years</w:t>
      </w:r>
    </w:p>
    <w:p w14:paraId="7A2D7626" w14:textId="77777777" w:rsidR="00802349" w:rsidRPr="00265766" w:rsidRDefault="00802349" w:rsidP="008023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Two doses</w:t>
      </w:r>
    </w:p>
    <w:p w14:paraId="3D1A872A" w14:textId="77777777" w:rsidR="00802349" w:rsidRPr="00265766" w:rsidRDefault="00802349" w:rsidP="008023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Minimum interval: 1 month</w:t>
      </w:r>
    </w:p>
    <w:p w14:paraId="3DC03DBC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TCV</w:t>
      </w:r>
    </w:p>
    <w:p w14:paraId="130D2938" w14:textId="77777777" w:rsidR="00802349" w:rsidRPr="00265766" w:rsidRDefault="00802349" w:rsidP="008023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Single dose</w:t>
      </w:r>
    </w:p>
    <w:p w14:paraId="7AF30D9A" w14:textId="77777777" w:rsidR="00802349" w:rsidRPr="00265766" w:rsidRDefault="00802349" w:rsidP="008023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Eligible from ≥15 months to 5 years if missed</w:t>
      </w:r>
    </w:p>
    <w:p w14:paraId="7B8EBF69" w14:textId="50E18930" w:rsidR="00802349" w:rsidRPr="00265766" w:rsidRDefault="00802349" w:rsidP="003156BC">
      <w:pPr>
        <w:pStyle w:val="Heading1"/>
      </w:pPr>
      <w:r w:rsidRPr="00265766">
        <w:t>5. Reminder and Notification System</w:t>
      </w:r>
      <w:r w:rsidR="00EB7B09">
        <w:t xml:space="preserve"> </w:t>
      </w:r>
      <w:r w:rsidR="00B57B13">
        <w:fldChar w:fldCharType="begin"/>
      </w:r>
      <w:r w:rsidR="00976824">
        <w:instrText xml:space="preserve"> ADDIN EN.CITE &lt;EndNote&gt;&lt;Cite&gt;&lt;Author&gt;Oliver-Williams&lt;/Author&gt;&lt;Year&gt;2017&lt;/Year&gt;&lt;RecNum&gt;2911&lt;/RecNum&gt;&lt;DisplayText&gt;(3)&lt;/DisplayText&gt;&lt;record&gt;&lt;rec-number&gt;2911&lt;/rec-number&gt;&lt;foreign-keys&gt;&lt;key app="EN" db-id="adp20xesof0fxhedze6vvw9229a9pfrffd5t" timestamp="1785901517"&gt;2911&lt;/key&gt;&lt;/foreign-keys&gt;&lt;ref-type name="Journal Article"&gt;17&lt;/ref-type&gt;&lt;contributors&gt;&lt;authors&gt;&lt;author&gt;Oliver-Williams, Clare&lt;/author&gt;&lt;author&gt;Brown, Elizabeth&lt;/author&gt;&lt;author&gt;Devereux, Sara&lt;/author&gt;&lt;author&gt;Fairhead, Cassandra&lt;/author&gt;&lt;author&gt;Holeman, Isaac&lt;/author&gt;&lt;/authors&gt;&lt;/contributors&gt;&lt;titles&gt;&lt;title&gt;Using mobile phones to improve vaccination uptake in 21 low-and middle-income countries: systematic review&lt;/title&gt;&lt;secondary-title&gt;JMIR mHealth and uHealth&lt;/secondary-title&gt;&lt;/titles&gt;&lt;periodical&gt;&lt;full-title&gt;JMIR mHealth and uHealth&lt;/full-title&gt;&lt;/periodical&gt;&lt;pages&gt;e148&lt;/pages&gt;&lt;volume&gt;5&lt;/volume&gt;&lt;number&gt;10&lt;/number&gt;&lt;dates&gt;&lt;year&gt;2017&lt;/year&gt;&lt;/dates&gt;&lt;isbn&gt;2291-5222&lt;/isbn&gt;&lt;urls&gt;&lt;/urls&gt;&lt;/record&gt;&lt;/Cite&gt;&lt;/EndNote&gt;</w:instrText>
      </w:r>
      <w:r w:rsidR="00B57B13">
        <w:fldChar w:fldCharType="separate"/>
      </w:r>
      <w:r w:rsidR="00976824">
        <w:rPr>
          <w:noProof/>
        </w:rPr>
        <w:t>(3)</w:t>
      </w:r>
      <w:r w:rsidR="00B57B13">
        <w:fldChar w:fldCharType="end"/>
      </w:r>
    </w:p>
    <w:p w14:paraId="2E5228DD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Push Notification Message</w:t>
      </w:r>
    </w:p>
    <w:p w14:paraId="20F67ABB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Use exact wording:</w:t>
      </w:r>
    </w:p>
    <w:p w14:paraId="2ACF269C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"Your child is due for [vaccine name] on [date]. Please visit your nearest health post or immunisation clinic."</w:t>
      </w:r>
    </w:p>
    <w:p w14:paraId="6808FDDE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Overdue Notification</w:t>
      </w:r>
    </w:p>
    <w:p w14:paraId="3C002DA0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Use exact wording:</w:t>
      </w:r>
    </w:p>
    <w:p w14:paraId="6F575EF1" w14:textId="6A9CB675" w:rsidR="00802349" w:rsidRDefault="00802349" w:rsidP="005A5FF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"[Vaccine name] is overdue. Contact your nearest health facility for catch-up vaccination."</w:t>
      </w:r>
    </w:p>
    <w:p w14:paraId="5811F3F5" w14:textId="77777777" w:rsidR="005A5FF9" w:rsidRPr="005A5FF9" w:rsidRDefault="005A5FF9" w:rsidP="005A5FF9">
      <w:p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  <w:b/>
          <w:bCs/>
        </w:rPr>
        <w:t>Recommended reminder schedule (3-touch approach):</w:t>
      </w:r>
    </w:p>
    <w:p w14:paraId="43C8D299" w14:textId="77777777" w:rsidR="005A5FF9" w:rsidRPr="005A5FF9" w:rsidRDefault="005A5FF9" w:rsidP="005A5FF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  <w:b/>
          <w:bCs/>
        </w:rPr>
        <w:t>One week before the due date</w:t>
      </w:r>
      <w:r w:rsidRPr="005A5FF9">
        <w:rPr>
          <w:rFonts w:ascii="Times New Roman" w:hAnsi="Times New Roman" w:cs="Times New Roman"/>
        </w:rPr>
        <w:t xml:space="preserve"> </w:t>
      </w:r>
    </w:p>
    <w:p w14:paraId="0A441432" w14:textId="77777777" w:rsidR="005A5FF9" w:rsidRPr="005A5FF9" w:rsidRDefault="005A5FF9" w:rsidP="005A5FF9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lastRenderedPageBreak/>
        <w:t xml:space="preserve">Send an advance reminder to help caregivers prepare. </w:t>
      </w:r>
    </w:p>
    <w:p w14:paraId="70C7891E" w14:textId="77777777" w:rsidR="005A5FF9" w:rsidRPr="005A5FF9" w:rsidRDefault="005A5FF9" w:rsidP="005A5FF9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 xml:space="preserve">Include: </w:t>
      </w:r>
    </w:p>
    <w:p w14:paraId="31E444A0" w14:textId="77777777" w:rsidR="005A5FF9" w:rsidRPr="005A5FF9" w:rsidRDefault="005A5FF9" w:rsidP="005A5FF9">
      <w:pPr>
        <w:numPr>
          <w:ilvl w:val="2"/>
          <w:numId w:val="27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 xml:space="preserve">Vaccine name </w:t>
      </w:r>
    </w:p>
    <w:p w14:paraId="1D298A5D" w14:textId="77777777" w:rsidR="005A5FF9" w:rsidRPr="005A5FF9" w:rsidRDefault="005A5FF9" w:rsidP="005A5FF9">
      <w:pPr>
        <w:numPr>
          <w:ilvl w:val="2"/>
          <w:numId w:val="27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 xml:space="preserve">Due date </w:t>
      </w:r>
    </w:p>
    <w:p w14:paraId="5DADDC43" w14:textId="77777777" w:rsidR="005A5FF9" w:rsidRPr="005A5FF9" w:rsidRDefault="005A5FF9" w:rsidP="005A5FF9">
      <w:pPr>
        <w:numPr>
          <w:ilvl w:val="2"/>
          <w:numId w:val="27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 xml:space="preserve">Location of the nearest immunisation service/outreach session (if available) </w:t>
      </w:r>
    </w:p>
    <w:p w14:paraId="71E7E54E" w14:textId="77777777" w:rsidR="005A5FF9" w:rsidRPr="005A5FF9" w:rsidRDefault="005A5FF9" w:rsidP="005A5FF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  <w:b/>
          <w:bCs/>
        </w:rPr>
        <w:t>One day before the due date</w:t>
      </w:r>
      <w:r w:rsidRPr="005A5FF9">
        <w:rPr>
          <w:rFonts w:ascii="Times New Roman" w:hAnsi="Times New Roman" w:cs="Times New Roman"/>
        </w:rPr>
        <w:t xml:space="preserve"> </w:t>
      </w:r>
    </w:p>
    <w:p w14:paraId="6854E1E9" w14:textId="77777777" w:rsidR="005A5FF9" w:rsidRPr="005A5FF9" w:rsidRDefault="005A5FF9" w:rsidP="005A5FF9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 xml:space="preserve">Send a preparation reminder. </w:t>
      </w:r>
    </w:p>
    <w:p w14:paraId="1B6B9C29" w14:textId="77777777" w:rsidR="005A5FF9" w:rsidRPr="005A5FF9" w:rsidRDefault="005A5FF9" w:rsidP="005A5FF9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 xml:space="preserve">Reinforce: </w:t>
      </w:r>
    </w:p>
    <w:p w14:paraId="0A5295AF" w14:textId="77777777" w:rsidR="005A5FF9" w:rsidRPr="005A5FF9" w:rsidRDefault="005A5FF9" w:rsidP="005A5FF9">
      <w:pPr>
        <w:numPr>
          <w:ilvl w:val="2"/>
          <w:numId w:val="27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 xml:space="preserve">Tomorrow is the scheduled vaccination day </w:t>
      </w:r>
    </w:p>
    <w:p w14:paraId="1D450450" w14:textId="77777777" w:rsidR="005A5FF9" w:rsidRPr="005A5FF9" w:rsidRDefault="005A5FF9" w:rsidP="005A5FF9">
      <w:pPr>
        <w:numPr>
          <w:ilvl w:val="2"/>
          <w:numId w:val="27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 xml:space="preserve">Where and when to attend </w:t>
      </w:r>
    </w:p>
    <w:p w14:paraId="7BC32B34" w14:textId="77777777" w:rsidR="005A5FF9" w:rsidRPr="005A5FF9" w:rsidRDefault="005A5FF9" w:rsidP="005A5FF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  <w:b/>
          <w:bCs/>
        </w:rPr>
        <w:t>On the due date (same day)</w:t>
      </w:r>
      <w:r w:rsidRPr="005A5FF9">
        <w:rPr>
          <w:rFonts w:ascii="Times New Roman" w:hAnsi="Times New Roman" w:cs="Times New Roman"/>
        </w:rPr>
        <w:t xml:space="preserve"> </w:t>
      </w:r>
    </w:p>
    <w:p w14:paraId="095D684C" w14:textId="77777777" w:rsidR="005A5FF9" w:rsidRPr="005A5FF9" w:rsidRDefault="005A5FF9" w:rsidP="005A5FF9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 xml:space="preserve">Send a final reminder. </w:t>
      </w:r>
    </w:p>
    <w:p w14:paraId="5F76EF91" w14:textId="77777777" w:rsidR="005A5FF9" w:rsidRPr="005A5FF9" w:rsidRDefault="005A5FF9" w:rsidP="005A5FF9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 xml:space="preserve">Use clear and simple language: </w:t>
      </w:r>
    </w:p>
    <w:p w14:paraId="70D18436" w14:textId="77777777" w:rsidR="005A5FF9" w:rsidRPr="005A5FF9" w:rsidRDefault="005A5FF9" w:rsidP="005A5FF9">
      <w:pPr>
        <w:numPr>
          <w:ilvl w:val="2"/>
          <w:numId w:val="27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 xml:space="preserve">“Today is your child’s vaccination day” </w:t>
      </w:r>
    </w:p>
    <w:p w14:paraId="30C9F318" w14:textId="77777777" w:rsidR="005A5FF9" w:rsidRPr="005A5FF9" w:rsidRDefault="005A5FF9" w:rsidP="005A5FF9">
      <w:pPr>
        <w:numPr>
          <w:ilvl w:val="2"/>
          <w:numId w:val="27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 xml:space="preserve">Provide facility/outreach session details </w:t>
      </w:r>
    </w:p>
    <w:p w14:paraId="4E7FB3B6" w14:textId="77777777" w:rsidR="005A5FF9" w:rsidRPr="005A5FF9" w:rsidRDefault="005A5FF9" w:rsidP="005A5FF9">
      <w:p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  <w:b/>
          <w:bCs/>
        </w:rPr>
        <w:t>If a vaccination is missed:</w:t>
      </w:r>
    </w:p>
    <w:p w14:paraId="141E3EB6" w14:textId="77777777" w:rsidR="005A5FF9" w:rsidRPr="005A5FF9" w:rsidRDefault="005A5FF9" w:rsidP="005A5FF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 xml:space="preserve">Do not stop reminders after the due date. </w:t>
      </w:r>
    </w:p>
    <w:p w14:paraId="67588DAD" w14:textId="77777777" w:rsidR="005A5FF9" w:rsidRPr="005A5FF9" w:rsidRDefault="005A5FF9" w:rsidP="005A5FF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 xml:space="preserve">Send follow-up reminders: </w:t>
      </w:r>
    </w:p>
    <w:p w14:paraId="4B402394" w14:textId="77777777" w:rsidR="005A5FF9" w:rsidRPr="0013665A" w:rsidRDefault="005A5FF9" w:rsidP="005A5FF9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13665A">
        <w:rPr>
          <w:rFonts w:ascii="Times New Roman" w:hAnsi="Times New Roman" w:cs="Times New Roman"/>
        </w:rPr>
        <w:t xml:space="preserve">1 day after the missed date </w:t>
      </w:r>
    </w:p>
    <w:p w14:paraId="76A1B6A9" w14:textId="77777777" w:rsidR="005A5FF9" w:rsidRPr="0013665A" w:rsidRDefault="005A5FF9" w:rsidP="005A5FF9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13665A">
        <w:rPr>
          <w:rFonts w:ascii="Times New Roman" w:hAnsi="Times New Roman" w:cs="Times New Roman"/>
        </w:rPr>
        <w:t xml:space="preserve">1 week after the missed date </w:t>
      </w:r>
    </w:p>
    <w:p w14:paraId="34E95FB1" w14:textId="77777777" w:rsidR="005A5FF9" w:rsidRPr="005A5FF9" w:rsidRDefault="005A5FF9" w:rsidP="005A5FF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 xml:space="preserve">Each follow-up should include: </w:t>
      </w:r>
    </w:p>
    <w:p w14:paraId="7808CB29" w14:textId="77777777" w:rsidR="005A5FF9" w:rsidRPr="005A5FF9" w:rsidRDefault="005A5FF9" w:rsidP="005A5FF9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 xml:space="preserve">The missed vaccine name </w:t>
      </w:r>
    </w:p>
    <w:p w14:paraId="0466D723" w14:textId="77777777" w:rsidR="005A5FF9" w:rsidRPr="005A5FF9" w:rsidRDefault="005A5FF9" w:rsidP="005A5FF9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 xml:space="preserve">The importance of completing the schedule </w:t>
      </w:r>
    </w:p>
    <w:p w14:paraId="78581B46" w14:textId="77777777" w:rsidR="005A5FF9" w:rsidRPr="005A5FF9" w:rsidRDefault="005A5FF9" w:rsidP="005A5FF9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 xml:space="preserve">The updated catch-up guidance (where applicable) </w:t>
      </w:r>
    </w:p>
    <w:p w14:paraId="671B4A28" w14:textId="77777777" w:rsidR="005A5FF9" w:rsidRPr="005A5FF9" w:rsidRDefault="005A5FF9" w:rsidP="005A5FF9">
      <w:p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  <w:b/>
          <w:bCs/>
        </w:rPr>
        <w:t>After one week overdue:</w:t>
      </w:r>
    </w:p>
    <w:p w14:paraId="1CF8D8F2" w14:textId="77777777" w:rsidR="005A5FF9" w:rsidRPr="005A5FF9" w:rsidRDefault="005A5FF9" w:rsidP="005A5FF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 xml:space="preserve">Change the vaccine status to </w:t>
      </w:r>
      <w:r w:rsidRPr="005A5FF9">
        <w:rPr>
          <w:rFonts w:ascii="Times New Roman" w:hAnsi="Times New Roman" w:cs="Times New Roman"/>
          <w:b/>
          <w:bCs/>
        </w:rPr>
        <w:t>“Overdue”</w:t>
      </w:r>
      <w:r w:rsidRPr="005A5FF9">
        <w:rPr>
          <w:rFonts w:ascii="Times New Roman" w:hAnsi="Times New Roman" w:cs="Times New Roman"/>
        </w:rPr>
        <w:t xml:space="preserve"> in the app dashboard. </w:t>
      </w:r>
    </w:p>
    <w:p w14:paraId="3BD0303E" w14:textId="13069381" w:rsidR="005A5FF9" w:rsidRPr="005A5FF9" w:rsidRDefault="005A5FF9" w:rsidP="005A5FF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A5FF9">
        <w:rPr>
          <w:rFonts w:ascii="Times New Roman" w:hAnsi="Times New Roman" w:cs="Times New Roman"/>
        </w:rPr>
        <w:t>Provide periodic reminders (e.g., every two weeks) rather than frequent daily alerts to avoid reminder fatigue.</w:t>
      </w:r>
    </w:p>
    <w:p w14:paraId="05E24302" w14:textId="77777777" w:rsidR="00802349" w:rsidRPr="00265766" w:rsidRDefault="00802349" w:rsidP="003156BC">
      <w:pPr>
        <w:pStyle w:val="Heading1"/>
      </w:pPr>
      <w:r w:rsidRPr="00265766">
        <w:lastRenderedPageBreak/>
        <w:t>6. Vaccine Record Module</w:t>
      </w:r>
    </w:p>
    <w:p w14:paraId="54315627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Allow caregivers or health workers to:</w:t>
      </w:r>
    </w:p>
    <w:p w14:paraId="03C2F961" w14:textId="77777777" w:rsidR="00802349" w:rsidRPr="00265766" w:rsidRDefault="00802349" w:rsidP="008023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Mark vaccine as completed</w:t>
      </w:r>
    </w:p>
    <w:p w14:paraId="69E59E3B" w14:textId="77777777" w:rsidR="00802349" w:rsidRPr="00265766" w:rsidRDefault="00802349" w:rsidP="008023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Enter vaccination date</w:t>
      </w:r>
    </w:p>
    <w:p w14:paraId="28F42CC7" w14:textId="77777777" w:rsidR="00802349" w:rsidRPr="00265766" w:rsidRDefault="00802349" w:rsidP="008023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Record vaccination centre</w:t>
      </w:r>
    </w:p>
    <w:p w14:paraId="3A66A4FC" w14:textId="77777777" w:rsidR="00802349" w:rsidRPr="00265766" w:rsidRDefault="00802349" w:rsidP="008023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Upload vaccination card photo (optional)</w:t>
      </w:r>
    </w:p>
    <w:p w14:paraId="0ED43775" w14:textId="77777777" w:rsidR="00802349" w:rsidRPr="00265766" w:rsidRDefault="00802349" w:rsidP="008023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View complete immunisation history</w:t>
      </w:r>
    </w:p>
    <w:p w14:paraId="7E604A28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Health worker mode can include:</w:t>
      </w:r>
    </w:p>
    <w:p w14:paraId="4F09EBBF" w14:textId="77777777" w:rsidR="00802349" w:rsidRPr="00265766" w:rsidRDefault="00802349" w:rsidP="008023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Child search</w:t>
      </w:r>
    </w:p>
    <w:p w14:paraId="4AA5EB1B" w14:textId="77777777" w:rsidR="00802349" w:rsidRPr="00265766" w:rsidRDefault="00802349" w:rsidP="008023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Update vaccination records</w:t>
      </w:r>
    </w:p>
    <w:p w14:paraId="654460DC" w14:textId="734AB1D1" w:rsidR="00802349" w:rsidRPr="00265766" w:rsidRDefault="00802349" w:rsidP="008023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Verify missed vaccines</w:t>
      </w:r>
    </w:p>
    <w:p w14:paraId="0B44B7D5" w14:textId="77777777" w:rsidR="00802349" w:rsidRPr="00265766" w:rsidRDefault="00802349" w:rsidP="003156BC">
      <w:pPr>
        <w:pStyle w:val="Heading1"/>
      </w:pPr>
      <w:r w:rsidRPr="00265766">
        <w:t>7. Immunisation Education Module</w:t>
      </w:r>
    </w:p>
    <w:p w14:paraId="664D2D09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Purpose</w:t>
      </w:r>
    </w:p>
    <w:p w14:paraId="39C59720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Improve caregiver knowledge and address vaccine hesitancy.</w:t>
      </w:r>
    </w:p>
    <w:p w14:paraId="6C436CD5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Education content should be adapted from Nepal’s Family Welfare Division IEC materials rather than generic vaccine information.</w:t>
      </w:r>
    </w:p>
    <w:p w14:paraId="71B308C8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Topics:</w:t>
      </w:r>
    </w:p>
    <w:p w14:paraId="7C64E5F3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Why Vaccines Are Important</w:t>
      </w:r>
    </w:p>
    <w:p w14:paraId="45D6A0E0" w14:textId="77777777" w:rsidR="00802349" w:rsidRPr="00265766" w:rsidRDefault="00802349" w:rsidP="0080234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Protect children from serious diseases</w:t>
      </w:r>
    </w:p>
    <w:p w14:paraId="55E6861E" w14:textId="77777777" w:rsidR="00802349" w:rsidRPr="00265766" w:rsidRDefault="00802349" w:rsidP="0080234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Prevent disability and childhood deaths</w:t>
      </w:r>
    </w:p>
    <w:p w14:paraId="07B41773" w14:textId="77777777" w:rsidR="00802349" w:rsidRPr="00265766" w:rsidRDefault="00802349" w:rsidP="0080234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Protect the wider community</w:t>
      </w:r>
    </w:p>
    <w:p w14:paraId="22F4557F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Common Side Effects</w:t>
      </w:r>
    </w:p>
    <w:p w14:paraId="12809DE4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Include locally appropriate information:</w:t>
      </w:r>
    </w:p>
    <w:p w14:paraId="6B35E282" w14:textId="77777777" w:rsidR="00802349" w:rsidRPr="00265766" w:rsidRDefault="00802349" w:rsidP="008023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Mild fever</w:t>
      </w:r>
    </w:p>
    <w:p w14:paraId="0D3F754A" w14:textId="77777777" w:rsidR="00802349" w:rsidRPr="00265766" w:rsidRDefault="00802349" w:rsidP="008023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Pain/swelling at injection site</w:t>
      </w:r>
    </w:p>
    <w:p w14:paraId="56834643" w14:textId="77777777" w:rsidR="00802349" w:rsidRPr="00265766" w:rsidRDefault="00802349" w:rsidP="008023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Temporary irritability</w:t>
      </w:r>
    </w:p>
    <w:p w14:paraId="052B62E4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Myth and Fact Section</w:t>
      </w:r>
    </w:p>
    <w:p w14:paraId="6C7D838A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Examples:</w:t>
      </w:r>
    </w:p>
    <w:p w14:paraId="262C469C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  <w:b/>
          <w:bCs/>
        </w:rPr>
        <w:lastRenderedPageBreak/>
        <w:t>Myth:</w:t>
      </w:r>
      <w:r w:rsidRPr="00265766">
        <w:rPr>
          <w:rFonts w:ascii="Times New Roman" w:hAnsi="Times New Roman" w:cs="Times New Roman"/>
        </w:rPr>
        <w:t xml:space="preserve"> Vaccines cause illness.</w:t>
      </w:r>
      <w:r w:rsidRPr="00265766">
        <w:rPr>
          <w:rFonts w:ascii="Times New Roman" w:hAnsi="Times New Roman" w:cs="Times New Roman"/>
        </w:rPr>
        <w:br/>
      </w:r>
      <w:r w:rsidRPr="00265766">
        <w:rPr>
          <w:rFonts w:ascii="Times New Roman" w:hAnsi="Times New Roman" w:cs="Times New Roman"/>
          <w:b/>
          <w:bCs/>
        </w:rPr>
        <w:t>Fact:</w:t>
      </w:r>
      <w:r w:rsidRPr="00265766">
        <w:rPr>
          <w:rFonts w:ascii="Times New Roman" w:hAnsi="Times New Roman" w:cs="Times New Roman"/>
        </w:rPr>
        <w:t xml:space="preserve"> Vaccines safely train the immune system to fight diseases.</w:t>
      </w:r>
    </w:p>
    <w:p w14:paraId="399E838A" w14:textId="7EE3D204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  <w:b/>
          <w:bCs/>
        </w:rPr>
        <w:t>Myth:</w:t>
      </w:r>
      <w:r w:rsidRPr="00265766">
        <w:rPr>
          <w:rFonts w:ascii="Times New Roman" w:hAnsi="Times New Roman" w:cs="Times New Roman"/>
        </w:rPr>
        <w:t xml:space="preserve"> A healthy child does not need vaccines.</w:t>
      </w:r>
      <w:r w:rsidRPr="00265766">
        <w:rPr>
          <w:rFonts w:ascii="Times New Roman" w:hAnsi="Times New Roman" w:cs="Times New Roman"/>
        </w:rPr>
        <w:br/>
      </w:r>
      <w:r w:rsidRPr="00265766">
        <w:rPr>
          <w:rFonts w:ascii="Times New Roman" w:hAnsi="Times New Roman" w:cs="Times New Roman"/>
          <w:b/>
          <w:bCs/>
        </w:rPr>
        <w:t>Fact:</w:t>
      </w:r>
      <w:r w:rsidRPr="00265766">
        <w:rPr>
          <w:rFonts w:ascii="Times New Roman" w:hAnsi="Times New Roman" w:cs="Times New Roman"/>
        </w:rPr>
        <w:t xml:space="preserve"> Vaccination prevents diseases before exposure occurs.</w:t>
      </w:r>
    </w:p>
    <w:p w14:paraId="112919BB" w14:textId="77777777" w:rsidR="00802349" w:rsidRPr="00265766" w:rsidRDefault="00802349" w:rsidP="00CD456A">
      <w:pPr>
        <w:pStyle w:val="Heading1"/>
      </w:pPr>
      <w:r w:rsidRPr="00265766">
        <w:t>8. Health Facility Locator</w:t>
      </w:r>
    </w:p>
    <w:p w14:paraId="70CCD12E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Purpose</w:t>
      </w:r>
    </w:p>
    <w:p w14:paraId="7C81BF07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Help caregivers find nearby vaccination services.</w:t>
      </w:r>
    </w:p>
    <w:p w14:paraId="188A7059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Facility categories:</w:t>
      </w:r>
    </w:p>
    <w:p w14:paraId="1204C31A" w14:textId="77777777" w:rsidR="00802349" w:rsidRPr="00265766" w:rsidRDefault="00802349" w:rsidP="008023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Health Post (</w:t>
      </w:r>
      <w:r w:rsidRPr="00265766">
        <w:rPr>
          <w:rFonts w:ascii="Nirmala UI" w:hAnsi="Nirmala UI" w:cs="Nirmala UI"/>
        </w:rPr>
        <w:t>स्वास्थ्य</w:t>
      </w:r>
      <w:r w:rsidRPr="00265766">
        <w:rPr>
          <w:rFonts w:ascii="Times New Roman" w:hAnsi="Times New Roman" w:cs="Times New Roman"/>
        </w:rPr>
        <w:t xml:space="preserve"> </w:t>
      </w:r>
      <w:r w:rsidRPr="00265766">
        <w:rPr>
          <w:rFonts w:ascii="Nirmala UI" w:hAnsi="Nirmala UI" w:cs="Nirmala UI"/>
        </w:rPr>
        <w:t>चौकी</w:t>
      </w:r>
      <w:r w:rsidRPr="00265766">
        <w:rPr>
          <w:rFonts w:ascii="Times New Roman" w:hAnsi="Times New Roman" w:cs="Times New Roman"/>
        </w:rPr>
        <w:t>)</w:t>
      </w:r>
    </w:p>
    <w:p w14:paraId="5BBD7BD5" w14:textId="77777777" w:rsidR="00802349" w:rsidRPr="00265766" w:rsidRDefault="00802349" w:rsidP="008023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Primary Health Care Centre</w:t>
      </w:r>
    </w:p>
    <w:p w14:paraId="0F448DD9" w14:textId="77777777" w:rsidR="00802349" w:rsidRPr="00265766" w:rsidRDefault="00802349" w:rsidP="008023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District Hospital</w:t>
      </w:r>
    </w:p>
    <w:p w14:paraId="54026DC9" w14:textId="77777777" w:rsidR="00802349" w:rsidRPr="00265766" w:rsidRDefault="00802349" w:rsidP="008023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Immunisation Outreach Clinic</w:t>
      </w:r>
    </w:p>
    <w:p w14:paraId="7C3A9B72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Features:</w:t>
      </w:r>
    </w:p>
    <w:p w14:paraId="6F6A660A" w14:textId="77777777" w:rsidR="00802349" w:rsidRPr="00265766" w:rsidRDefault="00802349" w:rsidP="008023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Search by location</w:t>
      </w:r>
    </w:p>
    <w:p w14:paraId="5FD970C3" w14:textId="77777777" w:rsidR="00802349" w:rsidRPr="00265766" w:rsidRDefault="00802349" w:rsidP="008023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Map-based navigation (when internet available)</w:t>
      </w:r>
    </w:p>
    <w:p w14:paraId="33C7CEAB" w14:textId="77777777" w:rsidR="00802349" w:rsidRPr="00265766" w:rsidRDefault="00802349" w:rsidP="008023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Offline saved facility list</w:t>
      </w:r>
    </w:p>
    <w:p w14:paraId="0A3B0C00" w14:textId="2D966864" w:rsidR="00802349" w:rsidRPr="00265766" w:rsidRDefault="00802349" w:rsidP="008023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Contact details where available</w:t>
      </w:r>
    </w:p>
    <w:p w14:paraId="16481972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Nepal-Specific App Design Requirements</w:t>
      </w:r>
    </w:p>
    <w:p w14:paraId="6704DBCA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Language</w:t>
      </w:r>
    </w:p>
    <w:p w14:paraId="4070C91F" w14:textId="77777777" w:rsidR="00802349" w:rsidRPr="00265766" w:rsidRDefault="00802349" w:rsidP="008023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Nepali interface</w:t>
      </w:r>
    </w:p>
    <w:p w14:paraId="41E083F3" w14:textId="77777777" w:rsidR="00802349" w:rsidRPr="00265766" w:rsidRDefault="00802349" w:rsidP="008023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Local language support where feasible</w:t>
      </w:r>
    </w:p>
    <w:p w14:paraId="5D32EB60" w14:textId="77777777" w:rsidR="00802349" w:rsidRPr="00265766" w:rsidRDefault="00802349" w:rsidP="008023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Use simple terminology suitable for caregivers with varying literacy levels</w:t>
      </w:r>
    </w:p>
    <w:p w14:paraId="057CA383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Offline Functionality</w:t>
      </w:r>
    </w:p>
    <w:p w14:paraId="19997FB5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Required for rural areas:</w:t>
      </w:r>
    </w:p>
    <w:p w14:paraId="30C4EF30" w14:textId="77777777" w:rsidR="00802349" w:rsidRPr="00265766" w:rsidRDefault="00802349" w:rsidP="008023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Store child profile offline</w:t>
      </w:r>
    </w:p>
    <w:p w14:paraId="0E18D344" w14:textId="77777777" w:rsidR="00802349" w:rsidRPr="00265766" w:rsidRDefault="00802349" w:rsidP="008023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Display vaccine schedule offline</w:t>
      </w:r>
    </w:p>
    <w:p w14:paraId="696D8E79" w14:textId="77777777" w:rsidR="00802349" w:rsidRPr="00265766" w:rsidRDefault="00802349" w:rsidP="008023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Save reminders locally</w:t>
      </w:r>
    </w:p>
    <w:p w14:paraId="2AFFAFB2" w14:textId="77777777" w:rsidR="00802349" w:rsidRPr="00265766" w:rsidRDefault="00802349" w:rsidP="008023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Sync data when internet becomes available</w:t>
      </w:r>
    </w:p>
    <w:p w14:paraId="2E03FD2E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Low-Data Design</w:t>
      </w:r>
    </w:p>
    <w:p w14:paraId="6A14AC6B" w14:textId="77777777" w:rsidR="00802349" w:rsidRPr="00265766" w:rsidRDefault="00802349" w:rsidP="008023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lastRenderedPageBreak/>
        <w:t>Minimal images/videos</w:t>
      </w:r>
    </w:p>
    <w:p w14:paraId="3627757D" w14:textId="77777777" w:rsidR="00802349" w:rsidRPr="00265766" w:rsidRDefault="00802349" w:rsidP="008023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Small app size</w:t>
      </w:r>
    </w:p>
    <w:p w14:paraId="22D3167A" w14:textId="77777777" w:rsidR="00802349" w:rsidRPr="00265766" w:rsidRDefault="00802349" w:rsidP="008023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Efficient data synchronisation</w:t>
      </w:r>
    </w:p>
    <w:p w14:paraId="17120689" w14:textId="77777777" w:rsidR="00802349" w:rsidRPr="00265766" w:rsidRDefault="00802349" w:rsidP="00802349">
      <w:pPr>
        <w:rPr>
          <w:rFonts w:ascii="Times New Roman" w:hAnsi="Times New Roman" w:cs="Times New Roman"/>
          <w:b/>
          <w:bCs/>
        </w:rPr>
      </w:pPr>
      <w:r w:rsidRPr="00265766">
        <w:rPr>
          <w:rFonts w:ascii="Times New Roman" w:hAnsi="Times New Roman" w:cs="Times New Roman"/>
          <w:b/>
          <w:bCs/>
        </w:rPr>
        <w:t>User Interface Design</w:t>
      </w:r>
    </w:p>
    <w:p w14:paraId="299182CC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Design principles:</w:t>
      </w:r>
    </w:p>
    <w:p w14:paraId="4E539B75" w14:textId="77777777" w:rsidR="00802349" w:rsidRPr="00265766" w:rsidRDefault="00802349" w:rsidP="008023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Large icons</w:t>
      </w:r>
    </w:p>
    <w:p w14:paraId="787FBF0D" w14:textId="77777777" w:rsidR="00802349" w:rsidRPr="00265766" w:rsidRDefault="00802349" w:rsidP="008023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Simple navigation</w:t>
      </w:r>
    </w:p>
    <w:p w14:paraId="57D156F9" w14:textId="77777777" w:rsidR="00802349" w:rsidRPr="00265766" w:rsidRDefault="00802349" w:rsidP="008023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Colour-independent status indicators</w:t>
      </w:r>
    </w:p>
    <w:p w14:paraId="15027509" w14:textId="77777777" w:rsidR="00802349" w:rsidRPr="00265766" w:rsidRDefault="00802349" w:rsidP="008023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Voice/audio support option for low-literacy users</w:t>
      </w:r>
    </w:p>
    <w:p w14:paraId="1A50A74C" w14:textId="77777777" w:rsidR="00802349" w:rsidRPr="00265766" w:rsidRDefault="00802349" w:rsidP="008023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Use local terminology:</w:t>
      </w:r>
    </w:p>
    <w:p w14:paraId="232EDDF6" w14:textId="77777777" w:rsidR="00802349" w:rsidRPr="00265766" w:rsidRDefault="00802349" w:rsidP="00802349">
      <w:p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Example:</w:t>
      </w:r>
    </w:p>
    <w:p w14:paraId="75910D79" w14:textId="55C69A85" w:rsidR="00802349" w:rsidRPr="00265766" w:rsidRDefault="00802349" w:rsidP="008023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 xml:space="preserve">Health Post = </w:t>
      </w:r>
      <w:r w:rsidRPr="00265766">
        <w:rPr>
          <w:rFonts w:ascii="Nirmala UI" w:hAnsi="Nirmala UI" w:cs="Nirmala UI"/>
        </w:rPr>
        <w:t>स्वास्थ्य</w:t>
      </w:r>
      <w:r w:rsidRPr="00265766">
        <w:rPr>
          <w:rFonts w:ascii="Times New Roman" w:hAnsi="Times New Roman" w:cs="Times New Roman"/>
        </w:rPr>
        <w:t xml:space="preserve"> </w:t>
      </w:r>
      <w:r w:rsidRPr="00265766">
        <w:rPr>
          <w:rFonts w:ascii="Nirmala UI" w:hAnsi="Nirmala UI" w:cs="Nirmala UI"/>
        </w:rPr>
        <w:t>चौकी</w:t>
      </w:r>
    </w:p>
    <w:p w14:paraId="58BEC175" w14:textId="236D7B84" w:rsidR="00802349" w:rsidRPr="00265766" w:rsidRDefault="00EB747E" w:rsidP="00E52410">
      <w:pPr>
        <w:pStyle w:val="Heading1"/>
      </w:pPr>
      <w:r>
        <w:t xml:space="preserve">9. </w:t>
      </w:r>
      <w:r w:rsidR="00802349" w:rsidRPr="00265766">
        <w:t>Core Development Components</w:t>
      </w:r>
    </w:p>
    <w:p w14:paraId="291091ED" w14:textId="3EE11E54" w:rsidR="00802349" w:rsidRPr="00265766" w:rsidRDefault="00C4569D" w:rsidP="008023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app should include</w:t>
      </w:r>
      <w:r w:rsidR="00802349" w:rsidRPr="00265766">
        <w:rPr>
          <w:rFonts w:ascii="Times New Roman" w:hAnsi="Times New Roman" w:cs="Times New Roman"/>
        </w:rPr>
        <w:t>:</w:t>
      </w:r>
    </w:p>
    <w:p w14:paraId="7BBB0491" w14:textId="77777777" w:rsidR="00802349" w:rsidRPr="00265766" w:rsidRDefault="00802349" w:rsidP="008023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Child profile database</w:t>
      </w:r>
    </w:p>
    <w:p w14:paraId="50AB15DA" w14:textId="77777777" w:rsidR="00802349" w:rsidRPr="00265766" w:rsidRDefault="00802349" w:rsidP="008023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Age-based vaccine scheduling algorithm</w:t>
      </w:r>
    </w:p>
    <w:p w14:paraId="4E722AAE" w14:textId="77777777" w:rsidR="00802349" w:rsidRPr="00265766" w:rsidRDefault="00802349" w:rsidP="008023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Catch-up vaccination decision engine</w:t>
      </w:r>
    </w:p>
    <w:p w14:paraId="0CDC30ED" w14:textId="77777777" w:rsidR="00802349" w:rsidRPr="00265766" w:rsidRDefault="00802349" w:rsidP="008023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Reminder notification system</w:t>
      </w:r>
    </w:p>
    <w:p w14:paraId="764DB429" w14:textId="77777777" w:rsidR="00802349" w:rsidRPr="00265766" w:rsidRDefault="00802349" w:rsidP="008023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Vaccine record management system</w:t>
      </w:r>
    </w:p>
    <w:p w14:paraId="1E056E5A" w14:textId="77777777" w:rsidR="00802349" w:rsidRPr="00265766" w:rsidRDefault="00802349" w:rsidP="008023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Facility locator</w:t>
      </w:r>
    </w:p>
    <w:p w14:paraId="51672413" w14:textId="77777777" w:rsidR="00802349" w:rsidRPr="00265766" w:rsidRDefault="00802349" w:rsidP="008023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Offline data storage and synchronisation</w:t>
      </w:r>
    </w:p>
    <w:p w14:paraId="7CDFBB46" w14:textId="77777777" w:rsidR="00802349" w:rsidRPr="00265766" w:rsidRDefault="00802349" w:rsidP="008023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Nepali-language user interface</w:t>
      </w:r>
    </w:p>
    <w:p w14:paraId="249A0CB6" w14:textId="77777777" w:rsidR="00976824" w:rsidRDefault="00802349" w:rsidP="00D4642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65766">
        <w:rPr>
          <w:rFonts w:ascii="Times New Roman" w:hAnsi="Times New Roman" w:cs="Times New Roman"/>
        </w:rPr>
        <w:t>Caregiver education section</w:t>
      </w:r>
    </w:p>
    <w:p w14:paraId="3003034A" w14:textId="77777777" w:rsidR="00584624" w:rsidRDefault="00584624" w:rsidP="00584624">
      <w:pPr>
        <w:rPr>
          <w:rFonts w:ascii="Times New Roman" w:hAnsi="Times New Roman" w:cs="Times New Roman"/>
        </w:rPr>
      </w:pPr>
    </w:p>
    <w:p w14:paraId="26B3710A" w14:textId="77777777" w:rsidR="00584624" w:rsidRDefault="00584624" w:rsidP="00584624">
      <w:pPr>
        <w:rPr>
          <w:rFonts w:ascii="Times New Roman" w:hAnsi="Times New Roman" w:cs="Times New Roman"/>
        </w:rPr>
      </w:pPr>
    </w:p>
    <w:p w14:paraId="36BD5AD6" w14:textId="77777777" w:rsidR="00584624" w:rsidRDefault="00584624" w:rsidP="00584624">
      <w:pPr>
        <w:rPr>
          <w:rFonts w:ascii="Times New Roman" w:hAnsi="Times New Roman" w:cs="Times New Roman"/>
          <w:b/>
          <w:bCs/>
        </w:rPr>
      </w:pPr>
    </w:p>
    <w:p w14:paraId="11F868DB" w14:textId="77777777" w:rsidR="00584624" w:rsidRDefault="00584624" w:rsidP="00584624">
      <w:pPr>
        <w:rPr>
          <w:rFonts w:ascii="Times New Roman" w:hAnsi="Times New Roman" w:cs="Times New Roman"/>
          <w:b/>
          <w:bCs/>
        </w:rPr>
      </w:pPr>
    </w:p>
    <w:p w14:paraId="556C20D6" w14:textId="77777777" w:rsidR="00584624" w:rsidRDefault="00584624" w:rsidP="00584624">
      <w:pPr>
        <w:rPr>
          <w:rFonts w:ascii="Times New Roman" w:hAnsi="Times New Roman" w:cs="Times New Roman"/>
          <w:b/>
          <w:bCs/>
        </w:rPr>
      </w:pPr>
    </w:p>
    <w:p w14:paraId="6D3760A5" w14:textId="77777777" w:rsidR="00584624" w:rsidRDefault="00584624" w:rsidP="00584624">
      <w:pPr>
        <w:rPr>
          <w:rFonts w:ascii="Times New Roman" w:hAnsi="Times New Roman" w:cs="Times New Roman"/>
          <w:b/>
          <w:bCs/>
        </w:rPr>
      </w:pPr>
    </w:p>
    <w:p w14:paraId="24414276" w14:textId="284521F7" w:rsidR="00584624" w:rsidRPr="00584624" w:rsidRDefault="00584624" w:rsidP="00584624">
      <w:pPr>
        <w:pStyle w:val="Heading1"/>
      </w:pPr>
      <w:r>
        <w:lastRenderedPageBreak/>
        <w:t xml:space="preserve">10. </w:t>
      </w:r>
      <w:r w:rsidRPr="00584624">
        <w:t xml:space="preserve">Current Childhood Immunisation mHealth Apps/Platforms in </w:t>
      </w:r>
      <w:r w:rsidR="00182482" w:rsidRPr="00182482">
        <w:rPr>
          <w:bCs/>
        </w:rPr>
        <w:t>Low- and Middle-Income Countries</w:t>
      </w:r>
      <w:r w:rsidR="00182482" w:rsidRPr="0018248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7"/>
        <w:gridCol w:w="1364"/>
        <w:gridCol w:w="2635"/>
        <w:gridCol w:w="3170"/>
      </w:tblGrid>
      <w:tr w:rsidR="00584624" w:rsidRPr="00584624" w14:paraId="403FFB46" w14:textId="77777777" w:rsidTr="00584624">
        <w:tc>
          <w:tcPr>
            <w:tcW w:w="0" w:type="auto"/>
            <w:hideMark/>
          </w:tcPr>
          <w:p w14:paraId="769F712C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84624">
              <w:rPr>
                <w:rFonts w:ascii="Times New Roman" w:hAnsi="Times New Roman" w:cs="Times New Roman"/>
                <w:b/>
                <w:bCs/>
              </w:rPr>
              <w:t>App/Platform</w:t>
            </w:r>
          </w:p>
        </w:tc>
        <w:tc>
          <w:tcPr>
            <w:tcW w:w="0" w:type="auto"/>
            <w:hideMark/>
          </w:tcPr>
          <w:p w14:paraId="5DC589B0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84624">
              <w:rPr>
                <w:rFonts w:ascii="Times New Roman" w:hAnsi="Times New Roman" w:cs="Times New Roman"/>
                <w:b/>
                <w:bCs/>
              </w:rPr>
              <w:t>Country</w:t>
            </w:r>
          </w:p>
        </w:tc>
        <w:tc>
          <w:tcPr>
            <w:tcW w:w="0" w:type="auto"/>
            <w:hideMark/>
          </w:tcPr>
          <w:p w14:paraId="7E400392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84624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8D5E1AF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84624">
              <w:rPr>
                <w:rFonts w:ascii="Times New Roman" w:hAnsi="Times New Roman" w:cs="Times New Roman"/>
                <w:b/>
                <w:bCs/>
              </w:rPr>
              <w:t>Key Features</w:t>
            </w:r>
          </w:p>
        </w:tc>
      </w:tr>
      <w:tr w:rsidR="00584624" w:rsidRPr="00584624" w14:paraId="6F34E8EB" w14:textId="77777777" w:rsidTr="00584624">
        <w:tc>
          <w:tcPr>
            <w:tcW w:w="0" w:type="auto"/>
            <w:hideMark/>
          </w:tcPr>
          <w:p w14:paraId="71977A47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  <w:b/>
                <w:bCs/>
              </w:rPr>
              <w:t>U-WIN (Universal Immunization WIN)</w:t>
            </w:r>
          </w:p>
        </w:tc>
        <w:tc>
          <w:tcPr>
            <w:tcW w:w="0" w:type="auto"/>
            <w:hideMark/>
          </w:tcPr>
          <w:p w14:paraId="5B3AEB6E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0" w:type="auto"/>
            <w:hideMark/>
          </w:tcPr>
          <w:p w14:paraId="7E66BBB1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Government national immunisation registry and app</w:t>
            </w:r>
          </w:p>
        </w:tc>
        <w:tc>
          <w:tcPr>
            <w:tcW w:w="0" w:type="auto"/>
            <w:hideMark/>
          </w:tcPr>
          <w:p w14:paraId="463B623F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Name-based digital registry for children (up to 6 years) and pregnant women; self-registration or facility registration; QR-based digital vaccination certificates; available in multiple Indian languages; supports vaccination continuity for migrant families through access across facilities; linked with national digital health records; vaccinator module for frontline workers to digitally record doses.</w:t>
            </w:r>
          </w:p>
        </w:tc>
      </w:tr>
      <w:tr w:rsidR="00584624" w:rsidRPr="00584624" w14:paraId="36AF905E" w14:textId="77777777" w:rsidTr="00584624">
        <w:tc>
          <w:tcPr>
            <w:tcW w:w="0" w:type="auto"/>
            <w:hideMark/>
          </w:tcPr>
          <w:p w14:paraId="5BD87E00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  <w:b/>
                <w:bCs/>
              </w:rPr>
              <w:t>eVIN (Electronic Vaccine Intelligence Network)</w:t>
            </w:r>
          </w:p>
        </w:tc>
        <w:tc>
          <w:tcPr>
            <w:tcW w:w="0" w:type="auto"/>
            <w:hideMark/>
          </w:tcPr>
          <w:p w14:paraId="1B669EF1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0" w:type="auto"/>
            <w:hideMark/>
          </w:tcPr>
          <w:p w14:paraId="4AEC4E54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Government vaccine supply-chain system</w:t>
            </w:r>
          </w:p>
        </w:tc>
        <w:tc>
          <w:tcPr>
            <w:tcW w:w="0" w:type="auto"/>
            <w:hideMark/>
          </w:tcPr>
          <w:p w14:paraId="6685D0FE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Not caregiver-facing. Tracks vaccine stocks, cold-chain temperature, and logistics in real time to support vaccine availability and improve immunisation programme management.</w:t>
            </w:r>
          </w:p>
        </w:tc>
      </w:tr>
      <w:tr w:rsidR="00584624" w:rsidRPr="00584624" w14:paraId="36D9CCF0" w14:textId="77777777" w:rsidTr="00584624">
        <w:tc>
          <w:tcPr>
            <w:tcW w:w="0" w:type="auto"/>
            <w:hideMark/>
          </w:tcPr>
          <w:p w14:paraId="084235CD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  <w:b/>
                <w:bCs/>
              </w:rPr>
              <w:t>Khushi Baby</w:t>
            </w:r>
          </w:p>
        </w:tc>
        <w:tc>
          <w:tcPr>
            <w:tcW w:w="0" w:type="auto"/>
            <w:hideMark/>
          </w:tcPr>
          <w:p w14:paraId="6F16B02B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India (Rajasthan)</w:t>
            </w:r>
          </w:p>
        </w:tc>
        <w:tc>
          <w:tcPr>
            <w:tcW w:w="0" w:type="auto"/>
            <w:hideMark/>
          </w:tcPr>
          <w:p w14:paraId="54715263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NGO pilot: wearable device + mobile application</w:t>
            </w:r>
          </w:p>
        </w:tc>
        <w:tc>
          <w:tcPr>
            <w:tcW w:w="0" w:type="auto"/>
            <w:hideMark/>
          </w:tcPr>
          <w:p w14:paraId="1A72880B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Uses an NFC-enabled pendant containing a child’s vaccination record; health workers scan the pendant to update records; provides automated voice-call reminders to caregivers before immunisation camps; dashboards support community health workers with coverage monitoring and planning.</w:t>
            </w:r>
          </w:p>
        </w:tc>
      </w:tr>
      <w:tr w:rsidR="00584624" w:rsidRPr="00584624" w14:paraId="0D64EAB7" w14:textId="77777777" w:rsidTr="00584624">
        <w:tc>
          <w:tcPr>
            <w:tcW w:w="0" w:type="auto"/>
            <w:hideMark/>
          </w:tcPr>
          <w:p w14:paraId="5C97DCD7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  <w:b/>
                <w:bCs/>
              </w:rPr>
              <w:t>RapidSMS</w:t>
            </w:r>
          </w:p>
        </w:tc>
        <w:tc>
          <w:tcPr>
            <w:tcW w:w="0" w:type="auto"/>
            <w:hideMark/>
          </w:tcPr>
          <w:p w14:paraId="49001326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Rwanda</w:t>
            </w:r>
          </w:p>
        </w:tc>
        <w:tc>
          <w:tcPr>
            <w:tcW w:w="0" w:type="auto"/>
            <w:hideMark/>
          </w:tcPr>
          <w:p w14:paraId="22EB79FD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Government/NGO SMS-based health monitoring system</w:t>
            </w:r>
          </w:p>
        </w:tc>
        <w:tc>
          <w:tcPr>
            <w:tcW w:w="0" w:type="auto"/>
            <w:hideMark/>
          </w:tcPr>
          <w:p w14:paraId="3EB3A8F1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 xml:space="preserve">Tracks mothers and children up to two years of age; sends SMS reminders to caregivers </w:t>
            </w:r>
            <w:r w:rsidRPr="00584624">
              <w:rPr>
                <w:rFonts w:ascii="Times New Roman" w:hAnsi="Times New Roman" w:cs="Times New Roman"/>
              </w:rPr>
              <w:lastRenderedPageBreak/>
              <w:t>and healthcare providers for scheduled follow-up visits; integrated into broader maternal and child health monitoring rather than functioning as a standalone vaccination app.</w:t>
            </w:r>
          </w:p>
        </w:tc>
      </w:tr>
      <w:tr w:rsidR="00584624" w:rsidRPr="00584624" w14:paraId="49681C4C" w14:textId="77777777" w:rsidTr="00584624">
        <w:tc>
          <w:tcPr>
            <w:tcW w:w="0" w:type="auto"/>
            <w:hideMark/>
          </w:tcPr>
          <w:p w14:paraId="738D14B1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  <w:b/>
                <w:bCs/>
              </w:rPr>
              <w:lastRenderedPageBreak/>
              <w:t>MomConnect</w:t>
            </w:r>
          </w:p>
        </w:tc>
        <w:tc>
          <w:tcPr>
            <w:tcW w:w="0" w:type="auto"/>
            <w:hideMark/>
          </w:tcPr>
          <w:p w14:paraId="065FBC92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South Africa</w:t>
            </w:r>
          </w:p>
        </w:tc>
        <w:tc>
          <w:tcPr>
            <w:tcW w:w="0" w:type="auto"/>
            <w:hideMark/>
          </w:tcPr>
          <w:p w14:paraId="21D1E0AB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Government USSD/SMS/WhatsApp platform</w:t>
            </w:r>
          </w:p>
        </w:tc>
        <w:tc>
          <w:tcPr>
            <w:tcW w:w="0" w:type="auto"/>
            <w:hideMark/>
          </w:tcPr>
          <w:p w14:paraId="0BA4B95F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National maternal and child health messaging service; provides stage-based health information during pregnancy and after birth, including immunisation-related messages; designed for low-resource settings using basic phones through USSD and SMS.</w:t>
            </w:r>
          </w:p>
        </w:tc>
      </w:tr>
      <w:tr w:rsidR="00584624" w:rsidRPr="00584624" w14:paraId="608FAE27" w14:textId="77777777" w:rsidTr="00584624">
        <w:tc>
          <w:tcPr>
            <w:tcW w:w="0" w:type="auto"/>
            <w:hideMark/>
          </w:tcPr>
          <w:p w14:paraId="3A125E96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  <w:b/>
                <w:bCs/>
              </w:rPr>
              <w:t>VaxEPI</w:t>
            </w:r>
          </w:p>
        </w:tc>
        <w:tc>
          <w:tcPr>
            <w:tcW w:w="0" w:type="auto"/>
            <w:hideMark/>
          </w:tcPr>
          <w:p w14:paraId="6DC36533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Bangladesh</w:t>
            </w:r>
          </w:p>
        </w:tc>
        <w:tc>
          <w:tcPr>
            <w:tcW w:w="0" w:type="auto"/>
            <w:hideMark/>
          </w:tcPr>
          <w:p w14:paraId="7C0E4504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Government national immunisation registry</w:t>
            </w:r>
          </w:p>
        </w:tc>
        <w:tc>
          <w:tcPr>
            <w:tcW w:w="0" w:type="auto"/>
            <w:hideMark/>
          </w:tcPr>
          <w:p w14:paraId="4A7AB572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Digital immunisation registration platform linked with the child’s Birth Registration Number (BRN); centralises immunisation records and enables access across health facilities instead of relying only on paper vaccination cards.</w:t>
            </w:r>
          </w:p>
        </w:tc>
      </w:tr>
      <w:tr w:rsidR="00584624" w:rsidRPr="00584624" w14:paraId="2D45E40B" w14:textId="77777777" w:rsidTr="00584624">
        <w:tc>
          <w:tcPr>
            <w:tcW w:w="0" w:type="auto"/>
            <w:hideMark/>
          </w:tcPr>
          <w:p w14:paraId="031902E9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  <w:b/>
                <w:bCs/>
              </w:rPr>
              <w:t>Sindh Sehat Analytics Platform (Zenysis)</w:t>
            </w:r>
          </w:p>
        </w:tc>
        <w:tc>
          <w:tcPr>
            <w:tcW w:w="0" w:type="auto"/>
            <w:hideMark/>
          </w:tcPr>
          <w:p w14:paraId="719157F8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Pakistan</w:t>
            </w:r>
          </w:p>
        </w:tc>
        <w:tc>
          <w:tcPr>
            <w:tcW w:w="0" w:type="auto"/>
            <w:hideMark/>
          </w:tcPr>
          <w:p w14:paraId="6FE8AF31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Government/NGO data integration platform</w:t>
            </w:r>
          </w:p>
        </w:tc>
        <w:tc>
          <w:tcPr>
            <w:tcW w:w="0" w:type="auto"/>
            <w:hideMark/>
          </w:tcPr>
          <w:p w14:paraId="4C95E383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Integrates immunisation data from multiple sources, including vaccinator records and digital registries; identifies zero-dose and under-immunised populations; supports microplanning by linking vaccinators and community mobilisation activities. Primarily a health-system tool rather than a caregiver-facing application.</w:t>
            </w:r>
          </w:p>
        </w:tc>
      </w:tr>
      <w:tr w:rsidR="00584624" w:rsidRPr="00584624" w14:paraId="7B7E68B1" w14:textId="77777777" w:rsidTr="00584624">
        <w:tc>
          <w:tcPr>
            <w:tcW w:w="0" w:type="auto"/>
            <w:hideMark/>
          </w:tcPr>
          <w:p w14:paraId="6D4A5076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  <w:b/>
                <w:bCs/>
              </w:rPr>
              <w:t>Zindagi Mehfooz</w:t>
            </w:r>
          </w:p>
        </w:tc>
        <w:tc>
          <w:tcPr>
            <w:tcW w:w="0" w:type="auto"/>
            <w:hideMark/>
          </w:tcPr>
          <w:p w14:paraId="56FDB03C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Pakistan</w:t>
            </w:r>
          </w:p>
        </w:tc>
        <w:tc>
          <w:tcPr>
            <w:tcW w:w="0" w:type="auto"/>
            <w:hideMark/>
          </w:tcPr>
          <w:p w14:paraId="5D5EC0E4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Digital immunisation registry</w:t>
            </w:r>
          </w:p>
        </w:tc>
        <w:tc>
          <w:tcPr>
            <w:tcW w:w="0" w:type="auto"/>
            <w:hideMark/>
          </w:tcPr>
          <w:p w14:paraId="171AD587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 xml:space="preserve">Records individual vaccination events digitally as part of the Expanded </w:t>
            </w:r>
            <w:r w:rsidRPr="00584624">
              <w:rPr>
                <w:rFonts w:ascii="Times New Roman" w:hAnsi="Times New Roman" w:cs="Times New Roman"/>
              </w:rPr>
              <w:lastRenderedPageBreak/>
              <w:t>Programme on Immunization (EPI); contributes data to broader immunisation monitoring and analytics systems.</w:t>
            </w:r>
          </w:p>
        </w:tc>
      </w:tr>
      <w:tr w:rsidR="00584624" w:rsidRPr="00584624" w14:paraId="51E7B01A" w14:textId="77777777" w:rsidTr="00584624">
        <w:tc>
          <w:tcPr>
            <w:tcW w:w="0" w:type="auto"/>
            <w:hideMark/>
          </w:tcPr>
          <w:p w14:paraId="3B834789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  <w:b/>
                <w:bCs/>
              </w:rPr>
              <w:lastRenderedPageBreak/>
              <w:t>PrimaKu / Tentang Anak</w:t>
            </w:r>
          </w:p>
        </w:tc>
        <w:tc>
          <w:tcPr>
            <w:tcW w:w="0" w:type="auto"/>
            <w:hideMark/>
          </w:tcPr>
          <w:p w14:paraId="365C28B7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Indonesia</w:t>
            </w:r>
          </w:p>
        </w:tc>
        <w:tc>
          <w:tcPr>
            <w:tcW w:w="0" w:type="auto"/>
            <w:hideMark/>
          </w:tcPr>
          <w:p w14:paraId="0892B513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Consumer parenting applications</w:t>
            </w:r>
          </w:p>
        </w:tc>
        <w:tc>
          <w:tcPr>
            <w:tcW w:w="0" w:type="auto"/>
            <w:hideMark/>
          </w:tcPr>
          <w:p w14:paraId="7F393D0A" w14:textId="77777777" w:rsidR="00584624" w:rsidRPr="00584624" w:rsidRDefault="00584624" w:rsidP="005846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4624">
              <w:rPr>
                <w:rFonts w:ascii="Times New Roman" w:hAnsi="Times New Roman" w:cs="Times New Roman"/>
              </w:rPr>
              <w:t>Caregiver-facing applications in Bahasa Indonesia combining vaccination tracking with child growth, nutrition, and development information; represent the consumer health app model rather than a government immunisation registry.</w:t>
            </w:r>
          </w:p>
        </w:tc>
      </w:tr>
    </w:tbl>
    <w:p w14:paraId="28410CCE" w14:textId="77777777" w:rsidR="00584624" w:rsidRDefault="00584624" w:rsidP="00584624">
      <w:pPr>
        <w:rPr>
          <w:rFonts w:ascii="Times New Roman" w:hAnsi="Times New Roman" w:cs="Times New Roman"/>
        </w:rPr>
      </w:pPr>
    </w:p>
    <w:p w14:paraId="0F1E4534" w14:textId="056A81B6" w:rsidR="007E4F11" w:rsidRDefault="00584624" w:rsidP="008052E4">
      <w:pPr>
        <w:pStyle w:val="Heading1"/>
      </w:pPr>
      <w:r>
        <w:t xml:space="preserve">11. </w:t>
      </w:r>
      <w:r w:rsidR="007E4F11">
        <w:t>References:</w:t>
      </w:r>
    </w:p>
    <w:p w14:paraId="7B57AF82" w14:textId="2751BF49" w:rsidR="00976824" w:rsidRPr="00001515" w:rsidRDefault="00976824" w:rsidP="00976824">
      <w:pPr>
        <w:pStyle w:val="EndNoteBibliography"/>
        <w:spacing w:after="0"/>
        <w:rPr>
          <w:rFonts w:ascii="Times New Roman" w:hAnsi="Times New Roman" w:cs="Times New Roman"/>
        </w:rPr>
      </w:pPr>
      <w:r w:rsidRPr="00001515">
        <w:rPr>
          <w:rFonts w:ascii="Times New Roman" w:hAnsi="Times New Roman" w:cs="Times New Roman"/>
        </w:rPr>
        <w:fldChar w:fldCharType="begin"/>
      </w:r>
      <w:r w:rsidRPr="00001515">
        <w:rPr>
          <w:rFonts w:ascii="Times New Roman" w:hAnsi="Times New Roman" w:cs="Times New Roman"/>
        </w:rPr>
        <w:instrText xml:space="preserve"> ADDIN EN.REFLIST </w:instrText>
      </w:r>
      <w:r w:rsidRPr="00001515">
        <w:rPr>
          <w:rFonts w:ascii="Times New Roman" w:hAnsi="Times New Roman" w:cs="Times New Roman"/>
        </w:rPr>
        <w:fldChar w:fldCharType="separate"/>
      </w:r>
      <w:r w:rsidRPr="00001515">
        <w:rPr>
          <w:rFonts w:ascii="Times New Roman" w:hAnsi="Times New Roman" w:cs="Times New Roman"/>
        </w:rPr>
        <w:t>1.</w:t>
      </w:r>
      <w:r w:rsidRPr="00001515">
        <w:rPr>
          <w:rFonts w:ascii="Times New Roman" w:hAnsi="Times New Roman" w:cs="Times New Roman"/>
        </w:rPr>
        <w:tab/>
        <w:t xml:space="preserve">Update PH. National Immunization Schedule, Nepal (Updated): Public Health Update 2024 [cited 2026 3 August]. Available from: </w:t>
      </w:r>
      <w:hyperlink r:id="rId5" w:history="1">
        <w:r w:rsidRPr="00001515">
          <w:rPr>
            <w:rStyle w:val="Hyperlink"/>
            <w:rFonts w:ascii="Times New Roman" w:hAnsi="Times New Roman" w:cs="Times New Roman"/>
          </w:rPr>
          <w:t>https://publichealthupdate.com/national-immunization-schedule-nepal/</w:t>
        </w:r>
      </w:hyperlink>
      <w:r w:rsidRPr="00001515">
        <w:rPr>
          <w:rFonts w:ascii="Times New Roman" w:hAnsi="Times New Roman" w:cs="Times New Roman"/>
        </w:rPr>
        <w:t>.</w:t>
      </w:r>
    </w:p>
    <w:p w14:paraId="35EA5F2C" w14:textId="039FDEA0" w:rsidR="00976824" w:rsidRPr="00001515" w:rsidRDefault="00976824" w:rsidP="00976824">
      <w:pPr>
        <w:pStyle w:val="EndNoteBibliography"/>
        <w:spacing w:after="0"/>
        <w:rPr>
          <w:rFonts w:ascii="Times New Roman" w:hAnsi="Times New Roman" w:cs="Times New Roman"/>
        </w:rPr>
      </w:pPr>
      <w:r w:rsidRPr="00001515">
        <w:rPr>
          <w:rFonts w:ascii="Times New Roman" w:hAnsi="Times New Roman" w:cs="Times New Roman"/>
        </w:rPr>
        <w:t>2.</w:t>
      </w:r>
      <w:r w:rsidRPr="00001515">
        <w:rPr>
          <w:rFonts w:ascii="Times New Roman" w:hAnsi="Times New Roman" w:cs="Times New Roman"/>
        </w:rPr>
        <w:tab/>
        <w:t xml:space="preserve">Services DoH. Annual Health Report 2081/82 Kathmandu, Nepal: Department of Health Services, Ministry of Health &amp; Population; 2026 [cited 2026 3 August]. Available from: </w:t>
      </w:r>
      <w:hyperlink r:id="rId6" w:history="1">
        <w:r w:rsidRPr="00001515">
          <w:rPr>
            <w:rStyle w:val="Hyperlink"/>
            <w:rFonts w:ascii="Times New Roman" w:hAnsi="Times New Roman" w:cs="Times New Roman"/>
          </w:rPr>
          <w:t>https://hmis.gov.np/media/74/eBook-Digital---Annual-Health-Report-2081-82.pdf</w:t>
        </w:r>
      </w:hyperlink>
      <w:r w:rsidRPr="00001515">
        <w:rPr>
          <w:rFonts w:ascii="Times New Roman" w:hAnsi="Times New Roman" w:cs="Times New Roman"/>
        </w:rPr>
        <w:t>.</w:t>
      </w:r>
    </w:p>
    <w:p w14:paraId="4626B2F1" w14:textId="77777777" w:rsidR="00976824" w:rsidRPr="00001515" w:rsidRDefault="00976824" w:rsidP="00976824">
      <w:pPr>
        <w:pStyle w:val="EndNoteBibliography"/>
        <w:rPr>
          <w:rFonts w:ascii="Times New Roman" w:hAnsi="Times New Roman" w:cs="Times New Roman"/>
        </w:rPr>
      </w:pPr>
      <w:r w:rsidRPr="00001515">
        <w:rPr>
          <w:rFonts w:ascii="Times New Roman" w:hAnsi="Times New Roman" w:cs="Times New Roman"/>
        </w:rPr>
        <w:t>3.</w:t>
      </w:r>
      <w:r w:rsidRPr="00001515">
        <w:rPr>
          <w:rFonts w:ascii="Times New Roman" w:hAnsi="Times New Roman" w:cs="Times New Roman"/>
        </w:rPr>
        <w:tab/>
        <w:t>Oliver-Williams C, Brown E, Devereux S, Fairhead C, Holeman I. Using mobile phones to improve vaccination uptake in 21 low-and middle-income countries: systematic review. JMIR mHealth and uHealth. 2017;5(10):e148.</w:t>
      </w:r>
    </w:p>
    <w:p w14:paraId="6005A3EB" w14:textId="11A01A89" w:rsidR="002A6197" w:rsidRPr="00001515" w:rsidRDefault="00976824" w:rsidP="007E4F11">
      <w:pPr>
        <w:rPr>
          <w:rFonts w:ascii="Times New Roman" w:hAnsi="Times New Roman" w:cs="Times New Roman"/>
        </w:rPr>
      </w:pPr>
      <w:r w:rsidRPr="00001515">
        <w:rPr>
          <w:rFonts w:ascii="Times New Roman" w:hAnsi="Times New Roman" w:cs="Times New Roman"/>
        </w:rPr>
        <w:fldChar w:fldCharType="end"/>
      </w:r>
    </w:p>
    <w:sectPr w:rsidR="002A6197" w:rsidRPr="00001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0B4"/>
    <w:multiLevelType w:val="multilevel"/>
    <w:tmpl w:val="872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B5B84"/>
    <w:multiLevelType w:val="multilevel"/>
    <w:tmpl w:val="3F66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86961"/>
    <w:multiLevelType w:val="multilevel"/>
    <w:tmpl w:val="05E0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D05DC"/>
    <w:multiLevelType w:val="multilevel"/>
    <w:tmpl w:val="017C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A3C45"/>
    <w:multiLevelType w:val="multilevel"/>
    <w:tmpl w:val="D3B2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C7003"/>
    <w:multiLevelType w:val="multilevel"/>
    <w:tmpl w:val="DC1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B6DBF"/>
    <w:multiLevelType w:val="multilevel"/>
    <w:tmpl w:val="2694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B539C"/>
    <w:multiLevelType w:val="multilevel"/>
    <w:tmpl w:val="9408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31689"/>
    <w:multiLevelType w:val="multilevel"/>
    <w:tmpl w:val="7BFA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A2A7B"/>
    <w:multiLevelType w:val="multilevel"/>
    <w:tmpl w:val="F63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96E84"/>
    <w:multiLevelType w:val="multilevel"/>
    <w:tmpl w:val="38C4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2762C"/>
    <w:multiLevelType w:val="multilevel"/>
    <w:tmpl w:val="B428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95C63"/>
    <w:multiLevelType w:val="multilevel"/>
    <w:tmpl w:val="1560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974CE"/>
    <w:multiLevelType w:val="multilevel"/>
    <w:tmpl w:val="C6EA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05E33"/>
    <w:multiLevelType w:val="multilevel"/>
    <w:tmpl w:val="2508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A01ED"/>
    <w:multiLevelType w:val="multilevel"/>
    <w:tmpl w:val="37EE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B2454"/>
    <w:multiLevelType w:val="multilevel"/>
    <w:tmpl w:val="E8DC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A7F55"/>
    <w:multiLevelType w:val="multilevel"/>
    <w:tmpl w:val="7F764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D26AE5"/>
    <w:multiLevelType w:val="multilevel"/>
    <w:tmpl w:val="357A0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417406"/>
    <w:multiLevelType w:val="multilevel"/>
    <w:tmpl w:val="B3AC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D4C00"/>
    <w:multiLevelType w:val="multilevel"/>
    <w:tmpl w:val="C3F8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247FD"/>
    <w:multiLevelType w:val="multilevel"/>
    <w:tmpl w:val="CB82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03667F"/>
    <w:multiLevelType w:val="multilevel"/>
    <w:tmpl w:val="E57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7614E"/>
    <w:multiLevelType w:val="multilevel"/>
    <w:tmpl w:val="805C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91491D"/>
    <w:multiLevelType w:val="multilevel"/>
    <w:tmpl w:val="3C24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497005"/>
    <w:multiLevelType w:val="multilevel"/>
    <w:tmpl w:val="69FE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F25E3"/>
    <w:multiLevelType w:val="multilevel"/>
    <w:tmpl w:val="5DA8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96100"/>
    <w:multiLevelType w:val="multilevel"/>
    <w:tmpl w:val="005C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3F373D"/>
    <w:multiLevelType w:val="multilevel"/>
    <w:tmpl w:val="BA30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28155">
    <w:abstractNumId w:val="4"/>
  </w:num>
  <w:num w:numId="2" w16cid:durableId="1201168680">
    <w:abstractNumId w:val="20"/>
  </w:num>
  <w:num w:numId="3" w16cid:durableId="445545328">
    <w:abstractNumId w:val="3"/>
  </w:num>
  <w:num w:numId="4" w16cid:durableId="1505319411">
    <w:abstractNumId w:val="13"/>
  </w:num>
  <w:num w:numId="5" w16cid:durableId="1608388404">
    <w:abstractNumId w:val="27"/>
  </w:num>
  <w:num w:numId="6" w16cid:durableId="1784419602">
    <w:abstractNumId w:val="0"/>
  </w:num>
  <w:num w:numId="7" w16cid:durableId="1892691831">
    <w:abstractNumId w:val="25"/>
  </w:num>
  <w:num w:numId="8" w16cid:durableId="1540900765">
    <w:abstractNumId w:val="6"/>
  </w:num>
  <w:num w:numId="9" w16cid:durableId="903684900">
    <w:abstractNumId w:val="8"/>
  </w:num>
  <w:num w:numId="10" w16cid:durableId="1176846205">
    <w:abstractNumId w:val="15"/>
  </w:num>
  <w:num w:numId="11" w16cid:durableId="296423256">
    <w:abstractNumId w:val="22"/>
  </w:num>
  <w:num w:numId="12" w16cid:durableId="508524700">
    <w:abstractNumId w:val="21"/>
  </w:num>
  <w:num w:numId="13" w16cid:durableId="1469472930">
    <w:abstractNumId w:val="12"/>
  </w:num>
  <w:num w:numId="14" w16cid:durableId="581186968">
    <w:abstractNumId w:val="24"/>
  </w:num>
  <w:num w:numId="15" w16cid:durableId="816920366">
    <w:abstractNumId w:val="19"/>
  </w:num>
  <w:num w:numId="16" w16cid:durableId="1840609375">
    <w:abstractNumId w:val="2"/>
  </w:num>
  <w:num w:numId="17" w16cid:durableId="1337730811">
    <w:abstractNumId w:val="11"/>
  </w:num>
  <w:num w:numId="18" w16cid:durableId="1935018627">
    <w:abstractNumId w:val="10"/>
  </w:num>
  <w:num w:numId="19" w16cid:durableId="847138538">
    <w:abstractNumId w:val="26"/>
  </w:num>
  <w:num w:numId="20" w16cid:durableId="70658395">
    <w:abstractNumId w:val="7"/>
  </w:num>
  <w:num w:numId="21" w16cid:durableId="1407452770">
    <w:abstractNumId w:val="14"/>
  </w:num>
  <w:num w:numId="22" w16cid:durableId="491411331">
    <w:abstractNumId w:val="1"/>
  </w:num>
  <w:num w:numId="23" w16cid:durableId="1852210756">
    <w:abstractNumId w:val="5"/>
  </w:num>
  <w:num w:numId="24" w16cid:durableId="168301032">
    <w:abstractNumId w:val="16"/>
  </w:num>
  <w:num w:numId="25" w16cid:durableId="1177309941">
    <w:abstractNumId w:val="9"/>
  </w:num>
  <w:num w:numId="26" w16cid:durableId="1484738704">
    <w:abstractNumId w:val="18"/>
  </w:num>
  <w:num w:numId="27" w16cid:durableId="1124229322">
    <w:abstractNumId w:val="17"/>
  </w:num>
  <w:num w:numId="28" w16cid:durableId="1756052236">
    <w:abstractNumId w:val="23"/>
  </w:num>
  <w:num w:numId="29" w16cid:durableId="121091808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Vancouver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dp20xesof0fxhedze6vvw9229a9pfrffd5t&quot;&gt;My EndNote Library&lt;record-ids&gt;&lt;item&gt;2910&lt;/item&gt;&lt;item&gt;2911&lt;/item&gt;&lt;item&gt;2912&lt;/item&gt;&lt;/record-ids&gt;&lt;/item&gt;&lt;/Libraries&gt;"/>
  </w:docVars>
  <w:rsids>
    <w:rsidRoot w:val="00802349"/>
    <w:rsid w:val="00001515"/>
    <w:rsid w:val="000F522A"/>
    <w:rsid w:val="00130874"/>
    <w:rsid w:val="0013665A"/>
    <w:rsid w:val="00150209"/>
    <w:rsid w:val="00182482"/>
    <w:rsid w:val="00265766"/>
    <w:rsid w:val="002A6197"/>
    <w:rsid w:val="003156BC"/>
    <w:rsid w:val="003E2C5D"/>
    <w:rsid w:val="0044397A"/>
    <w:rsid w:val="004850BE"/>
    <w:rsid w:val="00584624"/>
    <w:rsid w:val="005A5FF9"/>
    <w:rsid w:val="00666526"/>
    <w:rsid w:val="00714386"/>
    <w:rsid w:val="007317C3"/>
    <w:rsid w:val="00797BB5"/>
    <w:rsid w:val="007D22F6"/>
    <w:rsid w:val="007E4F11"/>
    <w:rsid w:val="007F05D0"/>
    <w:rsid w:val="00802349"/>
    <w:rsid w:val="008052E4"/>
    <w:rsid w:val="00976824"/>
    <w:rsid w:val="00983CBF"/>
    <w:rsid w:val="00A64D56"/>
    <w:rsid w:val="00B57B13"/>
    <w:rsid w:val="00C03C12"/>
    <w:rsid w:val="00C4569D"/>
    <w:rsid w:val="00C56428"/>
    <w:rsid w:val="00CB7FDE"/>
    <w:rsid w:val="00CD456A"/>
    <w:rsid w:val="00CE016E"/>
    <w:rsid w:val="00D46424"/>
    <w:rsid w:val="00D75491"/>
    <w:rsid w:val="00E52410"/>
    <w:rsid w:val="00E82CA3"/>
    <w:rsid w:val="00EB747E"/>
    <w:rsid w:val="00EB7B09"/>
    <w:rsid w:val="00F213DD"/>
    <w:rsid w:val="00F256A6"/>
    <w:rsid w:val="00F8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5E689"/>
  <w15:chartTrackingRefBased/>
  <w15:docId w15:val="{082B9BD1-CA1B-4B84-8920-F9459EA2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6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215E99" w:themeColor="text2" w:themeTint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6BC"/>
    <w:rPr>
      <w:rFonts w:ascii="Times New Roman" w:eastAsiaTheme="majorEastAsia" w:hAnsi="Times New Roman" w:cstheme="majorBidi"/>
      <w:b/>
      <w:color w:val="215E99" w:themeColor="text2" w:themeTint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3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6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976824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76824"/>
    <w:rPr>
      <w:rFonts w:ascii="Aptos" w:hAnsi="Aptos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976824"/>
    <w:pPr>
      <w:spacing w:line="240" w:lineRule="auto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976824"/>
    <w:rPr>
      <w:rFonts w:ascii="Aptos" w:hAnsi="Aptos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9768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mis.gov.np/media/74/eBook-Digital---Annual-Health-Report-2081-82.pdf" TargetMode="External"/><Relationship Id="rId5" Type="http://schemas.openxmlformats.org/officeDocument/2006/relationships/hyperlink" Target="https://publichealthupdate.com/national-immunization-schedule-nepa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1902</Words>
  <Characters>11475</Characters>
  <Application>Microsoft Office Word</Application>
  <DocSecurity>0</DocSecurity>
  <Lines>498</Lines>
  <Paragraphs>477</Paragraphs>
  <ScaleCrop>false</ScaleCrop>
  <Company/>
  <LinksUpToDate>false</LinksUpToDate>
  <CharactersWithSpaces>12900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</dc:creator>
  <cp:keywords/>
  <dc:description/>
  <cp:lastModifiedBy>Sadia Tasnim</cp:lastModifiedBy>
  <cp:revision>39</cp:revision>
  <dcterms:created xsi:type="dcterms:W3CDTF">2026-08-05T03:23:00Z</dcterms:created>
  <dcterms:modified xsi:type="dcterms:W3CDTF">2026-08-05T04:52:00Z</dcterms:modified>
</cp:coreProperties>
</file>