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60BFF"/>
    <w:p w14:paraId="253827DF"/>
    <w:p w14:paraId="3FA490E4"/>
    <w:p w14:paraId="3DE53408"/>
    <w:p w14:paraId="1263E581">
      <w:pPr>
        <w:jc w:val="center"/>
        <w:rPr>
          <w:b/>
          <w:sz w:val="84"/>
          <w:szCs w:val="84"/>
        </w:rPr>
      </w:pPr>
    </w:p>
    <w:p w14:paraId="56C23BB2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优微电子科技</w:t>
      </w:r>
    </w:p>
    <w:p w14:paraId="6922201B">
      <w:pPr>
        <w:jc w:val="center"/>
        <w:rPr>
          <w:b/>
          <w:sz w:val="84"/>
          <w:szCs w:val="84"/>
        </w:rPr>
      </w:pPr>
    </w:p>
    <w:p w14:paraId="78E17292">
      <w:pPr>
        <w:jc w:val="center"/>
        <w:rPr>
          <w:b/>
          <w:sz w:val="84"/>
          <w:szCs w:val="84"/>
        </w:rPr>
      </w:pPr>
    </w:p>
    <w:p w14:paraId="2D87F7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CC2530 基础实验</w:t>
      </w:r>
    </w:p>
    <w:p w14:paraId="5D9EB17A">
      <w:pPr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外部中断配置</w:t>
      </w:r>
    </w:p>
    <w:p w14:paraId="55F66097">
      <w:pPr>
        <w:jc w:val="center"/>
        <w:rPr>
          <w:b/>
          <w:sz w:val="52"/>
          <w:szCs w:val="52"/>
        </w:rPr>
      </w:pPr>
    </w:p>
    <w:p w14:paraId="358C8D8E">
      <w:pPr>
        <w:jc w:val="center"/>
        <w:rPr>
          <w:b/>
          <w:sz w:val="52"/>
          <w:szCs w:val="52"/>
        </w:rPr>
      </w:pPr>
    </w:p>
    <w:p w14:paraId="3BE9BFA3">
      <w:pPr>
        <w:jc w:val="center"/>
        <w:rPr>
          <w:b/>
          <w:sz w:val="52"/>
          <w:szCs w:val="52"/>
        </w:rPr>
      </w:pPr>
    </w:p>
    <w:p w14:paraId="4BF8A7A4">
      <w:pPr>
        <w:jc w:val="center"/>
        <w:rPr>
          <w:b/>
          <w:sz w:val="52"/>
          <w:szCs w:val="52"/>
        </w:rPr>
      </w:pPr>
    </w:p>
    <w:p w14:paraId="781762F2">
      <w:pPr>
        <w:jc w:val="center"/>
        <w:rPr>
          <w:b/>
          <w:sz w:val="52"/>
          <w:szCs w:val="52"/>
        </w:rPr>
      </w:pPr>
    </w:p>
    <w:p w14:paraId="245B3990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19EDE895">
      <w:pPr>
        <w:jc w:val="center"/>
        <w:rPr>
          <w:rFonts w:ascii="Helvetica" w:hAnsi="Helvetica" w:cs="Helvetica"/>
          <w:kern w:val="0"/>
          <w:sz w:val="20"/>
          <w:szCs w:val="20"/>
        </w:rPr>
      </w:pPr>
    </w:p>
    <w:p w14:paraId="34004CD7">
      <w:pPr>
        <w:pStyle w:val="2"/>
        <w:bidi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 w14:paraId="2EB6DF06"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实验介绍</w:t>
      </w:r>
    </w:p>
    <w:p w14:paraId="08A55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left="0" w:leftChars="0" w:firstLine="40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谓中断是指CPU在正常执行程序的过程中，由于内部或外部事件的触发或由程序的预先安排，引起CPU暂时中断当前正在运行的程序，而转去执行为内部或外部事件或程序预先安排的事件的服务子程序，待中断服务子程序执行完毕后，CPU再返回到被暂时中断的程序处(断点)继续执行原来的程序，这一过程叫做中断。</w:t>
      </w:r>
    </w:p>
    <w:p w14:paraId="3D8EE024">
      <w:pPr>
        <w:keepNext w:val="0"/>
        <w:keepLines w:val="0"/>
        <w:pageBreakBefore w:val="0"/>
        <w:widowControl w:val="0"/>
        <w:numPr>
          <w:ilvl w:val="-6"/>
          <w:numId w:val="0"/>
        </w:numPr>
        <w:kinsoku/>
        <w:wordWrap/>
        <w:overflowPunct/>
        <w:topLinePunct w:val="0"/>
        <w:bidi w:val="0"/>
        <w:snapToGrid/>
        <w:ind w:firstLine="40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CC2530</w:t>
      </w:r>
      <w:r>
        <w:rPr>
          <w:rFonts w:hint="eastAsia" w:ascii="宋体" w:hAnsi="宋体" w:eastAsia="宋体" w:cs="宋体"/>
          <w:kern w:val="0"/>
          <w:szCs w:val="21"/>
        </w:rPr>
        <w:t>有18个中断源。每个中断源都有它自己的位于一系列SFR寄存器中的中断请求标志。相应标志位请求的每个中断可以分别使能或禁用。</w:t>
      </w:r>
    </w:p>
    <w:p w14:paraId="58A6A015"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 w14:paraId="5617DC7F">
      <w:pPr>
        <w:numPr>
          <w:ilvl w:val="0"/>
          <w:numId w:val="0"/>
        </w:numPr>
        <w:tabs>
          <w:tab w:val="left" w:pos="709"/>
        </w:tabs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 w:val="20"/>
          <w:szCs w:val="21"/>
          <w:lang w:val="en-US" w:eastAsia="zh-CN" w:bidi="ar-SA"/>
        </w:rPr>
        <w:t>（1）</w:t>
      </w:r>
      <w:r>
        <w:rPr>
          <w:rFonts w:hint="eastAsia" w:ascii="宋体" w:hAnsi="宋体" w:eastAsia="宋体" w:cs="宋体"/>
          <w:szCs w:val="21"/>
        </w:rPr>
        <w:t>通过本实验了解CC2530 的外部中断的配置；</w:t>
      </w:r>
    </w:p>
    <w:p w14:paraId="4850CA0C">
      <w:pPr>
        <w:numPr>
          <w:ilvl w:val="0"/>
          <w:numId w:val="0"/>
        </w:numPr>
        <w:tabs>
          <w:tab w:val="left" w:pos="709"/>
        </w:tabs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13"/>
          <w:lang w:val="en-US" w:eastAsia="zh-CN" w:bidi="ar-SA"/>
        </w:rPr>
        <w:t>（2）</w:t>
      </w:r>
      <w:r>
        <w:rPr>
          <w:rFonts w:hint="eastAsia" w:ascii="宋体" w:hAnsi="宋体" w:eastAsia="宋体" w:cs="宋体"/>
          <w:szCs w:val="21"/>
        </w:rPr>
        <w:t>通过本实验了解CC2530的外部中断功能的运用。</w:t>
      </w:r>
    </w:p>
    <w:p w14:paraId="41B825D3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三、</w:t>
      </w:r>
      <w:r>
        <w:rPr>
          <w:rFonts w:hint="eastAsia"/>
          <w:lang w:val="en-US" w:eastAsia="zh-CN"/>
        </w:rPr>
        <w:t>实验设备</w:t>
      </w:r>
    </w:p>
    <w:p w14:paraId="3EE67C0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3.1、硬件设备</w:t>
      </w:r>
    </w:p>
    <w:p w14:paraId="75210B8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（1）ZIGBEE开发板</w:t>
      </w:r>
    </w:p>
    <w:p w14:paraId="2368DBF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（2）SmartRF04EB仿真器</w:t>
      </w:r>
    </w:p>
    <w:p w14:paraId="63E332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3.2、软件环境</w:t>
      </w:r>
    </w:p>
    <w:p w14:paraId="1ABDEEC0">
      <w:p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IAR Embedded Workbench for 8051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集成开发环境。</w:t>
      </w:r>
    </w:p>
    <w:p w14:paraId="7F95612D">
      <w:pPr>
        <w:pStyle w:val="2"/>
        <w:numPr>
          <w:ilvl w:val="0"/>
          <w:numId w:val="0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四、</w:t>
      </w:r>
      <w:r>
        <w:rPr>
          <w:rFonts w:hint="eastAsia"/>
          <w:lang w:val="en-US" w:eastAsia="zh-CN"/>
        </w:rPr>
        <w:t>实验原理</w:t>
      </w:r>
    </w:p>
    <w:p w14:paraId="55DD5B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4.1、IO口中断</w:t>
      </w:r>
    </w:p>
    <w:p w14:paraId="05850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通用I/O 引脚设置为输入后，可以用于产生中断。中断可以设置在外部信号的上升或下降沿触发。P0、P1或P2端口都有中断使能位，对位于IEN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x(x=1,2)</w:t>
      </w:r>
      <w:r>
        <w:rPr>
          <w:rFonts w:hint="eastAsia" w:ascii="宋体" w:hAnsi="宋体" w:eastAsia="宋体" w:cs="宋体"/>
          <w:sz w:val="20"/>
          <w:szCs w:val="20"/>
        </w:rPr>
        <w:t>寄存器内的端口所有的位都是公共的。</w:t>
      </w:r>
      <w:r>
        <w:rPr>
          <w:rFonts w:hint="eastAsia" w:ascii="宋体" w:hAnsi="宋体" w:eastAsia="宋体" w:cs="宋体"/>
          <w:kern w:val="0"/>
          <w:sz w:val="20"/>
          <w:szCs w:val="20"/>
        </w:rPr>
        <w:t>如下：</w:t>
      </w:r>
    </w:p>
    <w:p w14:paraId="7F8804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1、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.P0IE：P0 中断使能；</w:t>
      </w:r>
    </w:p>
    <w:p w14:paraId="67C512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2、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IEN2.P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 w:val="20"/>
          <w:szCs w:val="20"/>
        </w:rPr>
        <w:t>IE：P1 中断使能；</w:t>
      </w:r>
    </w:p>
    <w:p w14:paraId="11B8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kern w:val="0"/>
          <w:sz w:val="20"/>
          <w:szCs w:val="20"/>
          <w:lang w:val="en-US" w:eastAsia="zh-CN" w:bidi="ar-SA"/>
        </w:rPr>
        <w:t>3、</w:t>
      </w:r>
      <w:r>
        <w:rPr>
          <w:rFonts w:hint="eastAsia" w:ascii="宋体" w:hAnsi="宋体" w:eastAsia="宋体" w:cs="宋体"/>
          <w:kern w:val="0"/>
          <w:sz w:val="20"/>
          <w:szCs w:val="20"/>
        </w:rPr>
        <w:t>IEN2.P2IE：P2 中断使能。</w:t>
      </w:r>
    </w:p>
    <w:p w14:paraId="59CE1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除了这些公共中断使能之外，每个端口的为都有PxIEN(x=0,1,2)寄存器的单独中断使能。即使配置为通用IO口或片上外设功能IO口使能时都有中断产生。</w:t>
      </w:r>
    </w:p>
    <w:p w14:paraId="2D500D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</w:p>
    <w:p w14:paraId="060AC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center"/>
        <w:textAlignment w:val="auto"/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7960" cy="2534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138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AC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SimSun-Identity-H"/>
          <w:kern w:val="0"/>
          <w:sz w:val="20"/>
          <w:szCs w:val="20"/>
          <w:lang w:val="en-US" w:eastAsia="zh-CN"/>
        </w:rPr>
        <w:t>当发生中断时，PxIFG(x=0,1,2)中断标志寄存器中相应位的中断状态标志将自动置1。</w:t>
      </w:r>
    </w:p>
    <w:p w14:paraId="272AC8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center"/>
        <w:textAlignment w:val="auto"/>
      </w:pPr>
      <w:r>
        <w:drawing>
          <wp:inline distT="0" distB="0" distL="114300" distR="114300">
            <wp:extent cx="5268595" cy="22523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3D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管引脚是否设置了它的中断使能位，中断状态都被设置。当中断已经执行，硬件会自动清除该引脚的中断状态标志，即写0。若中断被禁用，则此标志不会自动清除，需软件手动清除。这个标志必须在清除CPU端口中断标志之前被清除，顺序为先清除PxIFG(x=0,1,2)寄存器的对应位引脚的中断状态标志，再清除CPU的端口中断标志PxIF(x=0,1,2)寄存器。这是因为PxIF寄存器是端口级汇总标志，只要器下属任意引脚的中断状态标志为1，PxIF寄存器就会保持置位。若先清除PxIF，但未清除引脚的状态标志，PxIF会因状态标志仍为1而立即重新置位。</w:t>
      </w:r>
    </w:p>
    <w:p w14:paraId="32B9C28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4.2、中断配置</w:t>
      </w:r>
    </w:p>
    <w:p w14:paraId="183E2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400" w:firstLineChars="200"/>
        <w:jc w:val="left"/>
        <w:textAlignment w:val="auto"/>
        <w:rPr>
          <w:rFonts w:hint="eastAsia" w:ascii="宋体" w:hAnsi="宋体" w:cs="SimSun-Identity-H"/>
          <w:kern w:val="0"/>
          <w:szCs w:val="21"/>
        </w:rPr>
      </w:pPr>
      <w:r>
        <w:rPr>
          <w:rFonts w:ascii="宋体" w:hAnsi="宋体" w:cs="TimesNewRomanPSMT-Identity-H"/>
          <w:kern w:val="0"/>
          <w:szCs w:val="21"/>
        </w:rPr>
        <w:t xml:space="preserve">CPU </w:t>
      </w:r>
      <w:r>
        <w:rPr>
          <w:rFonts w:hint="eastAsia" w:ascii="宋体" w:hAnsi="宋体" w:cs="SimSun-Identity-H"/>
          <w:kern w:val="0"/>
          <w:szCs w:val="21"/>
        </w:rPr>
        <w:t>有</w:t>
      </w:r>
      <w:r>
        <w:rPr>
          <w:rFonts w:ascii="宋体" w:hAnsi="宋体" w:cs="TimesNewRomanPSMT-Identity-H"/>
          <w:kern w:val="0"/>
          <w:szCs w:val="21"/>
        </w:rPr>
        <w:t>18</w:t>
      </w:r>
      <w:r>
        <w:rPr>
          <w:rFonts w:hint="eastAsia" w:ascii="宋体" w:hAnsi="宋体" w:cs="SimSun-Identity-H"/>
          <w:kern w:val="0"/>
          <w:szCs w:val="21"/>
        </w:rPr>
        <w:t>个中断源。每个中断源都有它自己的位于一系列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寄存器中的中断请求标志。相应标志位请求的每个中断可以分别使能或禁用。</w:t>
      </w:r>
    </w:p>
    <w:p w14:paraId="7650C748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</w:rPr>
      </w:pPr>
      <w:r>
        <w:rPr>
          <w:rFonts w:hint="eastAsia" w:ascii="宋体" w:hAnsi="宋体" w:cs="SimSun-Identity-H"/>
          <w:kern w:val="0"/>
          <w:szCs w:val="21"/>
        </w:rPr>
        <w:t>每个中断请求可以通过设置中断使能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寄存器的中断使能位</w:t>
      </w:r>
      <w:r>
        <w:rPr>
          <w:rFonts w:ascii="宋体" w:hAnsi="宋体" w:cs="TimesNewRomanPSMT-Identity-H"/>
          <w:kern w:val="0"/>
          <w:szCs w:val="21"/>
        </w:rPr>
        <w:t>IEN0</w:t>
      </w:r>
      <w:r>
        <w:rPr>
          <w:rFonts w:hint="eastAsia" w:ascii="宋体" w:hAnsi="宋体" w:cs="SimSun-Identity-H"/>
          <w:kern w:val="0"/>
          <w:szCs w:val="21"/>
        </w:rPr>
        <w:t>，</w:t>
      </w:r>
      <w:r>
        <w:rPr>
          <w:rFonts w:ascii="宋体" w:hAnsi="宋体" w:cs="TimesNewRomanPSMT-Identity-H"/>
          <w:kern w:val="0"/>
          <w:szCs w:val="21"/>
        </w:rPr>
        <w:t>IEN1</w:t>
      </w:r>
      <w:r>
        <w:rPr>
          <w:rFonts w:hint="eastAsia" w:ascii="宋体" w:hAnsi="宋体" w:cs="SimSun-Identity-H"/>
          <w:kern w:val="0"/>
          <w:szCs w:val="21"/>
        </w:rPr>
        <w:t>或者</w:t>
      </w:r>
      <w:r>
        <w:rPr>
          <w:rFonts w:ascii="宋体" w:hAnsi="宋体" w:cs="TimesNewRomanPSMT-Identity-H"/>
          <w:kern w:val="0"/>
          <w:szCs w:val="21"/>
        </w:rPr>
        <w:t>IEN2</w:t>
      </w:r>
      <w:r>
        <w:rPr>
          <w:rFonts w:hint="eastAsia" w:ascii="宋体" w:hAnsi="宋体" w:cs="SimSun-Identity-H"/>
          <w:kern w:val="0"/>
          <w:szCs w:val="21"/>
        </w:rPr>
        <w:t>使能或禁止。</w:t>
      </w:r>
      <w:r>
        <w:rPr>
          <w:rFonts w:ascii="宋体" w:hAnsi="宋体" w:cs="TimesNewRomanPSMT-Identity-H"/>
          <w:kern w:val="0"/>
          <w:szCs w:val="21"/>
        </w:rPr>
        <w:t>CPU</w:t>
      </w:r>
      <w:r>
        <w:rPr>
          <w:rFonts w:hint="eastAsia" w:ascii="宋体" w:hAnsi="宋体" w:cs="SimSun-Identity-H"/>
          <w:kern w:val="0"/>
          <w:szCs w:val="21"/>
        </w:rPr>
        <w:t>的中断使能相对应的</w:t>
      </w:r>
      <w:r>
        <w:rPr>
          <w:rFonts w:ascii="宋体" w:hAnsi="宋体" w:cs="TimesNewRomanPSMT-Identity-H"/>
          <w:kern w:val="0"/>
          <w:szCs w:val="21"/>
        </w:rPr>
        <w:t>SFR</w:t>
      </w:r>
      <w:r>
        <w:rPr>
          <w:rFonts w:hint="eastAsia" w:ascii="宋体" w:hAnsi="宋体" w:cs="SimSun-Identity-H"/>
          <w:kern w:val="0"/>
          <w:szCs w:val="21"/>
        </w:rPr>
        <w:t>。</w:t>
      </w:r>
    </w:p>
    <w:p w14:paraId="5E556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外部中断配置的步骤：</w:t>
      </w:r>
    </w:p>
    <w:p w14:paraId="2A37436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初始化IO口工作在普通IO、上拉输入状态。</w:t>
      </w:r>
    </w:p>
    <w:p w14:paraId="0171C9F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通过配置PxIE(x=0,1,2)寄存器打开IO口组中断。</w:t>
      </w:r>
    </w:p>
    <w:p w14:paraId="606262C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通过配置PxIEN(x=0,1,2)寄存器打开组内对应的具体某个IO口中断。</w:t>
      </w:r>
    </w:p>
    <w:p w14:paraId="40C329B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通过配置PICTL寄存器配置为上升沿或下降沿触发。</w:t>
      </w:r>
    </w:p>
    <w:p w14:paraId="14C0E6E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rPr>
          <w:rFonts w:hint="eastAsia" w:ascii="宋体" w:hAnsi="宋体" w:cs="SimSun-Identity-H"/>
          <w:kern w:val="0"/>
          <w:szCs w:val="21"/>
          <w:lang w:val="en-US" w:eastAsia="zh-CN"/>
        </w:rPr>
        <w:t>打开CPU总中断。</w:t>
      </w:r>
    </w:p>
    <w:p w14:paraId="720F7C87">
      <w:pPr>
        <w:numPr>
          <w:numId w:val="0"/>
        </w:numPr>
        <w:jc w:val="center"/>
        <w:rPr>
          <w:rFonts w:hint="default" w:ascii="宋体" w:hAnsi="宋体" w:cs="SimSun-Identity-H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70500" cy="2680335"/>
            <wp:effectExtent l="0" t="0" r="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347F">
      <w:pPr>
        <w:rPr>
          <w:rFonts w:hint="default"/>
          <w:lang w:val="en-US" w:eastAsia="zh-CN"/>
        </w:rPr>
      </w:pPr>
    </w:p>
    <w:p w14:paraId="401F0DBC">
      <w:pPr>
        <w:pStyle w:val="2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  <w:t>五、</w:t>
      </w:r>
      <w:r>
        <w:rPr>
          <w:rFonts w:hint="eastAsia"/>
          <w:lang w:val="en-US" w:eastAsia="zh-CN"/>
        </w:rPr>
        <w:t>实验演示</w:t>
      </w:r>
    </w:p>
    <w:p w14:paraId="09E14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本次实验演示的是利用P0_0上的按键通过外部中断控制LED的状态。</w:t>
      </w:r>
    </w:p>
    <w:p w14:paraId="7CB28F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首先在前面实验代码的基础上，初始化P0_0口工作在普通IO、上拉输入状态，然后我们进行外部中断配置：</w:t>
      </w:r>
    </w:p>
    <w:p w14:paraId="4BE51C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EA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//开启总中断</w:t>
      </w:r>
    </w:p>
    <w:p w14:paraId="3FAE11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P0IE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//开启P0组中断</w:t>
      </w:r>
    </w:p>
    <w:p w14:paraId="606BD6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P0IEN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//开启P0_0中断</w:t>
      </w:r>
    </w:p>
    <w:p w14:paraId="35F59E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PICTL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//配置P0_0-P0_7为下降沿触发</w:t>
      </w:r>
    </w:p>
    <w:p w14:paraId="795E77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整合一下：</w:t>
      </w:r>
    </w:p>
    <w:p w14:paraId="313415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void key_init(void)</w:t>
      </w:r>
    </w:p>
    <w:p w14:paraId="65868A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5E1911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P0SEL &amp;= ~0x13;</w:t>
      </w:r>
    </w:p>
    <w:p w14:paraId="30CA02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P0DIR |= ~0x13;</w:t>
      </w:r>
    </w:p>
    <w:p w14:paraId="33A3D2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P0INP |= ~0x13;</w:t>
      </w:r>
    </w:p>
    <w:p w14:paraId="635C36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P2INP |= ~0x20;</w:t>
      </w:r>
    </w:p>
    <w:p w14:paraId="1C3CD2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</w:t>
      </w:r>
    </w:p>
    <w:p w14:paraId="4C5F00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EA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//开启总中断</w:t>
      </w:r>
    </w:p>
    <w:p w14:paraId="3B3E82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P0IE = 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//开启P0组中断</w:t>
      </w:r>
    </w:p>
    <w:p w14:paraId="6FBFD5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P0IEN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//开启P0_0中断</w:t>
      </w:r>
    </w:p>
    <w:p w14:paraId="07D648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PICTL |= 0x01;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//配置P0_0-P0_7为下降沿触发</w:t>
      </w:r>
    </w:p>
    <w:p w14:paraId="264552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1FB174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19450" cy="17399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4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这样外部中断就配置好了。</w:t>
      </w:r>
    </w:p>
    <w:p w14:paraId="3BAA9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接下来是中断函数。</w:t>
      </w:r>
    </w:p>
    <w:p w14:paraId="67665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中断函数是有一个固定的形式：</w:t>
      </w:r>
    </w:p>
    <w:p w14:paraId="76BBF8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PxINT_VECTOR(x=0,1,2)</w:t>
      </w:r>
    </w:p>
    <w:p w14:paraId="3281EF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函数名(void)</w:t>
      </w:r>
    </w:p>
    <w:p w14:paraId="5FBF18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3728FC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执行语句;</w:t>
      </w:r>
    </w:p>
    <w:p w14:paraId="1680A2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2EA24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我们先定义一个变量用于描述LED的状态：</w:t>
      </w:r>
    </w:p>
    <w:p w14:paraId="4958A5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uint8_t status = 0;</w:t>
      </w:r>
    </w:p>
    <w:p w14:paraId="52C01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我们用的是P0组的中断，，然后我们函数名简单命名：</w:t>
      </w:r>
    </w:p>
    <w:p w14:paraId="35EE9B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P0INT_VECTOR</w:t>
      </w:r>
    </w:p>
    <w:p w14:paraId="02AB3C7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interrupt(void)</w:t>
      </w:r>
    </w:p>
    <w:p w14:paraId="37C144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39A9A7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5F17D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当触发中断时，P0IFG寄存器的第0位将置1，判断是否进入中断只需判断对应位是否为1，可以用 P0IFG &amp; 0x01进行判断。</w:t>
      </w:r>
    </w:p>
    <w:p w14:paraId="1A0DC1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if(P0IFG &amp; 0x01)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//判断是否进入中断</w:t>
      </w:r>
    </w:p>
    <w:p w14:paraId="728356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5689BE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//按下消抖</w:t>
      </w:r>
    </w:p>
    <w:p w14:paraId="02D1A3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while(KEY1 == 0);</w:t>
      </w:r>
    </w:p>
    <w:p w14:paraId="12E033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//释放消抖</w:t>
      </w:r>
    </w:p>
    <w:p w14:paraId="679BC1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status = ~status;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//改变状态</w:t>
      </w:r>
    </w:p>
    <w:p w14:paraId="29935B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led_proc(1,status);</w:t>
      </w:r>
    </w:p>
    <w:p w14:paraId="2C4BA8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46A53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执行完中断一定要消除中断标志，防止无法进入中断或一直卡在中断里。</w:t>
      </w:r>
    </w:p>
    <w:p w14:paraId="63D13C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P0IFG = 0;</w:t>
      </w:r>
    </w:p>
    <w:p w14:paraId="108DE7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P0IF = 0;</w:t>
      </w:r>
    </w:p>
    <w:p w14:paraId="74B03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整合一下以上代码：</w:t>
      </w:r>
    </w:p>
    <w:p w14:paraId="641640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uint8_t status=0;</w:t>
      </w:r>
    </w:p>
    <w:p w14:paraId="35D102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#pragma vector = P0INT_VECTOR</w:t>
      </w:r>
    </w:p>
    <w:p w14:paraId="7A7E20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__interrupt void interrupt(void)</w:t>
      </w:r>
    </w:p>
    <w:p w14:paraId="26A968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{</w:t>
      </w:r>
    </w:p>
    <w:p w14:paraId="7DFDEC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if(P0IFG &amp; 0x01)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//判断是否进入中断</w:t>
      </w:r>
    </w:p>
    <w:p w14:paraId="660836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{</w:t>
      </w:r>
    </w:p>
    <w:p w14:paraId="169646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//按下消抖</w:t>
      </w:r>
    </w:p>
    <w:p w14:paraId="5871AB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while(KEY1 == 0);</w:t>
      </w:r>
    </w:p>
    <w:p w14:paraId="32CC3E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delayms(10);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//释放消抖</w:t>
      </w:r>
    </w:p>
    <w:p w14:paraId="58E340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status = ~status;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//改变状态</w:t>
      </w:r>
    </w:p>
    <w:p w14:paraId="4D9912B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led_proc(1,status);</w:t>
      </w:r>
    </w:p>
    <w:p w14:paraId="767BC6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}</w:t>
      </w:r>
    </w:p>
    <w:p w14:paraId="5E595D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//消除中断状态标志位</w:t>
      </w:r>
    </w:p>
    <w:p w14:paraId="56C978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P0IFG = 0;</w:t>
      </w:r>
    </w:p>
    <w:p w14:paraId="1FF4C7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P0IF = 0;</w:t>
      </w:r>
    </w:p>
    <w:p w14:paraId="316D3C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}</w:t>
      </w:r>
    </w:p>
    <w:p w14:paraId="76C59F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87750" cy="37338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7A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如果还想有更多的中断，如加入按键2的话，只需进行配置然后在中断函数内进行类似判断即可。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imesNewRomanPSMT-Identity-H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80312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36BBF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36BBF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7F691">
    <w:pPr>
      <w:pStyle w:val="5"/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CC2530基础实验                                                                     外部中断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37BD6"/>
    <w:multiLevelType w:val="singleLevel"/>
    <w:tmpl w:val="D0137B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9FF853"/>
    <w:multiLevelType w:val="singleLevel"/>
    <w:tmpl w:val="409FF8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3ACB"/>
    <w:rsid w:val="01ED55CC"/>
    <w:rsid w:val="05FD4C3F"/>
    <w:rsid w:val="0BC30C9B"/>
    <w:rsid w:val="0F4A64E7"/>
    <w:rsid w:val="199604A3"/>
    <w:rsid w:val="1A1F79E2"/>
    <w:rsid w:val="21690F5F"/>
    <w:rsid w:val="22A941D6"/>
    <w:rsid w:val="29C7516A"/>
    <w:rsid w:val="2F8939C3"/>
    <w:rsid w:val="36D86C42"/>
    <w:rsid w:val="42494420"/>
    <w:rsid w:val="64252792"/>
    <w:rsid w:val="68217768"/>
    <w:rsid w:val="7246041C"/>
    <w:rsid w:val="79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13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571</Words>
  <Characters>717</Characters>
  <Lines>0</Lines>
  <Paragraphs>0</Paragraphs>
  <TotalTime>32</TotalTime>
  <ScaleCrop>false</ScaleCrop>
  <LinksUpToDate>false</LinksUpToDate>
  <CharactersWithSpaces>728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2023-12-28T11:38:00Z</dcterms:created>
  <dc:creator>18539</dc:creator>
  <cp:lastModifiedBy>Shillcly</cp:lastModifiedBy>
  <dcterms:modified xsi:type="dcterms:W3CDTF">2025-07-23T08:51:19Z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BA9B85CB9BE140D289FD2FBAA77E102D_12</vt:lpwstr>
  </property>
  <property fmtid="{D5CDD505-2E9C-101B-9397-08002B2CF9AE}" pid="4" name="KSOTemplateDocerSaveRecord">
    <vt:lpwstr>eyJoZGlkIjoiYTM3MzJiOGUxNTdiMTI0MTQ1ZGY3OTdiYmUzM2VkMDAiLCJ1c2VySWQiOiI2OTQ0MjY3MzYifQ==</vt:lpwstr>
  </property>
</Properties>
</file>