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96423" w:rsidR="00633D20" w:rsidRDefault="00633D20" w14:paraId="0AF0D588" w14:textId="21742890">
      <w:pPr>
        <w:rPr>
          <w:rFonts w:ascii="Arial" w:hAnsi="Arial" w:cs="Arial"/>
          <w:b w:val="1"/>
          <w:bCs w:val="1"/>
          <w:sz w:val="20"/>
          <w:szCs w:val="20"/>
        </w:rPr>
      </w:pPr>
      <w:r w:rsidRPr="7075B971" w:rsidR="3FB4610C">
        <w:rPr>
          <w:rFonts w:ascii="Arial" w:hAnsi="Arial" w:cs="Arial"/>
          <w:b w:val="1"/>
          <w:bCs w:val="1"/>
          <w:sz w:val="20"/>
          <w:szCs w:val="20"/>
        </w:rPr>
        <w:t>Organization</w:t>
      </w:r>
      <w:r w:rsidRPr="7075B971" w:rsidR="522DAC64">
        <w:rPr>
          <w:rFonts w:ascii="Arial" w:hAnsi="Arial" w:cs="Arial"/>
          <w:b w:val="1"/>
          <w:bCs w:val="1"/>
          <w:sz w:val="20"/>
          <w:szCs w:val="20"/>
        </w:rPr>
        <w:t>/</w:t>
      </w:r>
      <w:r w:rsidRPr="7075B971" w:rsidR="00633D20">
        <w:rPr>
          <w:rFonts w:ascii="Arial" w:hAnsi="Arial" w:cs="Arial"/>
          <w:b w:val="1"/>
          <w:bCs w:val="1"/>
          <w:sz w:val="20"/>
          <w:szCs w:val="20"/>
        </w:rPr>
        <w:t>Site:</w:t>
      </w:r>
    </w:p>
    <w:p w:rsidRPr="00096423" w:rsidR="00633D20" w:rsidRDefault="00633D20" w14:paraId="543C8BAF" w14:textId="77777777">
      <w:pPr>
        <w:rPr>
          <w:rFonts w:ascii="Arial" w:hAnsi="Arial" w:cs="Arial"/>
          <w:b/>
          <w:bCs/>
          <w:sz w:val="20"/>
          <w:szCs w:val="20"/>
        </w:rPr>
      </w:pPr>
      <w:r w:rsidRPr="00096423">
        <w:rPr>
          <w:rFonts w:ascii="Arial" w:hAnsi="Arial" w:cs="Arial"/>
          <w:b/>
          <w:bCs/>
          <w:sz w:val="20"/>
          <w:szCs w:val="20"/>
        </w:rPr>
        <w:t>Identified Lead:</w:t>
      </w:r>
    </w:p>
    <w:p w:rsidR="00633D20" w:rsidRDefault="00633D20" w14:paraId="31C7AB24" w14:textId="77777777">
      <w:pPr>
        <w:rPr>
          <w:rFonts w:ascii="Arial Narrow" w:hAnsi="Arial Narrow" w:cs="Arial Narrow"/>
          <w:b/>
          <w:bCs/>
          <w:sz w:val="22"/>
          <w:szCs w:val="22"/>
        </w:rPr>
      </w:pPr>
    </w:p>
    <w:tbl>
      <w:tblPr>
        <w:tblW w:w="14946" w:type="dxa"/>
        <w:tblInd w:w="-10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880"/>
        <w:gridCol w:w="2347"/>
        <w:gridCol w:w="3870"/>
        <w:gridCol w:w="1080"/>
        <w:gridCol w:w="2609"/>
      </w:tblGrid>
      <w:tr w:rsidR="008409D7" w:rsidTr="7075B971" w14:paraId="76B2CEB9" w14:textId="77777777">
        <w:trPr>
          <w:trHeight w:val="300"/>
          <w:tblHeader/>
        </w:trPr>
        <w:tc>
          <w:tcPr>
            <w:tcW w:w="2160" w:type="dxa"/>
            <w:shd w:val="clear" w:color="auto" w:fill="512DA8"/>
            <w:tcMar/>
            <w:vAlign w:val="center"/>
          </w:tcPr>
          <w:p w:rsidRPr="00074F0F" w:rsidR="008409D7" w:rsidRDefault="008409D7" w14:paraId="53FD5380" w14:textId="77777777">
            <w:pPr>
              <w:jc w:val="center"/>
              <w:rPr>
                <w:rFonts w:ascii="Avenir Book" w:hAnsi="Avenir Book" w:cs="Arial Narrow"/>
                <w:b/>
                <w:bCs/>
                <w:color w:val="FFFFFF" w:themeColor="background1"/>
              </w:rPr>
            </w:pPr>
            <w:r w:rsidRPr="00074F0F">
              <w:rPr>
                <w:rFonts w:ascii="Avenir Book" w:hAnsi="Avenir Book" w:cs="Arial Narrow"/>
                <w:b/>
                <w:bCs/>
                <w:color w:val="FFFFFF" w:themeColor="background1"/>
                <w:sz w:val="22"/>
                <w:szCs w:val="22"/>
              </w:rPr>
              <w:t>Roles/Tasks</w:t>
            </w:r>
          </w:p>
        </w:tc>
        <w:tc>
          <w:tcPr>
            <w:tcW w:w="2880" w:type="dxa"/>
            <w:shd w:val="clear" w:color="auto" w:fill="35A9C8"/>
            <w:tcMar/>
            <w:vAlign w:val="center"/>
          </w:tcPr>
          <w:p w:rsidRPr="00074F0F" w:rsidR="008409D7" w:rsidRDefault="008409D7" w14:paraId="38794405" w14:textId="77777777">
            <w:pPr>
              <w:jc w:val="center"/>
              <w:rPr>
                <w:rFonts w:ascii="Avenir Book" w:hAnsi="Avenir Book" w:cs="Arial Narrow"/>
                <w:b/>
                <w:bCs/>
                <w:color w:val="FFFFFF"/>
              </w:rPr>
            </w:pPr>
            <w:r w:rsidRPr="00074F0F">
              <w:rPr>
                <w:rFonts w:ascii="Avenir Book" w:hAnsi="Avenir Book" w:cs="Arial Narrow"/>
                <w:b/>
                <w:bCs/>
                <w:color w:val="FFFFFF"/>
                <w:sz w:val="22"/>
                <w:szCs w:val="22"/>
              </w:rPr>
              <w:t>Actionable Items/Examples*</w:t>
            </w:r>
          </w:p>
        </w:tc>
        <w:tc>
          <w:tcPr>
            <w:tcW w:w="2347" w:type="dxa"/>
            <w:shd w:val="clear" w:color="auto" w:fill="35A9C8"/>
            <w:tcMar/>
            <w:vAlign w:val="center"/>
          </w:tcPr>
          <w:p w:rsidRPr="00074F0F" w:rsidR="008409D7" w:rsidP="008409D7" w:rsidRDefault="008409D7" w14:paraId="1F334A96" w14:textId="77777777">
            <w:pPr>
              <w:jc w:val="center"/>
              <w:rPr>
                <w:rFonts w:ascii="Avenir Book" w:hAnsi="Avenir Book" w:cs="Arial Narrow"/>
                <w:color w:val="FFFFFF"/>
                <w:sz w:val="22"/>
                <w:szCs w:val="22"/>
              </w:rPr>
            </w:pPr>
            <w:r w:rsidRPr="00074F0F">
              <w:rPr>
                <w:rFonts w:ascii="Avenir Book" w:hAnsi="Avenir Book" w:cs="Arial Narrow"/>
                <w:b/>
                <w:bCs/>
                <w:color w:val="FFFFFF"/>
                <w:sz w:val="22"/>
                <w:szCs w:val="22"/>
              </w:rPr>
              <w:t>Current Status/Potential Barriers/Notes</w:t>
            </w:r>
          </w:p>
        </w:tc>
        <w:tc>
          <w:tcPr>
            <w:tcW w:w="3870" w:type="dxa"/>
            <w:shd w:val="clear" w:color="auto" w:fill="35A9C8"/>
            <w:tcMar/>
            <w:vAlign w:val="center"/>
          </w:tcPr>
          <w:p w:rsidRPr="00074F0F" w:rsidR="008409D7" w:rsidRDefault="008409D7" w14:paraId="0DC11D02" w14:textId="77777777">
            <w:pPr>
              <w:pStyle w:val="Heading1"/>
              <w:rPr>
                <w:rFonts w:ascii="Avenir Book" w:hAnsi="Avenir Book" w:cs="Arial Narrow"/>
                <w:color w:val="FFFFFF"/>
              </w:rPr>
            </w:pPr>
            <w:r w:rsidRPr="00074F0F">
              <w:rPr>
                <w:rFonts w:ascii="Avenir Book" w:hAnsi="Avenir Book" w:cs="Arial Narrow"/>
                <w:color w:val="FFFFFF"/>
                <w:sz w:val="22"/>
                <w:szCs w:val="22"/>
              </w:rPr>
              <w:t>Plan (including timeframe)</w:t>
            </w:r>
          </w:p>
        </w:tc>
        <w:tc>
          <w:tcPr>
            <w:tcW w:w="1080" w:type="dxa"/>
            <w:shd w:val="clear" w:color="auto" w:fill="35A9C8"/>
            <w:tcMar/>
            <w:vAlign w:val="center"/>
          </w:tcPr>
          <w:p w:rsidRPr="00074F0F" w:rsidR="008409D7" w:rsidRDefault="008409D7" w14:paraId="44829843" w14:textId="77777777">
            <w:pPr>
              <w:jc w:val="center"/>
              <w:rPr>
                <w:rFonts w:ascii="Avenir Book" w:hAnsi="Avenir Book" w:cs="Arial Narrow"/>
                <w:b/>
                <w:bCs/>
                <w:color w:val="FFFFFF"/>
              </w:rPr>
            </w:pPr>
            <w:r w:rsidRPr="00074F0F">
              <w:rPr>
                <w:rFonts w:ascii="Avenir Book" w:hAnsi="Avenir Book" w:cs="Arial Narrow"/>
                <w:b/>
                <w:bCs/>
                <w:color w:val="FFFFFF"/>
                <w:sz w:val="22"/>
                <w:szCs w:val="22"/>
              </w:rPr>
              <w:t>Who’s in Charge?</w:t>
            </w:r>
          </w:p>
        </w:tc>
        <w:tc>
          <w:tcPr>
            <w:tcW w:w="2609" w:type="dxa"/>
            <w:shd w:val="clear" w:color="auto" w:fill="35A9C8"/>
            <w:tcMar/>
            <w:vAlign w:val="center"/>
          </w:tcPr>
          <w:p w:rsidRPr="00074F0F" w:rsidR="008409D7" w:rsidRDefault="008409D7" w14:paraId="61182791" w14:textId="77777777">
            <w:pPr>
              <w:jc w:val="center"/>
              <w:rPr>
                <w:rFonts w:ascii="Avenir Book" w:hAnsi="Avenir Book" w:cs="Arial Narrow"/>
                <w:b/>
                <w:bCs/>
                <w:color w:val="FFFFFF"/>
              </w:rPr>
            </w:pPr>
            <w:r w:rsidRPr="00074F0F">
              <w:rPr>
                <w:rFonts w:ascii="Avenir Book" w:hAnsi="Avenir Book" w:cs="Arial Narrow"/>
                <w:b/>
                <w:bCs/>
                <w:color w:val="FFFFFF"/>
                <w:sz w:val="22"/>
                <w:szCs w:val="22"/>
              </w:rPr>
              <w:t>Metrics and How you define success for each item</w:t>
            </w:r>
          </w:p>
        </w:tc>
      </w:tr>
      <w:tr w:rsidR="008409D7" w:rsidTr="7075B971" w14:paraId="1EDBD0F5" w14:textId="77777777">
        <w:trPr>
          <w:trHeight w:val="60"/>
        </w:trPr>
        <w:tc>
          <w:tcPr>
            <w:tcW w:w="2160" w:type="dxa"/>
            <w:shd w:val="clear" w:color="auto" w:fill="512DA8"/>
            <w:tcMar/>
            <w:vAlign w:val="center"/>
          </w:tcPr>
          <w:p w:rsidR="7075B971" w:rsidP="7075B971" w:rsidRDefault="7075B971" w14:paraId="5A0262EF" w14:textId="279468B9">
            <w:pPr>
              <w:jc w:val="left"/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Determine</w:t>
            </w: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Who to Receive CC</w:t>
            </w:r>
          </w:p>
        </w:tc>
        <w:tc>
          <w:tcPr>
            <w:tcW w:w="2880" w:type="dxa"/>
            <w:tcMar/>
          </w:tcPr>
          <w:p w:rsidR="7075B971" w:rsidP="7075B971" w:rsidRDefault="7075B971" w14:paraId="37E3915D" w14:textId="143DFE86">
            <w:pPr>
              <w:pStyle w:val="ColorfulList-Accent11"/>
              <w:numPr>
                <w:ilvl w:val="0"/>
                <w:numId w:val="15"/>
              </w:numPr>
              <w:ind w:left="360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Identify population to receive CC</w:t>
            </w:r>
          </w:p>
          <w:p w:rsidR="7075B971" w:rsidP="7075B971" w:rsidRDefault="7075B971" w14:paraId="1669BA2F" w14:textId="38FFF4F5">
            <w:pPr>
              <w:pStyle w:val="ColorfulList-Accent11"/>
              <w:numPr>
                <w:ilvl w:val="0"/>
                <w:numId w:val="16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Any other CC program?</w:t>
            </w:r>
          </w:p>
        </w:tc>
        <w:tc>
          <w:tcPr>
            <w:tcW w:w="2347" w:type="dxa"/>
            <w:tcMar/>
          </w:tcPr>
          <w:p w:rsidR="7075B971" w:rsidP="7075B971" w:rsidRDefault="7075B971" w14:paraId="3FCC8BD9">
            <w:pPr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14C867C8" w14:textId="1C6673C2">
            <w:pPr>
              <w:rPr>
                <w:rFonts w:ascii="Avenir Book" w:hAnsi="Avenir Book" w:cs="Arial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="7075B971" w:rsidP="7075B971" w:rsidRDefault="7075B971" w14:paraId="4C6E633F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2F2F1139" w:rsidP="7075B971" w:rsidRDefault="2F2F1139" w14:paraId="14010A32" w14:textId="5368FD87">
            <w:pPr>
              <w:pStyle w:val="ColorfulList-Accent11"/>
              <w:ind w:left="301" w:hanging="270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2F2F1139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</w:t>
            </w:r>
            <w:r>
              <w:tab/>
            </w:r>
            <w:r w:rsidRPr="7075B971" w:rsidR="2F2F1139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Confirm proposed target population.</w:t>
            </w:r>
          </w:p>
          <w:p w:rsidR="2F2F1139" w:rsidP="7075B971" w:rsidRDefault="2F2F1139" w14:paraId="71231B24" w14:textId="4A100D64">
            <w:pPr>
              <w:pStyle w:val="ColorfulList-Accent11"/>
              <w:ind w:left="301" w:hanging="270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2F2F1139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2.</w:t>
            </w:r>
            <w:r>
              <w:tab/>
            </w:r>
            <w:r w:rsidRPr="7075B971" w:rsidR="2F2F1139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Confirm how this population will be identified (inclusion criteria)</w:t>
            </w:r>
          </w:p>
          <w:p w:rsidR="2F2F1139" w:rsidP="7075B971" w:rsidRDefault="2F2F1139" w14:paraId="2F3CB11A" w14:textId="531D7608">
            <w:pPr>
              <w:pStyle w:val="ColorfulList-Accent11"/>
              <w:ind w:left="301" w:hanging="270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2F2F1139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3.</w:t>
            </w:r>
            <w:r>
              <w:tab/>
            </w:r>
            <w:r w:rsidRPr="7075B971" w:rsidR="2F2F1139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Caring Contacts SOP and Tracking Process Training</w:t>
            </w:r>
          </w:p>
        </w:tc>
      </w:tr>
      <w:tr w:rsidR="7075B971" w:rsidTr="7075B971" w14:paraId="00A58A0D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7075B971" w:rsidP="7075B971" w:rsidRDefault="7075B971" w14:paraId="5817A047" w14:textId="543605E6">
            <w:pPr>
              <w:jc w:val="left"/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Determine</w:t>
            </w: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Who Administers </w:t>
            </w:r>
          </w:p>
          <w:p w:rsidR="7075B971" w:rsidP="7075B971" w:rsidRDefault="7075B971" w14:paraId="0597E743">
            <w:pPr>
              <w:jc w:val="left"/>
              <w:rPr>
                <w:rFonts w:ascii="Avenir Book" w:hAnsi="Avenir Book"/>
                <w:color w:val="FFFFFF" w:themeColor="background1" w:themeTint="FF" w:themeShade="FF"/>
              </w:rPr>
            </w:pPr>
          </w:p>
        </w:tc>
        <w:tc>
          <w:tcPr>
            <w:tcW w:w="2880" w:type="dxa"/>
            <w:tcMar/>
          </w:tcPr>
          <w:p w:rsidR="7075B971" w:rsidP="7075B971" w:rsidRDefault="7075B971" w14:paraId="0FFE0EFD" w14:textId="6CEDC1BD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M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ethod to administer CC</w:t>
            </w:r>
          </w:p>
          <w:p w:rsidR="7075B971" w:rsidP="7075B971" w:rsidRDefault="7075B971" w14:paraId="0C87AA10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Determine who administers </w:t>
            </w:r>
          </w:p>
          <w:p w:rsidR="7075B971" w:rsidP="7075B971" w:rsidRDefault="7075B971" w14:paraId="39E94C9C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MSA or PSA</w:t>
            </w:r>
          </w:p>
          <w:p w:rsidR="7075B971" w:rsidP="7075B971" w:rsidRDefault="7075B971" w14:paraId="60F368E1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Health tech</w:t>
            </w:r>
          </w:p>
          <w:p w:rsidR="7075B971" w:rsidP="7075B971" w:rsidRDefault="7075B971" w14:paraId="25C74308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Social worker</w:t>
            </w:r>
          </w:p>
          <w:p w:rsidR="7075B971" w:rsidP="7075B971" w:rsidRDefault="7075B971" w14:paraId="2FEA8E37" w14:textId="05CDA07C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Other</w:t>
            </w:r>
          </w:p>
        </w:tc>
        <w:tc>
          <w:tcPr>
            <w:tcW w:w="2347" w:type="dxa"/>
            <w:tcMar/>
          </w:tcPr>
          <w:p w:rsidR="7075B971" w:rsidP="7075B971" w:rsidRDefault="7075B971" w14:paraId="307EDE06">
            <w:pPr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4EDD6BA2" w14:textId="6B0EC309">
            <w:p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The person who administers CC (sending and documenting) 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may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 need access to the electronic medical record.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tcMar/>
          </w:tcPr>
          <w:p w:rsidR="7075B971" w:rsidP="7075B971" w:rsidRDefault="7075B971" w14:paraId="1ED3FCDF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Borders>
              <w:left w:val="single" w:color="auto" w:sz="4" w:space="0"/>
            </w:tcBorders>
            <w:tcMar/>
          </w:tcPr>
          <w:p w:rsidR="32B42E17" w:rsidP="7075B971" w:rsidRDefault="32B42E17" w14:paraId="762C09F3" w14:textId="616A1060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32B42E17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Caring Contacts Roles Filled</w:t>
            </w:r>
          </w:p>
        </w:tc>
      </w:tr>
      <w:tr w:rsidR="7075B971" w:rsidTr="7075B971" w14:paraId="4747D6D0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7075B971" w:rsidP="7075B971" w:rsidRDefault="7075B971" w14:paraId="4A467D68" w14:textId="15577FFE">
            <w:pPr>
              <w:pStyle w:val="Normal"/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</w:rPr>
            </w:pPr>
            <w:r w:rsidRPr="7075B971" w:rsidR="7075B971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Determine Start Date</w:t>
            </w:r>
          </w:p>
        </w:tc>
        <w:tc>
          <w:tcPr>
            <w:tcW w:w="2880" w:type="dxa"/>
            <w:tcMar/>
          </w:tcPr>
          <w:p w:rsidR="7075B971" w:rsidP="7075B971" w:rsidRDefault="7075B971" w14:paraId="0DDBAE76" w14:textId="665745EE">
            <w:pPr>
              <w:pStyle w:val="ColorfulList-Accent11"/>
              <w:numPr>
                <w:ilvl w:val="0"/>
                <w:numId w:val="15"/>
              </w:numPr>
              <w:ind w:left="360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Identify start date for the implementation of this plan.</w:t>
            </w:r>
          </w:p>
          <w:p w:rsidR="7075B971" w:rsidP="7075B971" w:rsidRDefault="7075B971" w14:paraId="1ABA902C" w14:textId="44CEFB3A">
            <w:pPr>
              <w:pStyle w:val="ColorfulList-Accent11"/>
              <w:numPr>
                <w:ilvl w:val="0"/>
                <w:numId w:val="1"/>
              </w:numPr>
              <w:rPr>
                <w:rFonts w:ascii="Avenir Book" w:hAnsi="Avenir Book" w:cs="Arial Narrow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It is ok change the start date after it was selected due to kinks in the plan.</w:t>
            </w:r>
          </w:p>
        </w:tc>
        <w:tc>
          <w:tcPr>
            <w:tcW w:w="2347" w:type="dxa"/>
            <w:tcMar/>
          </w:tcPr>
          <w:p w:rsidR="7075B971" w:rsidP="7075B971" w:rsidRDefault="7075B971" w14:paraId="111C240A">
            <w:pPr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1AB97E19" w14:textId="58A81F8B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We recommend doing this ASAP after beginning to develop your plan.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tcMar/>
          </w:tcPr>
          <w:p w:rsidR="7075B971" w:rsidP="7075B971" w:rsidRDefault="7075B971" w14:paraId="68F255B9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Borders>
              <w:left w:val="single" w:color="auto" w:sz="4" w:space="0"/>
            </w:tcBorders>
            <w:tcMar/>
          </w:tcPr>
          <w:p w:rsidR="18773751" w:rsidP="7075B971" w:rsidRDefault="18773751" w14:paraId="5077ADCA" w14:textId="7CFC20AF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1877375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Target date to begin </w:t>
            </w:r>
            <w:r w:rsidRPr="7075B971" w:rsidR="1877375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identifying</w:t>
            </w:r>
            <w:r w:rsidRPr="7075B971" w:rsidR="1877375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suicidal recipients and initiate mailings set.</w:t>
            </w:r>
          </w:p>
          <w:p w:rsidR="7075B971" w:rsidP="7075B971" w:rsidRDefault="7075B971" w14:paraId="5FBAF789">
            <w:pPr>
              <w:jc w:val="right"/>
              <w:rPr>
                <w:rFonts w:ascii="Avenir Book" w:hAnsi="Avenir Book" w:cs="Arial Narrow"/>
              </w:rPr>
            </w:pPr>
          </w:p>
        </w:tc>
      </w:tr>
      <w:tr w:rsidR="7075B971" w:rsidTr="7075B971" w14:paraId="6FF5469E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7075B971" w:rsidP="7075B971" w:rsidRDefault="7075B971" w14:paraId="454120A8" w14:textId="477CD149">
            <w:pPr>
              <w:jc w:val="left"/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Determine</w:t>
            </w: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Schedule of CC</w:t>
            </w:r>
          </w:p>
        </w:tc>
        <w:tc>
          <w:tcPr>
            <w:tcW w:w="2880" w:type="dxa"/>
            <w:tcMar/>
          </w:tcPr>
          <w:p w:rsidR="17D8CFF6" w:rsidP="7075B971" w:rsidRDefault="17D8CFF6" w14:paraId="4F651ADA" w14:textId="00741DDB">
            <w:pPr>
              <w:pStyle w:val="ColorfulList-Accent11"/>
              <w:numPr>
                <w:ilvl w:val="0"/>
                <w:numId w:val="15"/>
              </w:numPr>
              <w:ind w:left="360"/>
              <w:rPr>
                <w:rFonts w:ascii="Avenir Book" w:hAnsi="Avenir Book" w:cs="Arial"/>
                <w:sz w:val="18"/>
                <w:szCs w:val="18"/>
              </w:rPr>
            </w:pPr>
            <w:r w:rsidRPr="7075B971" w:rsidR="17D8CFF6">
              <w:rPr>
                <w:rFonts w:ascii="Avenir Book" w:hAnsi="Avenir Book" w:cs="Arial"/>
                <w:sz w:val="18"/>
                <w:szCs w:val="18"/>
              </w:rPr>
              <w:t>Consider the length, principles of non-demanding messages, and your audience</w:t>
            </w:r>
          </w:p>
          <w:p w:rsidR="7075B971" w:rsidP="7075B971" w:rsidRDefault="7075B971" w14:paraId="65214939" w14:textId="32770DDA">
            <w:pPr>
              <w:pStyle w:val="ColorfulList-Accent11"/>
              <w:numPr>
                <w:ilvl w:val="0"/>
                <w:numId w:val="15"/>
              </w:numPr>
              <w:ind w:left="360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See recommended CC schedules</w:t>
            </w:r>
          </w:p>
        </w:tc>
        <w:tc>
          <w:tcPr>
            <w:tcW w:w="2347" w:type="dxa"/>
            <w:tcMar/>
          </w:tcPr>
          <w:p w:rsidR="7075B971" w:rsidP="7075B971" w:rsidRDefault="7075B971" w14:paraId="2C8CCE1F">
            <w:pPr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52684D7D" w14:textId="41FC7C96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single" w:color="auto" w:sz="4" w:space="0"/>
            </w:tcBorders>
            <w:tcMar/>
          </w:tcPr>
          <w:p w:rsidR="7075B971" w:rsidP="7075B971" w:rsidRDefault="7075B971" w14:paraId="084B70A3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Borders>
              <w:left w:val="single" w:color="auto" w:sz="4" w:space="0"/>
            </w:tcBorders>
            <w:tcMar/>
          </w:tcPr>
          <w:p w:rsidR="7075B971" w:rsidP="7075B971" w:rsidRDefault="7075B971" w14:paraId="2FF421C1">
            <w:pPr>
              <w:rPr>
                <w:rFonts w:ascii="Avenir Book" w:hAnsi="Avenir Book" w:cs="Arial Narrow"/>
              </w:rPr>
            </w:pPr>
          </w:p>
        </w:tc>
      </w:tr>
      <w:tr w:rsidR="008409D7" w:rsidTr="7075B971" w14:paraId="264D7994" w14:textId="77777777">
        <w:tc>
          <w:tcPr>
            <w:tcW w:w="2160" w:type="dxa"/>
            <w:shd w:val="clear" w:color="auto" w:fill="512DA8"/>
            <w:tcMar/>
            <w:vAlign w:val="center"/>
          </w:tcPr>
          <w:p w:rsidRPr="00074F0F" w:rsidR="008409D7" w:rsidP="7075B971" w:rsidRDefault="0021241D" w14:paraId="1EAD452F" w14:textId="6A17776E">
            <w:pPr>
              <w:pStyle w:val="Normal"/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/>
              </w:rPr>
            </w:pPr>
            <w:r w:rsidRPr="7075B971" w:rsidR="0021241D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Determine</w:t>
            </w:r>
            <w:r w:rsidRPr="7075B971" w:rsidR="0021241D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Content of Caring Contacts</w:t>
            </w:r>
          </w:p>
        </w:tc>
        <w:tc>
          <w:tcPr>
            <w:tcW w:w="2880" w:type="dxa"/>
            <w:tcMar/>
          </w:tcPr>
          <w:p w:rsidRPr="00074F0F" w:rsidR="001D3F8B" w:rsidRDefault="001D3F8B" w14:paraId="246C656D" w14:textId="5DFA6C0D">
            <w:pPr>
              <w:pStyle w:val="ColorfulList-Accent11"/>
              <w:numPr>
                <w:ilvl w:val="0"/>
                <w:numId w:val="15"/>
              </w:numPr>
              <w:ind w:left="360"/>
              <w:rPr>
                <w:rFonts w:ascii="Avenir Book" w:hAnsi="Avenir Book" w:cs="Arial"/>
                <w:sz w:val="18"/>
                <w:szCs w:val="18"/>
              </w:rPr>
            </w:pPr>
            <w:r w:rsidRPr="7075B971" w:rsidR="001D3F8B">
              <w:rPr>
                <w:rFonts w:ascii="Avenir Book" w:hAnsi="Avenir Book" w:cs="Arial"/>
                <w:sz w:val="18"/>
                <w:szCs w:val="18"/>
              </w:rPr>
              <w:t xml:space="preserve">Use existing </w:t>
            </w:r>
            <w:r w:rsidRPr="7075B971" w:rsidR="004F699F">
              <w:rPr>
                <w:rFonts w:ascii="Avenir Book" w:hAnsi="Avenir Book" w:cs="Arial"/>
                <w:sz w:val="18"/>
                <w:szCs w:val="18"/>
              </w:rPr>
              <w:t xml:space="preserve">CC </w:t>
            </w:r>
            <w:r w:rsidRPr="7075B971" w:rsidR="001D3F8B">
              <w:rPr>
                <w:rFonts w:ascii="Avenir Book" w:hAnsi="Avenir Book" w:cs="Arial"/>
                <w:sz w:val="18"/>
                <w:szCs w:val="18"/>
              </w:rPr>
              <w:t>templates</w:t>
            </w:r>
          </w:p>
          <w:p w:rsidRPr="00074F0F" w:rsidR="00A875DB" w:rsidP="00A875DB" w:rsidRDefault="00A875DB" w14:paraId="7794A459" w14:textId="47C9C7C0">
            <w:pPr>
              <w:pStyle w:val="ColorfulList-Accent11"/>
              <w:numPr>
                <w:ilvl w:val="0"/>
                <w:numId w:val="15"/>
              </w:numPr>
              <w:ind w:left="360"/>
              <w:rPr>
                <w:rFonts w:ascii="Avenir Book" w:hAnsi="Avenir Book" w:cs="Arial"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sz w:val="18"/>
                <w:szCs w:val="18"/>
              </w:rPr>
              <w:t>Author or signature of CC</w:t>
            </w:r>
          </w:p>
          <w:p w:rsidRPr="00074F0F" w:rsidR="00A875DB" w:rsidP="00A875DB" w:rsidRDefault="00A875DB" w14:paraId="67BD0E25" w14:textId="708B90FA">
            <w:pPr>
              <w:pStyle w:val="ColorfulList-Accent11"/>
              <w:numPr>
                <w:ilvl w:val="0"/>
                <w:numId w:val="4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sz w:val="18"/>
                <w:szCs w:val="18"/>
              </w:rPr>
              <w:t>Nurse</w:t>
            </w:r>
          </w:p>
          <w:p w:rsidRPr="00074F0F" w:rsidR="00A875DB" w:rsidP="00A875DB" w:rsidRDefault="00A875DB" w14:paraId="5E7EEF9A" w14:textId="2BAFDE3E">
            <w:pPr>
              <w:pStyle w:val="ColorfulList-Accent11"/>
              <w:numPr>
                <w:ilvl w:val="0"/>
                <w:numId w:val="4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sz w:val="18"/>
                <w:szCs w:val="18"/>
              </w:rPr>
              <w:t>Social worker</w:t>
            </w:r>
          </w:p>
          <w:p w:rsidRPr="00074F0F" w:rsidR="00A875DB" w:rsidP="00A875DB" w:rsidRDefault="00A875DB" w14:paraId="14EDB2C3" w14:textId="4D3462CC">
            <w:pPr>
              <w:pStyle w:val="ColorfulList-Accent11"/>
              <w:numPr>
                <w:ilvl w:val="0"/>
                <w:numId w:val="4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sz w:val="18"/>
                <w:szCs w:val="18"/>
              </w:rPr>
              <w:t>Physician</w:t>
            </w:r>
          </w:p>
          <w:p w:rsidRPr="00074F0F" w:rsidR="00A875DB" w:rsidP="00A875DB" w:rsidRDefault="00A875DB" w14:paraId="0332D669" w14:textId="685C2664">
            <w:pPr>
              <w:pStyle w:val="ColorfulList-Accent11"/>
              <w:numPr>
                <w:ilvl w:val="0"/>
                <w:numId w:val="4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sz w:val="18"/>
                <w:szCs w:val="18"/>
              </w:rPr>
              <w:t>Care team</w:t>
            </w:r>
          </w:p>
          <w:p w:rsidRPr="00074F0F" w:rsidR="00A875DB" w:rsidP="00A875DB" w:rsidRDefault="00A875DB" w14:paraId="1E84AF5F" w14:textId="05446A4D">
            <w:pPr>
              <w:pStyle w:val="ColorfulList-Accent11"/>
              <w:numPr>
                <w:ilvl w:val="0"/>
                <w:numId w:val="4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sz w:val="18"/>
                <w:szCs w:val="18"/>
              </w:rPr>
              <w:t>Combination</w:t>
            </w:r>
          </w:p>
          <w:p w:rsidRPr="00074F0F" w:rsidR="001D3F8B" w:rsidP="001D3F8B" w:rsidRDefault="00A875DB" w14:paraId="042F4361" w14:textId="6A04AF65">
            <w:pPr>
              <w:pStyle w:val="ColorfulList-Accent11"/>
              <w:numPr>
                <w:ilvl w:val="0"/>
                <w:numId w:val="15"/>
              </w:numPr>
              <w:ind w:left="360"/>
              <w:rPr>
                <w:rFonts w:ascii="Avenir Book" w:hAnsi="Avenir Book" w:cs="Arial"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sz w:val="18"/>
                <w:szCs w:val="18"/>
              </w:rPr>
              <w:t>Local c</w:t>
            </w:r>
            <w:r w:rsidRPr="00074F0F" w:rsidR="00150C21">
              <w:rPr>
                <w:rFonts w:ascii="Avenir Book" w:hAnsi="Avenir Book" w:cs="Arial"/>
                <w:sz w:val="18"/>
                <w:szCs w:val="18"/>
              </w:rPr>
              <w:t>ontact information/</w:t>
            </w:r>
            <w:r w:rsidRPr="00074F0F" w:rsidR="004F699F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Pr="00074F0F" w:rsidR="00150C21">
              <w:rPr>
                <w:rFonts w:ascii="Avenir Book" w:hAnsi="Avenir Book" w:cs="Arial"/>
                <w:sz w:val="18"/>
                <w:szCs w:val="18"/>
              </w:rPr>
              <w:t>phone numbers</w:t>
            </w:r>
            <w:r w:rsidRPr="00074F0F" w:rsidR="004F699F">
              <w:rPr>
                <w:rFonts w:ascii="Avenir Book" w:hAnsi="Avenir Book" w:cs="Arial"/>
                <w:sz w:val="18"/>
                <w:szCs w:val="18"/>
              </w:rPr>
              <w:t xml:space="preserve"> (required)</w:t>
            </w:r>
          </w:p>
          <w:p w:rsidRPr="00074F0F" w:rsidR="001D3F8B" w:rsidP="001D3F8B" w:rsidRDefault="00AB59E9" w14:paraId="422D98E5" w14:textId="10B55AB1">
            <w:pPr>
              <w:pStyle w:val="ColorfulList-Accent11"/>
              <w:numPr>
                <w:ilvl w:val="0"/>
                <w:numId w:val="43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0AB59E9">
              <w:rPr>
                <w:rFonts w:ascii="Avenir Book" w:hAnsi="Avenir Book" w:cs="Arial"/>
                <w:sz w:val="18"/>
                <w:szCs w:val="18"/>
              </w:rPr>
              <w:t>Dedicated phone line &amp; mailbox</w:t>
            </w:r>
            <w:r w:rsidRPr="7075B971" w:rsidR="03B5521D">
              <w:rPr>
                <w:rFonts w:ascii="Avenir Book" w:hAnsi="Avenir Book" w:cs="Arial"/>
                <w:sz w:val="18"/>
                <w:szCs w:val="18"/>
              </w:rPr>
              <w:t>?</w:t>
            </w:r>
          </w:p>
          <w:p w:rsidRPr="00074F0F" w:rsidR="008409D7" w:rsidP="7075B971" w:rsidRDefault="008409D7" w14:paraId="1503934F" w14:textId="79C9CD29">
            <w:pPr>
              <w:pStyle w:val="ColorfulList-Accent11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venir Book" w:hAnsi="Avenir Book" w:cs="Arial"/>
                <w:sz w:val="22"/>
                <w:szCs w:val="22"/>
              </w:rPr>
            </w:pPr>
            <w:r w:rsidRPr="7075B971" w:rsidR="424C73F5">
              <w:rPr>
                <w:rFonts w:ascii="Avenir Book" w:hAnsi="Avenir Book" w:cs="Arial"/>
                <w:sz w:val="18"/>
                <w:szCs w:val="18"/>
              </w:rPr>
              <w:t>Consider administrative requirements such as branding or logos</w:t>
            </w:r>
          </w:p>
        </w:tc>
        <w:tc>
          <w:tcPr>
            <w:tcW w:w="2347" w:type="dxa"/>
            <w:tcMar/>
          </w:tcPr>
          <w:p w:rsidRPr="00074F0F" w:rsidR="008409D7" w:rsidRDefault="008409D7" w14:paraId="453706C1" w14:textId="77777777">
            <w:pPr>
              <w:rPr>
                <w:rFonts w:ascii="Avenir Book" w:hAnsi="Avenir Book" w:cs="Arial Narrow"/>
                <w:i/>
                <w:iCs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Pr="00074F0F" w:rsidR="008409D7" w:rsidP="7075B971" w:rsidRDefault="00EF52CD" w14:paraId="3A295EE5" w14:textId="440EB7D1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00EF52CD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We strongly recommend using existing </w:t>
            </w:r>
            <w:r w:rsidRPr="7075B971" w:rsidR="004F699F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CC</w:t>
            </w:r>
            <w:r w:rsidRPr="7075B971" w:rsidR="00074F0F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 </w:t>
            </w:r>
            <w:r w:rsidRPr="7075B971" w:rsidR="00EF52CD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templates for </w:t>
            </w:r>
            <w:r w:rsidRPr="7075B971" w:rsidR="00074F0F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messages</w:t>
            </w:r>
            <w:r w:rsidRPr="7075B971" w:rsidR="00EF52CD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 that were developed with expert input</w:t>
            </w:r>
            <w:r w:rsidRPr="7075B971" w:rsidR="004F699F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 to be appropriate for outreach</w:t>
            </w:r>
            <w:r w:rsidRPr="7075B971" w:rsidR="745EBC6F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.</w:t>
            </w:r>
          </w:p>
          <w:p w:rsidRPr="00074F0F" w:rsidR="00AB59E9" w:rsidRDefault="00AB59E9" w14:paraId="537905CF" w14:textId="77777777">
            <w:pPr>
              <w:rPr>
                <w:rFonts w:ascii="Avenir Book" w:hAnsi="Avenir Book" w:cs="Arial"/>
                <w:i/>
                <w:iCs/>
                <w:sz w:val="18"/>
                <w:szCs w:val="18"/>
              </w:rPr>
            </w:pPr>
          </w:p>
          <w:p w:rsidRPr="00074F0F" w:rsidR="002030E1" w:rsidRDefault="002030E1" w14:paraId="76A4DE95" w14:textId="2DFBE401">
            <w:pPr>
              <w:rPr>
                <w:rFonts w:ascii="Avenir Book" w:hAnsi="Avenir Book" w:cs="Arial"/>
                <w:i/>
                <w:iCs/>
                <w:sz w:val="18"/>
                <w:szCs w:val="18"/>
              </w:rPr>
            </w:pPr>
          </w:p>
          <w:p w:rsidRPr="00074F0F" w:rsidR="002030E1" w:rsidRDefault="002030E1" w14:paraId="3366C72A" w14:textId="10006456">
            <w:pPr>
              <w:rPr>
                <w:rFonts w:ascii="Avenir Book" w:hAnsi="Avenir Book" w:cs="Arial"/>
                <w:i/>
                <w:iCs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i/>
                <w:iCs/>
                <w:sz w:val="18"/>
                <w:szCs w:val="18"/>
              </w:rPr>
              <w:t>Do not include messages that are a demand</w:t>
            </w:r>
            <w:r w:rsidRPr="00074F0F" w:rsidR="002F538E">
              <w:rPr>
                <w:rFonts w:ascii="Avenir Book" w:hAnsi="Avenir Book" w:cs="Arial"/>
                <w:i/>
                <w:iCs/>
                <w:sz w:val="18"/>
                <w:szCs w:val="18"/>
              </w:rPr>
              <w:t xml:space="preserve"> (e.g., please call us, attend your appointments). You should put a number to call if someone would like to reach out (e.g., we are available if you need assistance).</w:t>
            </w:r>
          </w:p>
          <w:p w:rsidR="00074F0F" w:rsidRDefault="00074F0F" w14:paraId="492CB12D" w14:textId="77777777">
            <w:pPr>
              <w:rPr>
                <w:rFonts w:ascii="Avenir Book" w:hAnsi="Avenir Book" w:cs="Arial"/>
                <w:i/>
                <w:iCs/>
                <w:sz w:val="18"/>
                <w:szCs w:val="18"/>
              </w:rPr>
            </w:pPr>
          </w:p>
          <w:p w:rsidRPr="00074F0F" w:rsidR="002F538E" w:rsidRDefault="00D90575" w14:paraId="6B0AF7C5" w14:textId="419D4353">
            <w:pPr>
              <w:rPr>
                <w:rFonts w:ascii="Avenir Book" w:hAnsi="Avenir Book" w:cs="Arial"/>
                <w:i/>
                <w:iCs/>
                <w:sz w:val="18"/>
                <w:szCs w:val="18"/>
              </w:rPr>
            </w:pPr>
            <w:r w:rsidRPr="00074F0F">
              <w:rPr>
                <w:rFonts w:ascii="Avenir Book" w:hAnsi="Avenir Book" w:cs="Arial"/>
                <w:i/>
                <w:iCs/>
                <w:sz w:val="18"/>
                <w:szCs w:val="18"/>
              </w:rPr>
              <w:t>Handwritten</w:t>
            </w:r>
            <w:r w:rsidRPr="00074F0F" w:rsidR="002F538E">
              <w:rPr>
                <w:rFonts w:ascii="Avenir Book" w:hAnsi="Avenir Book" w:cs="Arial"/>
                <w:i/>
                <w:iCs/>
                <w:sz w:val="18"/>
                <w:szCs w:val="18"/>
              </w:rPr>
              <w:t xml:space="preserve"> messages are not needed, per research.</w:t>
            </w:r>
          </w:p>
        </w:tc>
        <w:tc>
          <w:tcPr>
            <w:tcW w:w="1080" w:type="dxa"/>
            <w:tcBorders>
              <w:right w:val="single" w:color="auto" w:sz="4" w:space="0"/>
            </w:tcBorders>
            <w:tcMar/>
          </w:tcPr>
          <w:p w:rsidRPr="00074F0F" w:rsidR="008409D7" w:rsidRDefault="008409D7" w14:paraId="1ED042B8" w14:textId="77777777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Borders>
              <w:left w:val="single" w:color="auto" w:sz="4" w:space="0"/>
            </w:tcBorders>
            <w:tcMar/>
          </w:tcPr>
          <w:p w:rsidRPr="00074F0F" w:rsidR="008409D7" w:rsidRDefault="008409D7" w14:paraId="369C53F4" w14:textId="77777777">
            <w:pPr>
              <w:rPr>
                <w:rFonts w:ascii="Avenir Book" w:hAnsi="Avenir Book" w:cs="Arial Narrow"/>
              </w:rPr>
            </w:pPr>
          </w:p>
        </w:tc>
      </w:tr>
      <w:tr w:rsidR="7075B971" w:rsidTr="7075B971" w14:paraId="32A742E2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7075B971" w:rsidP="7075B971" w:rsidRDefault="7075B971" w14:paraId="3600DD6B" w14:textId="0E81BA10">
            <w:pPr>
              <w:jc w:val="left"/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Determine</w:t>
            </w:r>
            <w:r w:rsidRPr="7075B971" w:rsidR="7075B971">
              <w:rPr>
                <w:rFonts w:ascii="Avenir Book" w:hAnsi="Avenir Book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Logistics of Sending CC</w:t>
            </w:r>
          </w:p>
        </w:tc>
        <w:tc>
          <w:tcPr>
            <w:tcW w:w="2880" w:type="dxa"/>
            <w:tcMar/>
          </w:tcPr>
          <w:p w:rsidR="4A098B89" w:rsidP="7075B971" w:rsidRDefault="4A098B89" w14:paraId="6D8272FB" w14:textId="45457640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4A098B89">
              <w:rPr>
                <w:rFonts w:ascii="Avenir Book" w:hAnsi="Avenir Book" w:cs="Arial"/>
                <w:sz w:val="18"/>
                <w:szCs w:val="18"/>
              </w:rPr>
              <w:t>Establish process for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Pr="7075B971" w:rsidR="08A1E0A6">
              <w:rPr>
                <w:rFonts w:ascii="Avenir Book" w:hAnsi="Avenir Book" w:cs="Arial"/>
                <w:sz w:val="18"/>
                <w:szCs w:val="18"/>
              </w:rPr>
              <w:t xml:space="preserve">enrolling recipient to the chosen platform with </w:t>
            </w:r>
            <w:r w:rsidRPr="7075B971" w:rsidR="55D91050">
              <w:rPr>
                <w:rFonts w:ascii="Avenir Book" w:hAnsi="Avenir Book" w:cs="Arial"/>
                <w:sz w:val="18"/>
                <w:szCs w:val="18"/>
              </w:rPr>
              <w:t xml:space="preserve">their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correct</w:t>
            </w:r>
            <w:r w:rsidRPr="7075B971" w:rsidR="0D0033EB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contact information</w:t>
            </w:r>
          </w:p>
          <w:p w:rsidR="7075B971" w:rsidP="7075B971" w:rsidRDefault="7075B971" w14:paraId="7EEB1285" w14:textId="7A8BAD0D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For texting:</w:t>
            </w:r>
          </w:p>
          <w:p w:rsidR="7075B971" w:rsidP="7075B971" w:rsidRDefault="7075B971" w14:paraId="5C5BE109" w14:textId="44287F9C">
            <w:pPr>
              <w:numPr>
                <w:ilvl w:val="1"/>
                <w:numId w:val="2"/>
              </w:numPr>
              <w:ind w:left="711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Identify platform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 and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establish terms of use</w:t>
            </w:r>
          </w:p>
          <w:p w:rsidR="7075B971" w:rsidP="7075B971" w:rsidRDefault="7075B971" w14:paraId="5BC254A8" w14:textId="5837DCCC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For mailing:</w:t>
            </w:r>
          </w:p>
          <w:p w:rsidR="7075B971" w:rsidP="7075B971" w:rsidRDefault="7075B971" w14:paraId="02C29DF6" w14:textId="2BCA477C">
            <w:pPr>
              <w:numPr>
                <w:ilvl w:val="1"/>
                <w:numId w:val="2"/>
              </w:numPr>
              <w:ind w:left="711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Utilize r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eturn address on card</w:t>
            </w:r>
          </w:p>
          <w:p w:rsidR="7075B971" w:rsidP="7075B971" w:rsidRDefault="7075B971" w14:paraId="02466CF0" w14:textId="7B362644">
            <w:pPr>
              <w:numPr>
                <w:ilvl w:val="1"/>
                <w:numId w:val="2"/>
              </w:numPr>
              <w:ind w:left="711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Identify local standards for mailing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.</w:t>
            </w:r>
          </w:p>
          <w:p w:rsidR="7075B971" w:rsidP="7075B971" w:rsidRDefault="7075B971" w14:paraId="44B54167">
            <w:pPr>
              <w:numPr>
                <w:ilvl w:val="1"/>
                <w:numId w:val="2"/>
              </w:numPr>
              <w:ind w:left="711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Determine capacity for mailing and providing postage for greeting card envelopes</w:t>
            </w:r>
          </w:p>
          <w:p w:rsidR="7075B971" w:rsidP="7075B971" w:rsidRDefault="7075B971" w14:paraId="4A7BED2D" w14:textId="1D6B7D80">
            <w:pPr>
              <w:numPr>
                <w:ilvl w:val="1"/>
                <w:numId w:val="2"/>
              </w:numPr>
              <w:ind w:left="711"/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Identify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 resources and processes for printing</w:t>
            </w:r>
          </w:p>
        </w:tc>
        <w:tc>
          <w:tcPr>
            <w:tcW w:w="2347" w:type="dxa"/>
            <w:tcMar/>
          </w:tcPr>
          <w:p w:rsidR="7075B971" w:rsidP="7075B971" w:rsidRDefault="7075B971" w14:paraId="74555699">
            <w:pPr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789A9E9C" w14:textId="725A0F82">
            <w:pPr>
              <w:pStyle w:val="ColorfulList-Accent11"/>
              <w:ind w:left="211" w:hanging="19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Identify resources and processes for printing and mailing</w:t>
            </w:r>
          </w:p>
          <w:p w:rsidR="7075B971" w:rsidP="7075B971" w:rsidRDefault="7075B971" w14:paraId="3FBABFDE" w14:textId="44622937">
            <w:pPr>
              <w:pStyle w:val="ColorfulList-Accent11"/>
              <w:ind w:left="211" w:hanging="19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Coordinate printing and mailing with mail room/reproduction</w:t>
            </w:r>
          </w:p>
          <w:p w:rsidR="7075B971" w:rsidP="7075B971" w:rsidRDefault="7075B971" w14:paraId="516A2423" w14:textId="1CD728BD">
            <w:pPr>
              <w:pStyle w:val="ColorfulList-Accent11"/>
              <w:ind w:left="211" w:hanging="19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Secure mailing supplies (envelopes, labels)</w:t>
            </w:r>
          </w:p>
          <w:p w:rsidR="7075B971" w:rsidP="7075B971" w:rsidRDefault="7075B971" w14:paraId="25BEC067" w14:textId="28606E6B">
            <w:pPr>
              <w:pStyle w:val="ColorfulList-Accent11"/>
              <w:ind w:left="211" w:hanging="19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Complete any tasks related to the SOP (e.g., mail merge training)</w:t>
            </w:r>
          </w:p>
          <w:p w:rsidR="7075B971" w:rsidP="7075B971" w:rsidRDefault="7075B971" w14:paraId="7C7A8C4B" w14:textId="57944A53">
            <w:pPr>
              <w:pStyle w:val="ColorfulList-Accent11"/>
              <w:ind w:left="211" w:hanging="19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Review documentation plan with relevant leadership, risk management, etc.</w:t>
            </w:r>
          </w:p>
          <w:p w:rsidR="7075B971" w:rsidP="7075B971" w:rsidRDefault="7075B971" w14:paraId="202E91BC" w14:textId="742C220B">
            <w:pPr>
              <w:ind w:left="0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080" w:type="dxa"/>
            <w:tcMar/>
          </w:tcPr>
          <w:p w:rsidR="7075B971" w:rsidP="7075B971" w:rsidRDefault="7075B971" w14:paraId="7DFD2976" w14:textId="1DBADEC2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609" w:type="dxa"/>
            <w:tcMar/>
          </w:tcPr>
          <w:p w:rsidR="7075B971" w:rsidP="7075B971" w:rsidRDefault="7075B971" w14:paraId="39B9ED1E" w14:textId="056E53C8">
            <w:pPr>
              <w:ind w:left="31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Mechanism in place with appropriate administrative and budget offices to obtain Caring Contacts materials (printed cards, envelopes, and labels).</w:t>
            </w:r>
          </w:p>
          <w:p w:rsidR="7075B971" w:rsidP="7075B971" w:rsidRDefault="7075B971" w14:paraId="3E1CC1D0" w14:textId="0BD2AEFB">
            <w:pPr>
              <w:ind w:left="31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7075B971" w:rsidP="7075B971" w:rsidRDefault="7075B971" w14:paraId="3F74654F" w14:textId="4E3F9FC2">
            <w:pPr>
              <w:ind w:left="31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Documentation plan approved by all relevant parties</w:t>
            </w:r>
          </w:p>
          <w:p w:rsidR="7075B971" w:rsidP="7075B971" w:rsidRDefault="7075B971" w14:paraId="48545CF5" w14:textId="644AAFD6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7075B971" w:rsidP="7075B971" w:rsidRDefault="7075B971" w14:paraId="5F321AA0" w14:textId="368EBCB4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7075B971" w:rsidTr="7075B971" w14:paraId="0FD4C690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7075B971" w:rsidP="7075B971" w:rsidRDefault="7075B971" w14:paraId="7A27356E" w14:textId="1E9B17CD">
            <w:pPr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7075B971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Determine</w:t>
            </w:r>
            <w:r w:rsidRPr="7075B971" w:rsidR="7075B971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  <w:r w:rsidRPr="7075B971" w:rsidR="29C44223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What Needs to be Documented</w:t>
            </w:r>
          </w:p>
        </w:tc>
        <w:tc>
          <w:tcPr>
            <w:tcW w:w="2880" w:type="dxa"/>
            <w:tcMar/>
          </w:tcPr>
          <w:p w:rsidR="7075B971" w:rsidP="7075B971" w:rsidRDefault="7075B971" w14:paraId="13C8A4E8" w14:textId="7ABAB547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Method of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documentation</w:t>
            </w:r>
          </w:p>
          <w:p w:rsidR="7075B971" w:rsidP="7075B971" w:rsidRDefault="7075B971" w14:paraId="3E361651" w14:textId="7374D26F">
            <w:pPr>
              <w:pStyle w:val="ListParagraph"/>
              <w:numPr>
                <w:ilvl w:val="0"/>
                <w:numId w:val="35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Local n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ote template</w:t>
            </w:r>
          </w:p>
          <w:p w:rsidR="7075B971" w:rsidP="7075B971" w:rsidRDefault="7075B971" w14:paraId="58B15D93" w14:textId="152C2AE4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Identify</w:t>
            </w:r>
            <w:r w:rsidRPr="7075B971" w:rsidR="658F4536">
              <w:rPr>
                <w:rFonts w:ascii="Avenir Book" w:hAnsi="Avenir Book" w:cs="Arial"/>
                <w:sz w:val="18"/>
                <w:szCs w:val="18"/>
              </w:rPr>
              <w:t xml:space="preserve">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who will document</w:t>
            </w:r>
          </w:p>
          <w:p w:rsidR="7075B971" w:rsidP="7075B971" w:rsidRDefault="7075B971" w14:paraId="4ED55C4F" w14:textId="6C35DCBE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Person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managing/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printing/mailing CC</w:t>
            </w:r>
          </w:p>
          <w:p w:rsidR="7075B971" w:rsidP="7075B971" w:rsidRDefault="7075B971" w14:paraId="00BE6F99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Provider</w:t>
            </w:r>
          </w:p>
          <w:p w:rsidR="7075B971" w:rsidP="7075B971" w:rsidRDefault="7075B971" w14:paraId="3D539835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Other clinical staff</w:t>
            </w:r>
          </w:p>
          <w:p w:rsidR="7075B971" w:rsidP="7075B971" w:rsidRDefault="7075B971" w14:paraId="037229CB" w14:textId="70D332F6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Administrative support</w:t>
            </w:r>
          </w:p>
          <w:p w:rsidR="7075B971" w:rsidP="7075B971" w:rsidRDefault="7075B971" w14:paraId="2BD4CBA1" w14:textId="6974F89A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Other</w:t>
            </w:r>
          </w:p>
          <w:p w:rsidR="7075B971" w:rsidP="7075B971" w:rsidRDefault="7075B971" w14:paraId="4C033E01" w14:textId="2E114986">
            <w:pPr>
              <w:numPr>
                <w:ilvl w:val="0"/>
                <w:numId w:val="2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When will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documentation happen</w:t>
            </w:r>
          </w:p>
          <w:p w:rsidR="7075B971" w:rsidP="7075B971" w:rsidRDefault="7075B971" w14:paraId="735B1283" w14:textId="6FEE80A6">
            <w:pPr>
              <w:pStyle w:val="ColorfulList-Accent11"/>
              <w:numPr>
                <w:ilvl w:val="0"/>
                <w:numId w:val="17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When CC is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sent/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mailed</w:t>
            </w:r>
          </w:p>
        </w:tc>
        <w:tc>
          <w:tcPr>
            <w:tcW w:w="2347" w:type="dxa"/>
            <w:tcMar/>
          </w:tcPr>
          <w:p w:rsidR="7075B971" w:rsidP="7075B971" w:rsidRDefault="7075B971" w14:paraId="568EFB86">
            <w:pPr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61DFE1C3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We strongly recommend that the person printing/mailing the CC document when the card is prepared and mail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ed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. This will allow them to see any relevant changes in CPRS.</w:t>
            </w:r>
          </w:p>
          <w:p w:rsidR="7075B971" w:rsidP="7075B971" w:rsidRDefault="7075B971" w14:paraId="73462507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  <w:p w:rsidR="51689267" w:rsidP="7075B971" w:rsidRDefault="51689267" w14:paraId="51124AF9" w14:textId="66D98044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51689267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D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ocumentation of each CC contact in medical record </w:t>
            </w:r>
            <w:r w:rsidRPr="7075B971" w:rsidR="11312BD7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may be 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required.</w:t>
            </w:r>
          </w:p>
        </w:tc>
        <w:tc>
          <w:tcPr>
            <w:tcW w:w="1080" w:type="dxa"/>
            <w:tcMar/>
          </w:tcPr>
          <w:p w:rsidR="7075B971" w:rsidP="7075B971" w:rsidRDefault="7075B971" w14:paraId="7FA8B711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71C81E40" w:rsidP="7075B971" w:rsidRDefault="71C81E40" w14:paraId="12E5A49E" w14:textId="4154AAED">
            <w:pPr>
              <w:pStyle w:val="ListParagraph"/>
              <w:numPr>
                <w:ilvl w:val="0"/>
                <w:numId w:val="51"/>
              </w:numPr>
              <w:ind w:left="286" w:hanging="25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71C81E40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Process reviewed.</w:t>
            </w:r>
          </w:p>
          <w:p w:rsidR="71C81E40" w:rsidP="7075B971" w:rsidRDefault="71C81E40" w14:paraId="7C448248" w14:textId="4571EF43">
            <w:pPr>
              <w:pStyle w:val="ListParagraph"/>
              <w:numPr>
                <w:ilvl w:val="0"/>
                <w:numId w:val="51"/>
              </w:numPr>
              <w:ind w:left="286" w:hanging="25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71C81E40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Process training completed.</w:t>
            </w:r>
          </w:p>
          <w:p w:rsidR="71C81E40" w:rsidP="7075B971" w:rsidRDefault="71C81E40" w14:paraId="5FCD7BE8" w14:textId="322CFE05">
            <w:pPr>
              <w:pStyle w:val="ListParagraph"/>
              <w:numPr>
                <w:ilvl w:val="0"/>
                <w:numId w:val="51"/>
              </w:numPr>
              <w:ind w:left="286" w:hanging="254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71C81E40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Process integrated into workflow.</w:t>
            </w:r>
          </w:p>
        </w:tc>
      </w:tr>
      <w:tr w:rsidR="7075B971" w:rsidTr="7075B971" w14:paraId="0CF59DCC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7075B971" w:rsidP="7075B971" w:rsidRDefault="7075B971" w14:paraId="01A4A960" w14:textId="344C2CC4">
            <w:pPr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7075B971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Engage &amp; Train Staff</w:t>
            </w:r>
            <w:r w:rsidRPr="7075B971" w:rsidR="4657C1D0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, Assign </w:t>
            </w:r>
            <w:r w:rsidRPr="7075B971" w:rsidR="343779EE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</w:t>
            </w:r>
            <w:r w:rsidRPr="7075B971" w:rsidR="4657C1D0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oles</w:t>
            </w:r>
          </w:p>
        </w:tc>
        <w:tc>
          <w:tcPr>
            <w:tcW w:w="2880" w:type="dxa"/>
            <w:tcMar/>
          </w:tcPr>
          <w:p w:rsidR="7075B971" w:rsidP="7075B971" w:rsidRDefault="7075B971" w14:paraId="3BA9D24A">
            <w:pPr>
              <w:numPr>
                <w:ilvl w:val="0"/>
                <w:numId w:val="1"/>
              </w:numPr>
              <w:rPr>
                <w:rFonts w:ascii="Avenir Book" w:hAnsi="Avenir Book" w:cs="Arial Narrow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Determine which staff will be involved in Implementation Planning process (a meeting to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complete the rest of this sheet).</w:t>
            </w:r>
          </w:p>
          <w:p w:rsidR="7075B971" w:rsidP="7075B971" w:rsidRDefault="7075B971" w14:paraId="5DCA63B3" w14:textId="0273570E">
            <w:pPr>
              <w:numPr>
                <w:ilvl w:val="0"/>
                <w:numId w:val="1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E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ducate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 all staff through meetings and communications.</w:t>
            </w:r>
          </w:p>
          <w:p w:rsidR="7075B971" w:rsidP="7075B971" w:rsidRDefault="7075B971" w14:paraId="449DE1CE">
            <w:pPr>
              <w:pStyle w:val="ListParagraph"/>
              <w:numPr>
                <w:ilvl w:val="0"/>
                <w:numId w:val="3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In-services with nursing staff</w:t>
            </w:r>
          </w:p>
          <w:p w:rsidR="7075B971" w:rsidP="7075B971" w:rsidRDefault="7075B971" w14:paraId="3F2503BA" w14:textId="6A25FDE6">
            <w:pPr>
              <w:numPr>
                <w:ilvl w:val="0"/>
                <w:numId w:val="1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See section K for aligning with other CC programs.</w:t>
            </w:r>
          </w:p>
          <w:p w:rsidR="7075B971" w:rsidP="7075B971" w:rsidRDefault="7075B971" w14:paraId="3109A4B4" w14:textId="428A9A45">
            <w:pPr>
              <w:numPr>
                <w:ilvl w:val="0"/>
                <w:numId w:val="1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Continue to engage and educate leadership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.</w:t>
            </w:r>
          </w:p>
          <w:p w:rsidR="7075B971" w:rsidP="7075B971" w:rsidRDefault="7075B971" w14:paraId="23D95D35" w14:textId="0E962C8C">
            <w:pPr>
              <w:numPr>
                <w:ilvl w:val="0"/>
                <w:numId w:val="1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Ensure all staff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completes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 all brief CC training as needed. Training includes rationale for CC, how recipients are 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>identified</w:t>
            </w:r>
            <w:r w:rsidRPr="7075B971" w:rsidR="7075B971">
              <w:rPr>
                <w:rFonts w:ascii="Avenir Book" w:hAnsi="Avenir Book" w:cs="Arial"/>
                <w:sz w:val="18"/>
                <w:szCs w:val="18"/>
              </w:rPr>
              <w:t xml:space="preserve">, and local SOPs. </w:t>
            </w:r>
          </w:p>
        </w:tc>
        <w:tc>
          <w:tcPr>
            <w:tcW w:w="2347" w:type="dxa"/>
            <w:tcMar/>
          </w:tcPr>
          <w:p w:rsidR="7075B971" w:rsidP="7075B971" w:rsidRDefault="7075B971" w14:paraId="1D780A60">
            <w:pPr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4395338A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We recommend that staff is trained prior to your start date.</w:t>
            </w:r>
          </w:p>
          <w:p w:rsidR="7075B971" w:rsidP="7075B971" w:rsidRDefault="7075B971" w14:paraId="1D894F26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  <w:p w:rsidR="7075B971" w:rsidP="7075B971" w:rsidRDefault="7075B971" w14:paraId="3980C228" w14:textId="7756E446">
            <w:pPr>
              <w:rPr>
                <w:rFonts w:ascii="Avenir Book" w:hAnsi="Avenir Book" w:cs="Arial"/>
                <w:sz w:val="18"/>
                <w:szCs w:val="18"/>
              </w:rPr>
            </w:pP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Include 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all relevant team members including </w:t>
            </w:r>
            <w:r w:rsidRPr="7075B971" w:rsidR="7075B9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ED, mental health, and primary care staff. </w:t>
            </w:r>
          </w:p>
        </w:tc>
        <w:tc>
          <w:tcPr>
            <w:tcW w:w="1080" w:type="dxa"/>
            <w:tcMar/>
          </w:tcPr>
          <w:p w:rsidR="7075B971" w:rsidP="7075B971" w:rsidRDefault="7075B971" w14:paraId="6F6D5E22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03D5B7D8" w:rsidP="7075B971" w:rsidRDefault="03D5B7D8" w14:paraId="5AA9503A" w14:textId="12909DD0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03D5B7D8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Key services/staff are trained.</w:t>
            </w:r>
          </w:p>
        </w:tc>
      </w:tr>
      <w:tr w:rsidR="7075B971" w:rsidTr="7075B971" w14:paraId="0CB3D80A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0175B02A" w:rsidP="7075B971" w:rsidRDefault="0175B02A" w14:paraId="5BDE87ED" w14:textId="77E8FEF1">
            <w:pPr>
              <w:pStyle w:val="Normal"/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0175B02A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Identify &amp; Enroll Individuals</w:t>
            </w:r>
          </w:p>
        </w:tc>
        <w:tc>
          <w:tcPr>
            <w:tcW w:w="2880" w:type="dxa"/>
            <w:tcMar/>
          </w:tcPr>
          <w:p w:rsidR="0175B02A" w:rsidP="7075B971" w:rsidRDefault="0175B02A" w14:paraId="13013119" w14:textId="661DF6E4">
            <w:pPr>
              <w:pStyle w:val="ColorfulList-Accent11"/>
              <w:numPr>
                <w:ilvl w:val="0"/>
                <w:numId w:val="28"/>
              </w:numPr>
              <w:suppressLineNumbers w:val="0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rFonts w:ascii="Avenir Book" w:hAnsi="Avenir Book" w:cs="Arial"/>
                <w:sz w:val="22"/>
                <w:szCs w:val="22"/>
              </w:rPr>
            </w:pPr>
            <w:r w:rsidRPr="7075B971" w:rsidR="0175B02A">
              <w:rPr>
                <w:rFonts w:ascii="Avenir Book" w:hAnsi="Avenir Book" w:cs="Arial"/>
                <w:sz w:val="18"/>
                <w:szCs w:val="18"/>
              </w:rPr>
              <w:t>Based on the inclusion criteria decided on previously</w:t>
            </w:r>
          </w:p>
          <w:p w:rsidR="7075B971" w:rsidP="7075B971" w:rsidRDefault="7075B971" w14:paraId="5FEE8DF3" w14:textId="54C42FE8">
            <w:pPr>
              <w:pStyle w:val="ColorfulList-Accent11"/>
              <w:ind w:left="0"/>
              <w:rPr>
                <w:rFonts w:ascii="Avenir Book" w:hAnsi="Avenir Book" w:cs="Arial"/>
                <w:sz w:val="18"/>
                <w:szCs w:val="18"/>
              </w:rPr>
            </w:pPr>
          </w:p>
        </w:tc>
        <w:tc>
          <w:tcPr>
            <w:tcW w:w="2347" w:type="dxa"/>
            <w:tcMar/>
          </w:tcPr>
          <w:p w:rsidR="7075B971" w:rsidP="7075B971" w:rsidRDefault="7075B971" w14:paraId="6A49A1CD" w14:textId="00297716">
            <w:pPr>
              <w:pStyle w:val="Normal"/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68EB4758" w14:textId="3463F340">
            <w:pPr>
              <w:pStyle w:val="Normal"/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="7075B971" w:rsidP="7075B971" w:rsidRDefault="7075B971" w14:paraId="0AD9ADB4" w14:textId="4915514A">
            <w:pPr>
              <w:pStyle w:val="Normal"/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7075B971" w:rsidP="7075B971" w:rsidRDefault="7075B971" w14:paraId="3D5F0CCA" w14:textId="79B5A2D9">
            <w:pPr>
              <w:pStyle w:val="Normal"/>
              <w:rPr>
                <w:rFonts w:ascii="Avenir Book" w:hAnsi="Avenir Book" w:cs="Arial Narrow"/>
              </w:rPr>
            </w:pPr>
          </w:p>
        </w:tc>
      </w:tr>
      <w:tr w:rsidR="7075B971" w:rsidTr="7075B971" w14:paraId="516F9CB8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197E7833" w:rsidP="7075B971" w:rsidRDefault="197E7833" w14:paraId="288A167A" w14:textId="32BF7F5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75B971" w:rsidR="197E7833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Start intervention</w:t>
            </w:r>
          </w:p>
        </w:tc>
        <w:tc>
          <w:tcPr>
            <w:tcW w:w="2880" w:type="dxa"/>
            <w:tcMar/>
          </w:tcPr>
          <w:p w:rsidR="0175B02A" w:rsidP="7075B971" w:rsidRDefault="0175B02A" w14:paraId="1080E430" w14:textId="58ED98D8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175B02A">
              <w:rPr>
                <w:rFonts w:ascii="Avenir Book" w:hAnsi="Avenir Book" w:cs="Arial"/>
                <w:sz w:val="18"/>
                <w:szCs w:val="18"/>
              </w:rPr>
              <w:t>According to the message schedule previously decided on</w:t>
            </w:r>
          </w:p>
          <w:p w:rsidR="0175B02A" w:rsidP="7075B971" w:rsidRDefault="0175B02A" w14:paraId="0E96C523" w14:textId="0AD09313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175B02A">
              <w:rPr>
                <w:rFonts w:ascii="Avenir Book" w:hAnsi="Avenir Book" w:cs="Arial"/>
                <w:sz w:val="18"/>
                <w:szCs w:val="18"/>
              </w:rPr>
              <w:t>Monitor outgoing messages to ensure that they are delivering correctly</w:t>
            </w:r>
          </w:p>
        </w:tc>
        <w:tc>
          <w:tcPr>
            <w:tcW w:w="2347" w:type="dxa"/>
            <w:tcMar/>
          </w:tcPr>
          <w:p w:rsidR="7075B971" w:rsidP="7075B971" w:rsidRDefault="7075B971" w14:paraId="4B88F1E1" w14:textId="2AA51859">
            <w:pPr>
              <w:pStyle w:val="Normal"/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25B2498E" w14:textId="2236A89F">
            <w:pPr>
              <w:pStyle w:val="Normal"/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="7075B971" w:rsidP="7075B971" w:rsidRDefault="7075B971" w14:paraId="4673E0AE" w14:textId="29B502B9">
            <w:pPr>
              <w:pStyle w:val="Normal"/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1DB91703" w:rsidP="7075B971" w:rsidRDefault="1DB91703" w14:paraId="7EDCF442" w14:textId="26FA9A19">
            <w:pPr>
              <w:pStyle w:val="ListParagraph"/>
              <w:numPr>
                <w:ilvl w:val="0"/>
                <w:numId w:val="53"/>
              </w:numPr>
              <w:ind w:left="286" w:hanging="270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1DB91703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First set of recipients identified.</w:t>
            </w:r>
          </w:p>
          <w:p w:rsidR="1EBA173B" w:rsidP="7075B971" w:rsidRDefault="1EBA173B" w14:paraId="0F05D820" w14:textId="21D3DD7F">
            <w:pPr>
              <w:pStyle w:val="ListParagraph"/>
              <w:numPr>
                <w:ilvl w:val="0"/>
                <w:numId w:val="53"/>
              </w:numPr>
              <w:ind w:left="286" w:hanging="270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1EBA173B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Messages are sent/</w:t>
            </w:r>
            <w:r w:rsidRPr="7075B971" w:rsidR="1DB91703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Cards are mailed.</w:t>
            </w:r>
          </w:p>
          <w:p w:rsidR="002D276C" w:rsidP="7075B971" w:rsidRDefault="002D276C" w14:paraId="2F994031" w14:textId="110C976A">
            <w:pPr>
              <w:pStyle w:val="ListParagraph"/>
              <w:numPr>
                <w:ilvl w:val="0"/>
                <w:numId w:val="53"/>
              </w:numPr>
              <w:ind w:left="286" w:hanging="270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075B971" w:rsidR="002D276C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Messages </w:t>
            </w:r>
            <w:r w:rsidRPr="7075B971" w:rsidR="1DB91703"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are documented as needed</w:t>
            </w:r>
          </w:p>
          <w:p w:rsidR="7075B971" w:rsidP="7075B971" w:rsidRDefault="7075B971" w14:paraId="009E03BE" w14:textId="23035688">
            <w:pPr>
              <w:pStyle w:val="Normal"/>
              <w:rPr>
                <w:rFonts w:ascii="Avenir Book" w:hAnsi="Avenir Book" w:cs="Arial Narrow"/>
              </w:rPr>
            </w:pPr>
          </w:p>
        </w:tc>
      </w:tr>
      <w:tr w:rsidR="7075B971" w:rsidTr="7075B971" w14:paraId="1526BAC5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0175B02A" w:rsidP="7075B971" w:rsidRDefault="0175B02A" w14:paraId="48ADB26D" w14:textId="3E9FB53D">
            <w:pPr>
              <w:pStyle w:val="Normal"/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0175B02A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Respond to Recipients’ Replies</w:t>
            </w:r>
          </w:p>
        </w:tc>
        <w:tc>
          <w:tcPr>
            <w:tcW w:w="2880" w:type="dxa"/>
            <w:tcMar/>
          </w:tcPr>
          <w:p w:rsidR="0175B02A" w:rsidP="7075B971" w:rsidRDefault="0175B02A" w14:paraId="5DB70635" w14:textId="18794F1C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175B02A">
              <w:rPr>
                <w:rFonts w:ascii="Avenir Book" w:hAnsi="Avenir Book" w:cs="Arial"/>
                <w:sz w:val="18"/>
                <w:szCs w:val="18"/>
              </w:rPr>
              <w:t>Review the suggested responses based on message content</w:t>
            </w:r>
          </w:p>
        </w:tc>
        <w:tc>
          <w:tcPr>
            <w:tcW w:w="2347" w:type="dxa"/>
            <w:tcMar/>
          </w:tcPr>
          <w:p w:rsidR="7075B971" w:rsidP="7075B971" w:rsidRDefault="7075B971" w14:paraId="5D401F71" w14:textId="7DA4FE07">
            <w:pPr>
              <w:pStyle w:val="Normal"/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213164CD" w14:textId="639A3DF0">
            <w:pPr>
              <w:pStyle w:val="Normal"/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="7075B971" w:rsidP="7075B971" w:rsidRDefault="7075B971" w14:paraId="092F3A6E" w14:textId="433E882C">
            <w:pPr>
              <w:pStyle w:val="Normal"/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7075B971" w:rsidP="7075B971" w:rsidRDefault="7075B971" w14:paraId="038C2989" w14:textId="36E2D863">
            <w:pPr>
              <w:pStyle w:val="Normal"/>
              <w:rPr>
                <w:rFonts w:ascii="Avenir Book" w:hAnsi="Avenir Book" w:cs="Arial Narrow"/>
              </w:rPr>
            </w:pPr>
          </w:p>
        </w:tc>
      </w:tr>
      <w:tr w:rsidR="7075B971" w:rsidTr="7075B971" w14:paraId="7A480445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0175B02A" w:rsidP="7075B971" w:rsidRDefault="0175B02A" w14:paraId="5B556840" w14:textId="5F0BBD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75B971" w:rsidR="0175B02A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Manage responses indicating crisis</w:t>
            </w:r>
          </w:p>
        </w:tc>
        <w:tc>
          <w:tcPr>
            <w:tcW w:w="2880" w:type="dxa"/>
            <w:tcMar/>
          </w:tcPr>
          <w:p w:rsidR="0175B02A" w:rsidP="7075B971" w:rsidRDefault="0175B02A" w14:paraId="64342F8B" w14:textId="6E4B3BAE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175B02A">
              <w:rPr>
                <w:rFonts w:ascii="Avenir Book" w:hAnsi="Avenir Book" w:cs="Arial"/>
                <w:sz w:val="18"/>
                <w:szCs w:val="18"/>
              </w:rPr>
              <w:t xml:space="preserve">Follow the protocols required by your organization, or </w:t>
            </w:r>
          </w:p>
        </w:tc>
        <w:tc>
          <w:tcPr>
            <w:tcW w:w="2347" w:type="dxa"/>
            <w:tcMar/>
          </w:tcPr>
          <w:p w:rsidR="7075B971" w:rsidP="7075B971" w:rsidRDefault="7075B971" w14:paraId="79867F4B" w14:textId="45F77A43">
            <w:pPr>
              <w:pStyle w:val="Normal"/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7075B971" w:rsidP="7075B971" w:rsidRDefault="7075B971" w14:paraId="1576A3F0" w14:textId="7DF4DB9F">
            <w:pPr>
              <w:pStyle w:val="Normal"/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="7075B971" w:rsidP="7075B971" w:rsidRDefault="7075B971" w14:paraId="653C44BB" w14:textId="69ADF693">
            <w:pPr>
              <w:pStyle w:val="Normal"/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7075B971" w:rsidP="7075B971" w:rsidRDefault="7075B971" w14:paraId="7DD86879" w14:textId="5579DA01">
            <w:pPr>
              <w:pStyle w:val="Normal"/>
              <w:rPr>
                <w:rFonts w:ascii="Avenir Book" w:hAnsi="Avenir Book" w:cs="Arial Narrow"/>
              </w:rPr>
            </w:pPr>
          </w:p>
        </w:tc>
      </w:tr>
      <w:tr w:rsidR="7075B971" w:rsidTr="7075B971" w14:paraId="72E1A10D">
        <w:trPr>
          <w:trHeight w:val="300"/>
        </w:trPr>
        <w:tc>
          <w:tcPr>
            <w:tcW w:w="2160" w:type="dxa"/>
            <w:shd w:val="clear" w:color="auto" w:fill="512DA8"/>
            <w:tcMar/>
            <w:vAlign w:val="center"/>
          </w:tcPr>
          <w:p w:rsidR="02C1DB85" w:rsidP="7075B971" w:rsidRDefault="02C1DB85" w14:paraId="473B2A90" w14:textId="313EC624">
            <w:pPr>
              <w:pStyle w:val="Normal"/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</w:pPr>
            <w:r w:rsidRPr="7075B971" w:rsidR="02C1DB85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Ending the intervention</w:t>
            </w:r>
          </w:p>
        </w:tc>
        <w:tc>
          <w:tcPr>
            <w:tcW w:w="2880" w:type="dxa"/>
            <w:tcMar/>
          </w:tcPr>
          <w:p w:rsidR="02C1DB85" w:rsidP="7075B971" w:rsidRDefault="02C1DB85" w14:paraId="2B0A4789" w14:textId="0B6842D3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2C1DB85">
              <w:rPr>
                <w:rFonts w:ascii="Avenir Book" w:hAnsi="Avenir Book" w:cs="Arial"/>
                <w:sz w:val="18"/>
                <w:szCs w:val="18"/>
              </w:rPr>
              <w:t>Ensure that recipients are made aware that the program is ending</w:t>
            </w:r>
          </w:p>
          <w:p w:rsidR="02C1DB85" w:rsidP="7075B971" w:rsidRDefault="02C1DB85" w14:paraId="33D9B928" w14:textId="7E395617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2C1DB85">
              <w:rPr>
                <w:rFonts w:ascii="Avenir Book" w:hAnsi="Avenir Book" w:cs="Arial"/>
                <w:sz w:val="18"/>
                <w:szCs w:val="18"/>
              </w:rPr>
              <w:t>Proceed with post-intervention procedures previously decided on (offering to continue the messages, offering an exit interview or final check-in)</w:t>
            </w:r>
          </w:p>
          <w:p w:rsidR="02C1DB85" w:rsidP="7075B971" w:rsidRDefault="02C1DB85" w14:paraId="322CAC69" w14:textId="7C3F336C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2C1DB85">
              <w:rPr>
                <w:rFonts w:ascii="Avenir Book" w:hAnsi="Avenir Book" w:cs="Arial"/>
                <w:sz w:val="18"/>
                <w:szCs w:val="18"/>
              </w:rPr>
              <w:t>Request that recipients complete a reception survey</w:t>
            </w:r>
          </w:p>
        </w:tc>
        <w:tc>
          <w:tcPr>
            <w:tcW w:w="2347" w:type="dxa"/>
            <w:tcMar/>
          </w:tcPr>
          <w:p w:rsidR="7075B971" w:rsidP="7075B971" w:rsidRDefault="7075B971" w14:paraId="0AE6A71B" w14:textId="7A5EFA57">
            <w:pPr>
              <w:pStyle w:val="Normal"/>
              <w:rPr>
                <w:rFonts w:ascii="Avenir Book" w:hAnsi="Avenir Book" w:cs="Arial Narrow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="02C1DB85" w:rsidP="7075B971" w:rsidRDefault="02C1DB85" w14:paraId="20115BF3" w14:textId="2BD6B406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02C1DB85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Consider using the feedback survey provided on caringcontacts.info</w:t>
            </w:r>
          </w:p>
          <w:p w:rsidR="7075B971" w:rsidP="7075B971" w:rsidRDefault="7075B971" w14:paraId="2DB398D4" w14:textId="30EB7578">
            <w:pPr>
              <w:pStyle w:val="Normal"/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="7075B971" w:rsidP="7075B971" w:rsidRDefault="7075B971" w14:paraId="13192B9A" w14:textId="7AC7AA89">
            <w:pPr>
              <w:pStyle w:val="Normal"/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="7075B971" w:rsidP="7075B971" w:rsidRDefault="7075B971" w14:paraId="4EBF34DD" w14:textId="18631B18">
            <w:pPr>
              <w:pStyle w:val="Normal"/>
              <w:rPr>
                <w:rFonts w:ascii="Avenir Book" w:hAnsi="Avenir Book" w:cs="Arial Narrow"/>
              </w:rPr>
            </w:pPr>
          </w:p>
        </w:tc>
      </w:tr>
      <w:tr w:rsidR="00AF7AA8" w:rsidTr="7075B971" w14:paraId="177A9541" w14:textId="77777777">
        <w:tc>
          <w:tcPr>
            <w:tcW w:w="2160" w:type="dxa"/>
            <w:shd w:val="clear" w:color="auto" w:fill="512DA8"/>
            <w:tcMar/>
            <w:vAlign w:val="center"/>
          </w:tcPr>
          <w:p w:rsidRPr="00074F0F" w:rsidR="00AF7AA8" w:rsidP="7075B971" w:rsidRDefault="00807906" w14:paraId="0389DF16" w14:textId="3506AD84">
            <w:pPr>
              <w:pStyle w:val="Normal"/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/>
              </w:rPr>
            </w:pPr>
            <w:r w:rsidRPr="7075B971" w:rsidR="00A1519E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Reporting </w:t>
            </w:r>
            <w:r w:rsidRPr="7075B971" w:rsidR="00B3220E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Caring Contacts Use</w:t>
            </w:r>
          </w:p>
          <w:p w:rsidRPr="00074F0F" w:rsidR="00AF7AA8" w:rsidP="7075B971" w:rsidRDefault="00AF7AA8" w14:paraId="5B40011E" w14:textId="77777777">
            <w:pPr>
              <w:jc w:val="left"/>
              <w:rPr>
                <w:rFonts w:ascii="Avenir Book" w:hAnsi="Avenir Book" w:cs="Arial Narrow"/>
                <w:color w:val="FFFFFF" w:themeColor="background1"/>
              </w:rPr>
            </w:pPr>
          </w:p>
        </w:tc>
        <w:tc>
          <w:tcPr>
            <w:tcW w:w="2880" w:type="dxa"/>
            <w:tcMar/>
          </w:tcPr>
          <w:p w:rsidRPr="00074F0F" w:rsidR="00807906" w:rsidP="00AF7AA8" w:rsidRDefault="00807906" w14:paraId="6E5488C9" w14:textId="580147B8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00807906">
              <w:rPr>
                <w:rFonts w:ascii="Avenir Book" w:hAnsi="Avenir Book" w:cs="Arial"/>
                <w:sz w:val="18"/>
                <w:szCs w:val="18"/>
              </w:rPr>
              <w:t>Identify</w:t>
            </w:r>
            <w:r w:rsidRPr="7075B971" w:rsidR="00807906">
              <w:rPr>
                <w:rFonts w:ascii="Avenir Book" w:hAnsi="Avenir Book" w:cs="Arial"/>
                <w:sz w:val="18"/>
                <w:szCs w:val="18"/>
              </w:rPr>
              <w:t xml:space="preserve"> reports to document number of </w:t>
            </w:r>
            <w:r w:rsidRPr="7075B971" w:rsidR="00074F0F">
              <w:rPr>
                <w:rFonts w:ascii="Avenir Book" w:hAnsi="Avenir Book" w:cs="Arial"/>
                <w:sz w:val="18"/>
                <w:szCs w:val="18"/>
              </w:rPr>
              <w:t>recipients</w:t>
            </w:r>
            <w:r w:rsidRPr="7075B971" w:rsidR="00807906">
              <w:rPr>
                <w:rFonts w:ascii="Avenir Book" w:hAnsi="Avenir Book" w:cs="Arial"/>
                <w:sz w:val="18"/>
                <w:szCs w:val="18"/>
              </w:rPr>
              <w:t xml:space="preserve"> served by </w:t>
            </w:r>
            <w:r w:rsidRPr="7075B971" w:rsidR="004B7C14">
              <w:rPr>
                <w:rFonts w:ascii="Avenir Book" w:hAnsi="Avenir Book" w:cs="Arial"/>
                <w:sz w:val="18"/>
                <w:szCs w:val="18"/>
              </w:rPr>
              <w:t>CC</w:t>
            </w:r>
          </w:p>
          <w:p w:rsidR="6E29372D" w:rsidP="7075B971" w:rsidRDefault="6E29372D" w14:paraId="372BFB2C" w14:textId="4D6F0592">
            <w:pPr>
              <w:pStyle w:val="ColorfulList-Accent11"/>
              <w:numPr>
                <w:ilvl w:val="0"/>
                <w:numId w:val="28"/>
              </w:numPr>
              <w:rPr>
                <w:rFonts w:ascii="Avenir Book" w:hAnsi="Avenir Book" w:cs="Arial"/>
                <w:sz w:val="18"/>
                <w:szCs w:val="18"/>
              </w:rPr>
            </w:pPr>
            <w:r w:rsidRPr="7075B971" w:rsidR="6E29372D">
              <w:rPr>
                <w:rFonts w:ascii="Avenir Book" w:hAnsi="Avenir Book" w:cs="Arial"/>
                <w:sz w:val="18"/>
                <w:szCs w:val="18"/>
              </w:rPr>
              <w:t>Review and report on feedback obtained from reception survey</w:t>
            </w:r>
          </w:p>
          <w:p w:rsidRPr="00074F0F" w:rsidR="00AF7AA8" w:rsidP="004B3F7F" w:rsidRDefault="00AF7AA8" w14:paraId="00916989" w14:textId="6607E3D3">
            <w:pPr>
              <w:pStyle w:val="ColorfulList-Accent11"/>
              <w:ind w:left="0"/>
              <w:rPr>
                <w:rFonts w:ascii="Avenir Book" w:hAnsi="Avenir Book" w:cs="Arial Narrow"/>
                <w:i/>
                <w:sz w:val="18"/>
                <w:szCs w:val="18"/>
              </w:rPr>
            </w:pPr>
          </w:p>
        </w:tc>
        <w:tc>
          <w:tcPr>
            <w:tcW w:w="2347" w:type="dxa"/>
            <w:tcMar/>
          </w:tcPr>
          <w:p w:rsidRPr="00074F0F" w:rsidR="00AF7AA8" w:rsidP="00AF7AA8" w:rsidRDefault="00AF7AA8" w14:paraId="658A68B6" w14:textId="77777777">
            <w:pPr>
              <w:rPr>
                <w:rFonts w:ascii="Avenir Book" w:hAnsi="Avenir Book" w:cs="Arial Narrow"/>
                <w:i/>
                <w:iCs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Pr="00074F0F" w:rsidR="00AF7AA8" w:rsidP="7075B971" w:rsidRDefault="001E3184" w14:paraId="09DFF3F3" w14:textId="1B290DE5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</w:p>
        </w:tc>
        <w:tc>
          <w:tcPr>
            <w:tcW w:w="1080" w:type="dxa"/>
            <w:tcMar/>
          </w:tcPr>
          <w:p w:rsidRPr="00074F0F" w:rsidR="00AF7AA8" w:rsidP="00AF7AA8" w:rsidRDefault="00AF7AA8" w14:paraId="6F9E6A72" w14:textId="77777777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Pr="00074F0F" w:rsidR="00AF7AA8" w:rsidP="00AF7AA8" w:rsidRDefault="00AF7AA8" w14:paraId="2B6687F5" w14:textId="77777777">
            <w:pPr>
              <w:rPr>
                <w:rFonts w:ascii="Avenir Book" w:hAnsi="Avenir Book" w:cs="Arial Narrow"/>
              </w:rPr>
            </w:pPr>
          </w:p>
        </w:tc>
      </w:tr>
      <w:tr w:rsidR="00A1519E" w:rsidTr="7075B971" w14:paraId="54ADBAA3" w14:textId="77777777">
        <w:tc>
          <w:tcPr>
            <w:tcW w:w="2160" w:type="dxa"/>
            <w:shd w:val="clear" w:color="auto" w:fill="512DA8"/>
            <w:tcMar/>
            <w:vAlign w:val="center"/>
          </w:tcPr>
          <w:p w:rsidRPr="00074F0F" w:rsidR="00A1519E" w:rsidP="7075B971" w:rsidRDefault="00A1519E" w14:paraId="6B771F6B" w14:textId="05679F67">
            <w:pPr>
              <w:jc w:val="left"/>
              <w:rPr>
                <w:rFonts w:ascii="Avenir Book" w:hAnsi="Avenir Book" w:cs="Arial Narrow"/>
                <w:b w:val="1"/>
                <w:bCs w:val="1"/>
                <w:color w:val="FFFFFF" w:themeColor="background1"/>
                <w:sz w:val="22"/>
                <w:szCs w:val="22"/>
              </w:rPr>
            </w:pPr>
            <w:r w:rsidRPr="7075B971" w:rsidR="6E29372D">
              <w:rPr>
                <w:rFonts w:ascii="Avenir Book" w:hAnsi="Avenir Book" w:cs="Arial Narrow"/>
                <w:b w:val="0"/>
                <w:bCs w:val="0"/>
                <w:i w:val="1"/>
                <w:iCs w:val="1"/>
                <w:color w:val="FFFFFF" w:themeColor="background1" w:themeTint="FF" w:themeShade="FF"/>
                <w:sz w:val="22"/>
                <w:szCs w:val="22"/>
              </w:rPr>
              <w:t>If applicable to your organization:</w:t>
            </w:r>
            <w:r w:rsidRPr="7075B971" w:rsidR="6E29372D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 xml:space="preserve"> </w:t>
            </w:r>
            <w:r w:rsidRPr="7075B971" w:rsidR="00A1519E">
              <w:rPr>
                <w:rFonts w:ascii="Avenir Book" w:hAnsi="Avenir Book" w:cs="Arial Narrow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Align with Other Caring Contacts Programs</w:t>
            </w:r>
          </w:p>
        </w:tc>
        <w:tc>
          <w:tcPr>
            <w:tcW w:w="2880" w:type="dxa"/>
            <w:tcMar/>
          </w:tcPr>
          <w:p w:rsidRPr="00074F0F" w:rsidR="002F538E" w:rsidP="7075B971" w:rsidRDefault="002F538E" w14:paraId="264EB527" w14:textId="3FD45A5F">
            <w:pPr>
              <w:pStyle w:val="ColorfulList-Accent11"/>
              <w:numPr>
                <w:ilvl w:val="0"/>
                <w:numId w:val="28"/>
              </w:numPr>
              <w:ind/>
              <w:rPr>
                <w:rFonts w:ascii="Avenir Book" w:hAnsi="Avenir Book" w:cs="Arial"/>
                <w:sz w:val="18"/>
                <w:szCs w:val="18"/>
              </w:rPr>
            </w:pPr>
            <w:r w:rsidRPr="7075B971" w:rsidR="002F538E">
              <w:rPr>
                <w:rFonts w:ascii="Avenir Book" w:hAnsi="Avenir Book" w:cs="Arial"/>
                <w:sz w:val="18"/>
                <w:szCs w:val="18"/>
              </w:rPr>
              <w:t>Determine</w:t>
            </w:r>
            <w:r w:rsidRPr="7075B971" w:rsidR="002F538E">
              <w:rPr>
                <w:rFonts w:ascii="Avenir Book" w:hAnsi="Avenir Book" w:cs="Arial"/>
                <w:sz w:val="18"/>
                <w:szCs w:val="18"/>
              </w:rPr>
              <w:t xml:space="preserve"> what other CC programs exist</w:t>
            </w:r>
            <w:r w:rsidRPr="7075B971" w:rsidR="00074F0F">
              <w:rPr>
                <w:rFonts w:ascii="Avenir Book" w:hAnsi="Avenir Book" w:cs="Arial"/>
                <w:sz w:val="18"/>
                <w:szCs w:val="18"/>
              </w:rPr>
              <w:t xml:space="preserve"> within your organization</w:t>
            </w:r>
          </w:p>
          <w:p w:rsidRPr="00074F0F" w:rsidR="002F538E" w:rsidP="7075B971" w:rsidRDefault="002F538E" w14:paraId="53FD2EB3" w14:textId="101934F8">
            <w:pPr>
              <w:pStyle w:val="ColorfulList-Accent11"/>
              <w:numPr>
                <w:ilvl w:val="0"/>
                <w:numId w:val="28"/>
              </w:numPr>
              <w:ind/>
              <w:rPr>
                <w:rFonts w:ascii="Avenir Book" w:hAnsi="Avenir Book" w:cs="Arial"/>
                <w:sz w:val="18"/>
                <w:szCs w:val="18"/>
              </w:rPr>
            </w:pPr>
            <w:r w:rsidRPr="7075B971" w:rsidR="67FE45D0">
              <w:rPr>
                <w:rFonts w:ascii="Avenir Book" w:hAnsi="Avenir Book" w:cs="Arial"/>
                <w:sz w:val="18"/>
                <w:szCs w:val="18"/>
              </w:rPr>
              <w:t xml:space="preserve">Ensure that CC efforts are not duplicated or that identical messages are not sent to the same recipient from the </w:t>
            </w:r>
            <w:r w:rsidRPr="7075B971" w:rsidR="67FE45D0">
              <w:rPr>
                <w:rFonts w:ascii="Avenir Book" w:hAnsi="Avenir Book" w:cs="Arial"/>
                <w:sz w:val="18"/>
                <w:szCs w:val="18"/>
              </w:rPr>
              <w:t>different</w:t>
            </w:r>
            <w:r w:rsidRPr="7075B971" w:rsidR="67FE45D0">
              <w:rPr>
                <w:rFonts w:ascii="Avenir Book" w:hAnsi="Avenir Book" w:cs="Arial"/>
                <w:sz w:val="18"/>
                <w:szCs w:val="18"/>
              </w:rPr>
              <w:t xml:space="preserve"> CC programs</w:t>
            </w:r>
          </w:p>
        </w:tc>
        <w:tc>
          <w:tcPr>
            <w:tcW w:w="2347" w:type="dxa"/>
            <w:tcMar/>
          </w:tcPr>
          <w:p w:rsidRPr="00074F0F" w:rsidR="00A1519E" w:rsidP="00AF7AA8" w:rsidRDefault="00A1519E" w14:paraId="32F57959" w14:textId="77777777">
            <w:pPr>
              <w:rPr>
                <w:rFonts w:ascii="Avenir Book" w:hAnsi="Avenir Book" w:cs="Arial Narrow"/>
                <w:i/>
                <w:iCs/>
                <w:sz w:val="22"/>
                <w:szCs w:val="22"/>
              </w:rPr>
            </w:pPr>
          </w:p>
        </w:tc>
        <w:tc>
          <w:tcPr>
            <w:tcW w:w="3870" w:type="dxa"/>
            <w:tcMar/>
          </w:tcPr>
          <w:p w:rsidRPr="00074F0F" w:rsidR="002F538E" w:rsidP="7075B971" w:rsidRDefault="00275671" w14:paraId="45CE9332" w14:textId="4A27E63B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002756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Determine</w:t>
            </w:r>
            <w:r w:rsidRPr="7075B971" w:rsidR="00275671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 if and how your facility will address multiple CC programs.</w:t>
            </w:r>
          </w:p>
          <w:p w:rsidRPr="00074F0F" w:rsidR="002F538E" w:rsidP="00AF7AA8" w:rsidRDefault="002F538E" w14:paraId="7402E900" w14:textId="77777777">
            <w:pPr>
              <w:rPr>
                <w:rFonts w:ascii="Avenir Book" w:hAnsi="Avenir Book" w:cs="Arial"/>
                <w:i/>
                <w:iCs/>
                <w:sz w:val="18"/>
                <w:szCs w:val="18"/>
              </w:rPr>
            </w:pPr>
          </w:p>
          <w:p w:rsidRPr="00074F0F" w:rsidR="00A1519E" w:rsidP="7075B971" w:rsidRDefault="002F538E" w14:paraId="0E3D0987" w14:textId="7EF56D00">
            <w:pPr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</w:pPr>
            <w:r w:rsidRPr="7075B971" w:rsidR="002F538E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Note: </w:t>
            </w:r>
            <w:r w:rsidRPr="7075B971" w:rsidR="09DBF763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Recipients may be enrolled in other CC programs </w:t>
            </w:r>
            <w:r w:rsidRPr="7075B971" w:rsidR="291C8743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i</w:t>
            </w:r>
            <w:r w:rsidRPr="7075B971" w:rsidR="002F538E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>ndependent</w:t>
            </w:r>
            <w:r w:rsidRPr="7075B971" w:rsidR="002F538E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 from your</w:t>
            </w:r>
            <w:r w:rsidRPr="7075B971" w:rsidR="4BF34982">
              <w:rPr>
                <w:rFonts w:ascii="Avenir Book" w:hAnsi="Avenir Book" w:cs="Arial"/>
                <w:i w:val="1"/>
                <w:iCs w:val="1"/>
                <w:sz w:val="18"/>
                <w:szCs w:val="18"/>
              </w:rPr>
              <w:t xml:space="preserve"> organization.</w:t>
            </w:r>
          </w:p>
        </w:tc>
        <w:tc>
          <w:tcPr>
            <w:tcW w:w="1080" w:type="dxa"/>
            <w:tcMar/>
          </w:tcPr>
          <w:p w:rsidRPr="00074F0F" w:rsidR="00A1519E" w:rsidP="00AF7AA8" w:rsidRDefault="00A1519E" w14:paraId="56A32A60" w14:textId="77777777">
            <w:pPr>
              <w:rPr>
                <w:rFonts w:ascii="Avenir Book" w:hAnsi="Avenir Book" w:cs="Arial Narrow"/>
              </w:rPr>
            </w:pPr>
          </w:p>
        </w:tc>
        <w:tc>
          <w:tcPr>
            <w:tcW w:w="2609" w:type="dxa"/>
            <w:tcMar/>
          </w:tcPr>
          <w:p w:rsidRPr="00074F0F" w:rsidR="00A1519E" w:rsidP="00AF7AA8" w:rsidRDefault="00A1519E" w14:paraId="4C9D96C4" w14:textId="77777777">
            <w:pPr>
              <w:rPr>
                <w:rFonts w:ascii="Avenir Book" w:hAnsi="Avenir Book" w:cs="Arial Narrow"/>
              </w:rPr>
            </w:pPr>
          </w:p>
        </w:tc>
      </w:tr>
    </w:tbl>
    <w:p w:rsidR="7075B971" w:rsidRDefault="7075B971" w14:paraId="1FFD6B4F" w14:textId="1A9E6D39">
      <w:r>
        <w:br w:type="page"/>
      </w:r>
    </w:p>
    <w:p w:rsidRPr="005244A6" w:rsidR="00633D20" w:rsidP="7075B971" w:rsidRDefault="00633D20" w14:paraId="54BC8A85" w14:textId="4DD7AB7D">
      <w:pPr>
        <w:rPr>
          <w:rFonts w:ascii="Avenir Book" w:hAnsi="Avenir Book" w:eastAsia="Avenir Book" w:cs="Avenir Book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0"/>
          <w:szCs w:val="20"/>
          <w:lang w:eastAsia="en-US" w:bidi="ar-SA"/>
        </w:rPr>
      </w:pPr>
      <w:r w:rsidRPr="7075B971" w:rsidR="24B6DFF4">
        <w:rPr>
          <w:rFonts w:ascii="Avenir Book" w:hAnsi="Avenir Book" w:eastAsia="Avenir Book" w:cs="Avenir Book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0"/>
          <w:szCs w:val="20"/>
          <w:lang w:eastAsia="en-US" w:bidi="ar-SA"/>
        </w:rPr>
        <w:t xml:space="preserve">Suggested items </w:t>
      </w:r>
      <w:r w:rsidRPr="7075B971" w:rsidR="48506F0C">
        <w:rPr>
          <w:rFonts w:ascii="Avenir Book" w:hAnsi="Avenir Book" w:eastAsia="Avenir Book" w:cs="Avenir Book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0"/>
          <w:szCs w:val="20"/>
          <w:lang w:eastAsia="en-US" w:bidi="ar-SA"/>
        </w:rPr>
        <w:t xml:space="preserve">to review </w:t>
      </w:r>
      <w:r w:rsidRPr="7075B971" w:rsidR="24B6DFF4">
        <w:rPr>
          <w:rFonts w:ascii="Avenir Book" w:hAnsi="Avenir Book" w:eastAsia="Avenir Book" w:cs="Avenir Book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0"/>
          <w:szCs w:val="20"/>
          <w:lang w:eastAsia="en-US" w:bidi="ar-SA"/>
        </w:rPr>
        <w:t>for transitioning tasks during team turnover</w:t>
      </w:r>
      <w:r w:rsidRPr="7075B971" w:rsidR="1B329A48">
        <w:rPr>
          <w:rFonts w:ascii="Avenir Book" w:hAnsi="Avenir Book" w:eastAsia="Avenir Book" w:cs="Avenir Book" w:asciiTheme="minorAscii" w:hAnsiTheme="minorAscii" w:eastAsiaTheme="minorEastAsia" w:cstheme="minorBidi"/>
          <w:b w:val="1"/>
          <w:bCs w:val="1"/>
          <w:i w:val="0"/>
          <w:iCs w:val="0"/>
          <w:color w:val="auto"/>
          <w:sz w:val="20"/>
          <w:szCs w:val="20"/>
          <w:lang w:eastAsia="en-US" w:bidi="ar-SA"/>
        </w:rPr>
        <w:t>:</w:t>
      </w:r>
    </w:p>
    <w:p w:rsidR="7075B971" w:rsidP="7075B971" w:rsidRDefault="7075B971" w14:paraId="1B832CC6" w14:textId="2BDB6F00">
      <w:pPr>
        <w:rPr>
          <w:rFonts w:ascii="Avenir Book" w:hAnsi="Avenir Book" w:eastAsia="Avenir Book" w:cs="Avenir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-1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645"/>
        <w:gridCol w:w="1645"/>
        <w:gridCol w:w="1645"/>
        <w:gridCol w:w="1645"/>
        <w:gridCol w:w="1645"/>
        <w:gridCol w:w="1645"/>
        <w:gridCol w:w="1645"/>
        <w:gridCol w:w="1645"/>
        <w:gridCol w:w="1645"/>
      </w:tblGrid>
      <w:tr w:rsidR="7075B971" w:rsidTr="7075B971" w14:paraId="521D9398">
        <w:trPr>
          <w:trHeight w:val="300"/>
        </w:trPr>
        <w:tc>
          <w:tcPr>
            <w:tcW w:w="14805" w:type="dxa"/>
            <w:gridSpan w:val="9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6D9F1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61AB1082" w14:textId="49CD0A84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PROCESS SUSTAINMENT PLAN</w:t>
            </w:r>
          </w:p>
        </w:tc>
      </w:tr>
      <w:tr w:rsidR="7075B971" w:rsidTr="7075B971" w14:paraId="06A4A1FF">
        <w:trPr>
          <w:trHeight w:val="300"/>
        </w:trPr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7075B971" w:rsidP="7075B971" w:rsidRDefault="7075B971" w14:paraId="4982D5C6" w14:textId="1F1B28E0">
            <w:pPr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7075B971" w:rsidP="7075B971" w:rsidRDefault="7075B971" w14:paraId="6320F9B7" w14:textId="4B423248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Identification of recipients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7075B971" w:rsidP="7075B971" w:rsidRDefault="7075B971" w14:paraId="30EE951E" w14:textId="2849F14B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CC </w:t>
            </w:r>
            <w:r w:rsidRPr="7075B971" w:rsidR="5C42C208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Message Sending </w:t>
            </w: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Mgmt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7075B971" w:rsidP="7075B971" w:rsidRDefault="7075B971" w14:paraId="7BA3B078" w14:textId="5EC4A21D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CC Card Mailing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7075B971" w:rsidP="7075B971" w:rsidRDefault="7075B971" w14:paraId="58F3A2E2" w14:textId="54B43FDA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Caring Contacts Tracking Update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7075B971" w:rsidP="7075B971" w:rsidRDefault="7075B971" w14:paraId="7FD23F01" w14:textId="327D714C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Caring Contacts </w:t>
            </w:r>
          </w:p>
          <w:p w:rsidR="7075B971" w:rsidP="7075B971" w:rsidRDefault="7075B971" w14:paraId="58E5F6A6" w14:textId="70F55726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075B971" w:rsidP="7075B971" w:rsidRDefault="7075B971" w14:paraId="254746A2" w14:textId="7DEEC42C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Ongoing Caring Contacts Card Counts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075B971" w:rsidP="7075B971" w:rsidRDefault="7075B971" w14:paraId="5DFF7783" w14:textId="0E13E5E5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Caring Contacts Ongoing Education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:rsidR="7075B971" w:rsidP="7075B971" w:rsidRDefault="7075B971" w14:paraId="442671A2" w14:textId="148868D1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Caring Contacts</w:t>
            </w:r>
          </w:p>
          <w:p w:rsidR="7075B971" w:rsidP="7075B971" w:rsidRDefault="7075B971" w14:paraId="1BE8F862" w14:textId="298A9FB5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Funding</w:t>
            </w:r>
          </w:p>
        </w:tc>
      </w:tr>
      <w:tr w:rsidR="7075B971" w:rsidTr="7075B971" w14:paraId="63CA8A6F">
        <w:trPr>
          <w:trHeight w:val="300"/>
        </w:trPr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6D9F1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0C8C13F0" w14:textId="1DE10E3B">
            <w:pPr>
              <w:jc w:val="right"/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Responsible </w:t>
            </w:r>
            <w:r w:rsidRPr="7075B971" w:rsidR="402668B8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Person</w:t>
            </w: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2042B9BD" w14:textId="00A630CD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050D9FFC" w14:textId="565E0C33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19F25355" w14:textId="2BF344FA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3C885734" w14:textId="2FE864A5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1EBFF08F" w14:textId="120D992D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075B971" w:rsidP="7075B971" w:rsidRDefault="7075B971" w14:paraId="55172535" w14:textId="28A0E62B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075B971" w:rsidP="7075B971" w:rsidRDefault="7075B971" w14:paraId="05D10DB7" w14:textId="27D0FE68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075B971" w:rsidP="7075B971" w:rsidRDefault="7075B971" w14:paraId="4B79420B" w14:textId="3DA6BB46">
            <w:pPr>
              <w:ind w:left="62"/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7075B971" w:rsidP="7075B971" w:rsidRDefault="7075B971" w14:paraId="54026FA5" w14:textId="476374F9">
      <w:pPr>
        <w:rPr>
          <w:rFonts w:ascii="Avenir Book" w:hAnsi="Avenir Book" w:eastAsia="Avenir Book" w:cs="Avenir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Ind w:w="-1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3410"/>
        <w:gridCol w:w="1530"/>
      </w:tblGrid>
      <w:tr w:rsidR="7075B971" w:rsidTr="7075B971" w14:paraId="754C9836">
        <w:trPr>
          <w:trHeight w:val="300"/>
        </w:trPr>
        <w:tc>
          <w:tcPr>
            <w:tcW w:w="13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6D9F1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4A31AAEA" w14:textId="43291458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TRANSITION PLAN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C6D9F1" w:themeFill="text2" w:themeFillTint="33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78F5F63A" w14:textId="6D8E1B02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Review Date</w:t>
            </w:r>
          </w:p>
        </w:tc>
      </w:tr>
      <w:tr w:rsidR="7075B971" w:rsidTr="7075B971" w14:paraId="18D78A56">
        <w:trPr>
          <w:trHeight w:val="300"/>
        </w:trPr>
        <w:tc>
          <w:tcPr>
            <w:tcW w:w="13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38EEBCDA" w14:textId="7DF951F0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Review process of identifying recipients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4CC3A166" w14:textId="719DAB89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075B971" w:rsidTr="7075B971" w14:paraId="4292F85E">
        <w:trPr>
          <w:trHeight w:val="300"/>
        </w:trPr>
        <w:tc>
          <w:tcPr>
            <w:tcW w:w="13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62B87F8F" w14:textId="459D91FE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Review use of Caring Contacts Tracker spreadsheet (duplicates, excluded individuals, etc.)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42B3B195" w14:textId="48696B60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075B971" w:rsidTr="7075B971" w14:paraId="4D8FCD2F">
        <w:trPr>
          <w:trHeight w:val="300"/>
        </w:trPr>
        <w:tc>
          <w:tcPr>
            <w:tcW w:w="13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5BE711F8" w14:textId="748412F7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Review Documentation plan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3E8A23E2" w14:textId="593EFF3E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075B971" w:rsidTr="7075B971" w14:paraId="5450DEB6">
        <w:trPr>
          <w:trHeight w:val="300"/>
        </w:trPr>
        <w:tc>
          <w:tcPr>
            <w:tcW w:w="13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26F308DA" w14:textId="167A3D3C">
            <w:pPr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Review </w:t>
            </w:r>
            <w:r w:rsidRPr="7075B971" w:rsidR="718D497E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Sending </w:t>
            </w: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Processes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38A82B5D" w14:textId="3D56AC90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075B971" w:rsidTr="7075B971" w14:paraId="179E021D">
        <w:trPr>
          <w:trHeight w:val="300"/>
        </w:trPr>
        <w:tc>
          <w:tcPr>
            <w:tcW w:w="13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44C111C7" w14:textId="08E816A5">
            <w:pPr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075B971" w:rsidR="7075B971">
              <w:rPr>
                <w:rFonts w:ascii="Avenir Book" w:hAnsi="Avenir Book" w:eastAsia="Avenir Book" w:cs="Avenir Book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Review Reporting Processes</w:t>
            </w:r>
          </w:p>
        </w:tc>
        <w:tc>
          <w:tcPr>
            <w:tcW w:w="15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 w:rsidR="7075B971" w:rsidP="7075B971" w:rsidRDefault="7075B971" w14:paraId="364E5904" w14:textId="7B598E12">
            <w:pPr>
              <w:jc w:val="center"/>
              <w:rPr>
                <w:rFonts w:ascii="Avenir Book" w:hAnsi="Avenir Book" w:eastAsia="Avenir Book" w:cs="Avenir Book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w:rsidR="7075B971" w:rsidP="7075B971" w:rsidRDefault="7075B971" w14:paraId="53F7CF4A" w14:textId="09D6A1E2">
      <w:pPr>
        <w:rPr>
          <w:rFonts w:ascii="Arial" w:hAnsi="Arial" w:cs="Arial"/>
          <w:b w:val="1"/>
          <w:bCs w:val="1"/>
        </w:rPr>
      </w:pPr>
    </w:p>
    <w:sectPr w:rsidRPr="005244A6" w:rsidR="00633D20" w:rsidSect="00096423">
      <w:footerReference w:type="default" r:id="rId8"/>
      <w:footerReference w:type="first" r:id="rId9"/>
      <w:pgSz w:w="15840" w:h="12240" w:orient="landscape" w:code="1"/>
      <w:pgMar w:top="504" w:right="720" w:bottom="720" w:left="720" w:header="720" w:footer="720" w:gutter="0"/>
      <w:cols w:space="720"/>
      <w:docGrid w:linePitch="326"/>
      <w:headerReference w:type="default" r:id="R5414a1371dfb45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17CD" w:rsidRDefault="004817CD" w14:paraId="5646F977" w14:textId="7777777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817CD" w:rsidRDefault="004817CD" w14:paraId="70D6F484" w14:textId="77777777">
      <w:pPr>
        <w:rPr>
          <w:rFonts w:cs="Times New Roman"/>
        </w:rPr>
      </w:pPr>
      <w:r>
        <w:rPr>
          <w:rFonts w:cs="Times New Roman"/>
        </w:rPr>
        <w:continuationSeparator/>
      </w:r>
    </w:p>
  </w:endnote>
  <w:endnote w:type="continuationNotice" w:id="1">
    <w:p w:rsidR="004817CD" w:rsidRDefault="004817CD" w14:paraId="26C977FE" w14:textId="77777777">
      <w:pPr>
        <w:rPr>
          <w:rFonts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F0F" w:rsidP="5ED0399B" w:rsidRDefault="00074F0F" w14:paraId="6ADBC28C" w14:textId="77777777" w14:noSpellErr="1">
    <w:pPr>
      <w:pStyle w:val="Footer"/>
      <w:jc w:val="right"/>
      <w:rPr>
        <w:rFonts w:ascii="Arial" w:hAnsi="Arial" w:cs="Arial"/>
        <w:i w:val="1"/>
        <w:iCs w:val="1"/>
        <w:sz w:val="16"/>
        <w:szCs w:val="16"/>
      </w:rPr>
    </w:pPr>
    <w:r w:rsidRPr="5ED0399B" w:rsidR="5ED0399B">
      <w:rPr>
        <w:rFonts w:ascii="Arial" w:hAnsi="Arial" w:cs="Arial"/>
        <w:sz w:val="16"/>
        <w:szCs w:val="16"/>
      </w:rPr>
      <w:t>Adapted from the “</w:t>
    </w:r>
    <w:r w:rsidRPr="5ED0399B" w:rsidR="5ED0399B">
      <w:rPr>
        <w:rFonts w:ascii="Arial" w:hAnsi="Arial" w:cs="Arial"/>
        <w:sz w:val="16"/>
        <w:szCs w:val="16"/>
      </w:rPr>
      <w:t>Implementation Planning Guide</w:t>
    </w:r>
    <w:r w:rsidRPr="5ED0399B" w:rsidR="5ED0399B">
      <w:rPr>
        <w:rFonts w:ascii="Arial" w:hAnsi="Arial" w:cs="Arial"/>
        <w:sz w:val="16"/>
        <w:szCs w:val="16"/>
      </w:rPr>
      <w:t xml:space="preserve">” by </w:t>
    </w:r>
    <w:r w:rsidRPr="5ED0399B" w:rsidR="5ED0399B">
      <w:rPr>
        <w:rFonts w:ascii="Arial" w:hAnsi="Arial" w:cs="Arial"/>
        <w:sz w:val="16"/>
        <w:szCs w:val="16"/>
      </w:rPr>
      <w:t>Landes</w:t>
    </w:r>
    <w:r w:rsidRPr="5ED0399B" w:rsidR="5ED0399B">
      <w:rPr>
        <w:rFonts w:ascii="Arial" w:hAnsi="Arial" w:cs="Arial"/>
        <w:sz w:val="16"/>
        <w:szCs w:val="16"/>
      </w:rPr>
      <w:t xml:space="preserve"> et al.</w:t>
    </w:r>
    <w:r w:rsidRPr="5ED0399B" w:rsidR="5ED0399B">
      <w:rPr>
        <w:rFonts w:ascii="Arial" w:hAnsi="Arial" w:cs="Arial"/>
        <w:sz w:val="16"/>
        <w:szCs w:val="16"/>
      </w:rPr>
      <w:t xml:space="preserve"> (2021)</w:t>
    </w:r>
    <w:r w:rsidRPr="5ED0399B" w:rsidR="5ED0399B">
      <w:rPr>
        <w:rFonts w:ascii="Arial" w:hAnsi="Arial" w:cs="Arial"/>
        <w:sz w:val="16"/>
        <w:szCs w:val="16"/>
      </w:rPr>
      <w:t xml:space="preserve"> from </w:t>
    </w:r>
    <w:r w:rsidRPr="5ED0399B" w:rsidR="5ED0399B">
      <w:rPr>
        <w:rFonts w:ascii="Arial" w:hAnsi="Arial" w:cs="Arial"/>
        <w:i w:val="1"/>
        <w:iCs w:val="1"/>
        <w:sz w:val="16"/>
        <w:szCs w:val="16"/>
      </w:rPr>
      <w:t xml:space="preserve">Adapting Caring Contacts for Veterans in a Department of Veterans Affairs Emergency </w:t>
    </w:r>
  </w:p>
  <w:p w:rsidRPr="00096423" w:rsidR="00096423" w:rsidP="5ED0399B" w:rsidRDefault="00074F0F" w14:paraId="31BDA8DB" w14:textId="168797EB" w14:noSpellErr="1">
    <w:pPr>
      <w:pStyle w:val="Footer"/>
      <w:jc w:val="right"/>
      <w:rPr>
        <w:rFonts w:ascii="Arial" w:hAnsi="Arial" w:cs="Arial"/>
        <w:sz w:val="16"/>
        <w:szCs w:val="16"/>
      </w:rPr>
    </w:pPr>
    <w:r w:rsidRPr="5ED0399B" w:rsidR="5ED0399B">
      <w:rPr>
        <w:rFonts w:ascii="Arial" w:hAnsi="Arial" w:cs="Arial"/>
        <w:i w:val="1"/>
        <w:iCs w:val="1"/>
        <w:sz w:val="16"/>
        <w:szCs w:val="16"/>
      </w:rPr>
      <w:t xml:space="preserve">Department: Results </w:t>
    </w:r>
    <w:r w:rsidRPr="5ED0399B" w:rsidR="5ED0399B">
      <w:rPr>
        <w:rFonts w:ascii="Arial" w:hAnsi="Arial" w:cs="Arial"/>
        <w:i w:val="1"/>
        <w:iCs w:val="1"/>
        <w:sz w:val="16"/>
        <w:szCs w:val="16"/>
      </w:rPr>
      <w:t>From</w:t>
    </w:r>
    <w:r w:rsidRPr="5ED0399B" w:rsidR="5ED0399B">
      <w:rPr>
        <w:rFonts w:ascii="Arial" w:hAnsi="Arial" w:cs="Arial"/>
        <w:i w:val="1"/>
        <w:iCs w:val="1"/>
        <w:sz w:val="16"/>
        <w:szCs w:val="16"/>
      </w:rPr>
      <w:t xml:space="preserve"> a Type 2 Hybrid Effectiveness-Implementation Pilot Study</w:t>
    </w:r>
    <w:r w:rsidRPr="5ED0399B" w:rsidR="5ED0399B">
      <w:rPr>
        <w:rFonts w:ascii="Arial" w:hAnsi="Arial" w:cs="Arial"/>
        <w:sz w:val="16"/>
        <w:szCs w:val="16"/>
      </w:rPr>
      <w:t xml:space="preserve"> published in </w:t>
    </w:r>
    <w:r w:rsidRPr="5ED0399B" w:rsidR="5ED0399B">
      <w:rPr>
        <w:rFonts w:ascii="Arial" w:hAnsi="Arial" w:cs="Arial"/>
        <w:sz w:val="16"/>
        <w:szCs w:val="16"/>
      </w:rPr>
      <w:t>Frontiers in Psychiatry, 12, 746805</w:t>
    </w:r>
    <w:r w:rsidRPr="5ED0399B" w:rsidR="5ED0399B">
      <w:rPr>
        <w:rFonts w:ascii="Arial" w:hAnsi="Arial" w:cs="Arial"/>
        <w:sz w:val="16"/>
        <w:szCs w:val="16"/>
      </w:rPr>
      <w:t xml:space="preserve"> (</w:t>
    </w:r>
    <w:r w:rsidRPr="5ED0399B" w:rsidR="5ED0399B">
      <w:rPr>
        <w:rFonts w:ascii="Arial" w:hAnsi="Arial" w:cs="Arial"/>
        <w:sz w:val="16"/>
        <w:szCs w:val="16"/>
      </w:rPr>
      <w:t>https://doi.org/10.3389/fpsyt.2021.746805</w:t>
    </w:r>
    <w:r w:rsidRPr="5ED0399B" w:rsidR="5ED0399B">
      <w:rPr>
        <w:rFonts w:ascii="Arial" w:hAnsi="Arial" w:cs="Arial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096423" w:rsidR="00096423" w:rsidP="00096423" w:rsidRDefault="00096423" w14:paraId="18E81789" w14:textId="6EBCBDA4">
    <w:pPr>
      <w:pStyle w:val="Footer"/>
      <w:jc w:val="right"/>
      <w:rPr>
        <w:rFonts w:ascii="Arial" w:hAnsi="Arial" w:cs="Arial"/>
        <w:sz w:val="18"/>
        <w:szCs w:val="18"/>
      </w:rPr>
    </w:pPr>
    <w:r w:rsidRPr="00096423">
      <w:rPr>
        <w:rFonts w:ascii="Arial" w:hAnsi="Arial" w:cs="Arial"/>
        <w:sz w:val="18"/>
        <w:szCs w:val="18"/>
      </w:rPr>
      <w:t>Updated 5-4-2020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17CD" w:rsidRDefault="004817CD" w14:paraId="458F6111" w14:textId="7777777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4817CD" w:rsidRDefault="004817CD" w14:paraId="4330301E" w14:textId="77777777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type="continuationNotice" w:id="1">
    <w:p w:rsidR="004817CD" w:rsidRDefault="004817CD" w14:paraId="2A21B16F" w14:textId="77777777">
      <w:pPr>
        <w:rPr>
          <w:rFonts w:cs="Times New Roman"/>
        </w:rPr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4859F50B" w:rsidTr="4859F50B" w14:paraId="1A29F6F3">
      <w:trPr>
        <w:trHeight w:val="300"/>
      </w:trPr>
      <w:tc>
        <w:tcPr>
          <w:tcW w:w="4800" w:type="dxa"/>
          <w:tcMar/>
        </w:tcPr>
        <w:p w:rsidR="4859F50B" w:rsidP="4859F50B" w:rsidRDefault="4859F50B" w14:paraId="173DA93A" w14:textId="7A505CEE">
          <w:pPr>
            <w:pStyle w:val="Header"/>
            <w:bidi w:val="0"/>
            <w:ind w:left="-115"/>
            <w:jc w:val="left"/>
          </w:pPr>
        </w:p>
      </w:tc>
      <w:tc>
        <w:tcPr>
          <w:tcW w:w="4800" w:type="dxa"/>
          <w:tcMar/>
        </w:tcPr>
        <w:p w:rsidR="4859F50B" w:rsidP="4859F50B" w:rsidRDefault="4859F50B" w14:paraId="6D8B6A76" w14:textId="5909AEF2">
          <w:pPr>
            <w:pStyle w:val="Header"/>
            <w:bidi w:val="0"/>
            <w:jc w:val="center"/>
          </w:pPr>
        </w:p>
      </w:tc>
      <w:tc>
        <w:tcPr>
          <w:tcW w:w="4800" w:type="dxa"/>
          <w:tcMar/>
        </w:tcPr>
        <w:p w:rsidR="4859F50B" w:rsidP="4859F50B" w:rsidRDefault="4859F50B" w14:paraId="51AD66CB" w14:textId="14ED1751">
          <w:pPr>
            <w:pStyle w:val="Header"/>
            <w:bidi w:val="0"/>
            <w:ind w:right="-115"/>
            <w:jc w:val="right"/>
          </w:pPr>
        </w:p>
      </w:tc>
    </w:tr>
  </w:tbl>
  <w:p w:rsidR="4859F50B" w:rsidP="4859F50B" w:rsidRDefault="4859F50B" w14:paraId="46E951B3" w14:textId="4228A11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2">
    <w:nsid w:val="6654af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venir Book,Calibri" w:hAnsi="Avenir Book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a45f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261c28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venir Book,Calibri" w:hAnsi="Avenir Book,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b713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08b7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bee6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c20c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193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bba1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549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DD04F7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hint="default"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 w:cs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 w:cs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 w:cs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 w:cs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 w:cs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 w:cs="Wingdings"/>
      </w:rPr>
    </w:lvl>
  </w:abstractNum>
  <w:abstractNum w:abstractNumId="1" w15:restartNumberingAfterBreak="0">
    <w:nsid w:val="01456E2B"/>
    <w:multiLevelType w:val="hybridMultilevel"/>
    <w:tmpl w:val="841238B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01CD350E"/>
    <w:multiLevelType w:val="hybridMultilevel"/>
    <w:tmpl w:val="8674974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020B08C8"/>
    <w:multiLevelType w:val="hybridMultilevel"/>
    <w:tmpl w:val="37B815C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257631F"/>
    <w:multiLevelType w:val="hybridMultilevel"/>
    <w:tmpl w:val="CC96279E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03C302B4"/>
    <w:multiLevelType w:val="hybridMultilevel"/>
    <w:tmpl w:val="DA2EA83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62F7BB7"/>
    <w:multiLevelType w:val="hybridMultilevel"/>
    <w:tmpl w:val="C276B3A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064F4127"/>
    <w:multiLevelType w:val="hybridMultilevel"/>
    <w:tmpl w:val="A89A941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089C7160"/>
    <w:multiLevelType w:val="hybridMultilevel"/>
    <w:tmpl w:val="6916E4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0CC632F5"/>
    <w:multiLevelType w:val="hybridMultilevel"/>
    <w:tmpl w:val="2196EF7C"/>
    <w:lvl w:ilvl="0" w:tplc="04090003">
      <w:start w:val="1"/>
      <w:numFmt w:val="bullet"/>
      <w:lvlText w:val="o"/>
      <w:lvlJc w:val="left"/>
      <w:pPr>
        <w:ind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0F136F46"/>
    <w:multiLevelType w:val="hybridMultilevel"/>
    <w:tmpl w:val="4182ABFE"/>
    <w:lvl w:ilvl="0" w:tplc="34EE0790">
      <w:start w:val="1"/>
      <w:numFmt w:val="bullet"/>
      <w:lvlText w:val=""/>
      <w:lvlJc w:val="left"/>
      <w:pPr>
        <w:ind w:left="720" w:hanging="360"/>
      </w:pPr>
      <w:rPr>
        <w:rFonts w:hint="default" w:ascii="Tahoma" w:hAnsi="Tahoma" w:cs="Tahom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 w15:restartNumberingAfterBreak="0">
    <w:nsid w:val="10EC555E"/>
    <w:multiLevelType w:val="hybridMultilevel"/>
    <w:tmpl w:val="8020D7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2FE5EFF"/>
    <w:multiLevelType w:val="hybridMultilevel"/>
    <w:tmpl w:val="7EB0A1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135A1D86"/>
    <w:multiLevelType w:val="hybridMultilevel"/>
    <w:tmpl w:val="CBC8713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1CBB6CCA"/>
    <w:multiLevelType w:val="hybridMultilevel"/>
    <w:tmpl w:val="2F58CDC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5" w15:restartNumberingAfterBreak="0">
    <w:nsid w:val="1D2A79ED"/>
    <w:multiLevelType w:val="hybridMultilevel"/>
    <w:tmpl w:val="9B0A70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20214359"/>
    <w:multiLevelType w:val="hybridMultilevel"/>
    <w:tmpl w:val="70D0412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244076E5"/>
    <w:multiLevelType w:val="hybridMultilevel"/>
    <w:tmpl w:val="E1EA632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8" w15:restartNumberingAfterBreak="0">
    <w:nsid w:val="25113C07"/>
    <w:multiLevelType w:val="hybridMultilevel"/>
    <w:tmpl w:val="528E7EA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9" w15:restartNumberingAfterBreak="0">
    <w:nsid w:val="268C1394"/>
    <w:multiLevelType w:val="hybridMultilevel"/>
    <w:tmpl w:val="7B3C358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20" w15:restartNumberingAfterBreak="0">
    <w:nsid w:val="29071DD5"/>
    <w:multiLevelType w:val="hybridMultilevel"/>
    <w:tmpl w:val="3380183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29997FED"/>
    <w:multiLevelType w:val="hybridMultilevel"/>
    <w:tmpl w:val="0B5AF77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2" w15:restartNumberingAfterBreak="0">
    <w:nsid w:val="2C7F2DC2"/>
    <w:multiLevelType w:val="hybridMultilevel"/>
    <w:tmpl w:val="F68C0F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3" w15:restartNumberingAfterBreak="0">
    <w:nsid w:val="2D03785A"/>
    <w:multiLevelType w:val="hybridMultilevel"/>
    <w:tmpl w:val="B622D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35B92F8B"/>
    <w:multiLevelType w:val="hybridMultilevel"/>
    <w:tmpl w:val="336AE0A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5" w15:restartNumberingAfterBreak="0">
    <w:nsid w:val="3929134E"/>
    <w:multiLevelType w:val="hybridMultilevel"/>
    <w:tmpl w:val="81D2D1E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26" w15:restartNumberingAfterBreak="0">
    <w:nsid w:val="3C110EE0"/>
    <w:multiLevelType w:val="hybridMultilevel"/>
    <w:tmpl w:val="C46E265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7" w15:restartNumberingAfterBreak="0">
    <w:nsid w:val="45BA3CE5"/>
    <w:multiLevelType w:val="hybridMultilevel"/>
    <w:tmpl w:val="A4CCBAA6"/>
    <w:lvl w:ilvl="0" w:tplc="0409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28" w15:restartNumberingAfterBreak="0">
    <w:nsid w:val="480818E0"/>
    <w:multiLevelType w:val="hybridMultilevel"/>
    <w:tmpl w:val="2018B0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9" w15:restartNumberingAfterBreak="0">
    <w:nsid w:val="586F75F6"/>
    <w:multiLevelType w:val="hybridMultilevel"/>
    <w:tmpl w:val="97AE843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0" w15:restartNumberingAfterBreak="0">
    <w:nsid w:val="5B510A7B"/>
    <w:multiLevelType w:val="multilevel"/>
    <w:tmpl w:val="782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1" w15:restartNumberingAfterBreak="0">
    <w:nsid w:val="5DF97522"/>
    <w:multiLevelType w:val="hybridMultilevel"/>
    <w:tmpl w:val="F10850A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32" w15:restartNumberingAfterBreak="0">
    <w:nsid w:val="5DFB425B"/>
    <w:multiLevelType w:val="hybridMultilevel"/>
    <w:tmpl w:val="A79EE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5F255349"/>
    <w:multiLevelType w:val="hybridMultilevel"/>
    <w:tmpl w:val="D1E2483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4" w15:restartNumberingAfterBreak="0">
    <w:nsid w:val="64000DB8"/>
    <w:multiLevelType w:val="hybridMultilevel"/>
    <w:tmpl w:val="F3B27DD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5164CD8"/>
    <w:multiLevelType w:val="hybridMultilevel"/>
    <w:tmpl w:val="86AE4DC2"/>
    <w:lvl w:ilvl="0" w:tplc="0409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36" w15:restartNumberingAfterBreak="0">
    <w:nsid w:val="6A633478"/>
    <w:multiLevelType w:val="hybridMultilevel"/>
    <w:tmpl w:val="5686EA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7" w15:restartNumberingAfterBreak="0">
    <w:nsid w:val="6D7C72D9"/>
    <w:multiLevelType w:val="hybridMultilevel"/>
    <w:tmpl w:val="4FD87E40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 w:cs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 w:cs="Wingdings"/>
      </w:rPr>
    </w:lvl>
  </w:abstractNum>
  <w:abstractNum w:abstractNumId="38" w15:restartNumberingAfterBreak="0">
    <w:nsid w:val="72BE3F57"/>
    <w:multiLevelType w:val="hybridMultilevel"/>
    <w:tmpl w:val="40045964"/>
    <w:lvl w:ilvl="0" w:tplc="A17C94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39" w15:restartNumberingAfterBreak="0">
    <w:nsid w:val="742F0A40"/>
    <w:multiLevelType w:val="hybridMultilevel"/>
    <w:tmpl w:val="D32CCC74"/>
    <w:lvl w:ilvl="0" w:tplc="233E629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i w:val="0"/>
        <w:i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0" w15:restartNumberingAfterBreak="0">
    <w:nsid w:val="75476E71"/>
    <w:multiLevelType w:val="hybridMultilevel"/>
    <w:tmpl w:val="6AC209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1" w15:restartNumberingAfterBreak="0">
    <w:nsid w:val="7C4D6000"/>
    <w:multiLevelType w:val="hybridMultilevel"/>
    <w:tmpl w:val="453686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42" w15:restartNumberingAfterBreak="0">
    <w:nsid w:val="7FCB6EE0"/>
    <w:multiLevelType w:val="hybridMultilevel"/>
    <w:tmpl w:val="50125A6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 w16cid:durableId="949774365">
    <w:abstractNumId w:val="14"/>
  </w:num>
  <w:num w:numId="2" w16cid:durableId="426509833">
    <w:abstractNumId w:val="33"/>
  </w:num>
  <w:num w:numId="3" w16cid:durableId="1915972619">
    <w:abstractNumId w:val="16"/>
  </w:num>
  <w:num w:numId="4" w16cid:durableId="833767173">
    <w:abstractNumId w:val="29"/>
  </w:num>
  <w:num w:numId="5" w16cid:durableId="1720713698">
    <w:abstractNumId w:val="8"/>
  </w:num>
  <w:num w:numId="6" w16cid:durableId="1471705416">
    <w:abstractNumId w:val="35"/>
  </w:num>
  <w:num w:numId="7" w16cid:durableId="1463308119">
    <w:abstractNumId w:val="1"/>
  </w:num>
  <w:num w:numId="8" w16cid:durableId="518854365">
    <w:abstractNumId w:val="2"/>
  </w:num>
  <w:num w:numId="9" w16cid:durableId="1627807403">
    <w:abstractNumId w:val="18"/>
  </w:num>
  <w:num w:numId="10" w16cid:durableId="58283605">
    <w:abstractNumId w:val="41"/>
  </w:num>
  <w:num w:numId="11" w16cid:durableId="349452612">
    <w:abstractNumId w:val="12"/>
  </w:num>
  <w:num w:numId="12" w16cid:durableId="304820530">
    <w:abstractNumId w:val="23"/>
  </w:num>
  <w:num w:numId="13" w16cid:durableId="1523979434">
    <w:abstractNumId w:val="22"/>
  </w:num>
  <w:num w:numId="14" w16cid:durableId="1446925285">
    <w:abstractNumId w:val="24"/>
  </w:num>
  <w:num w:numId="15" w16cid:durableId="1444425010">
    <w:abstractNumId w:val="19"/>
  </w:num>
  <w:num w:numId="16" w16cid:durableId="2094230406">
    <w:abstractNumId w:val="7"/>
  </w:num>
  <w:num w:numId="17" w16cid:durableId="1309288421">
    <w:abstractNumId w:val="9"/>
  </w:num>
  <w:num w:numId="18" w16cid:durableId="1806579275">
    <w:abstractNumId w:val="3"/>
  </w:num>
  <w:num w:numId="19" w16cid:durableId="1046951326">
    <w:abstractNumId w:val="4"/>
  </w:num>
  <w:num w:numId="20" w16cid:durableId="767118367">
    <w:abstractNumId w:val="0"/>
  </w:num>
  <w:num w:numId="21" w16cid:durableId="521548652">
    <w:abstractNumId w:val="31"/>
  </w:num>
  <w:num w:numId="22" w16cid:durableId="344744206">
    <w:abstractNumId w:val="37"/>
  </w:num>
  <w:num w:numId="23" w16cid:durableId="2034106990">
    <w:abstractNumId w:val="13"/>
  </w:num>
  <w:num w:numId="24" w16cid:durableId="1341929033">
    <w:abstractNumId w:val="10"/>
  </w:num>
  <w:num w:numId="25" w16cid:durableId="2123960791">
    <w:abstractNumId w:val="38"/>
  </w:num>
  <w:num w:numId="26" w16cid:durableId="626548563">
    <w:abstractNumId w:val="27"/>
  </w:num>
  <w:num w:numId="27" w16cid:durableId="481771709">
    <w:abstractNumId w:val="40"/>
  </w:num>
  <w:num w:numId="28" w16cid:durableId="1660882961">
    <w:abstractNumId w:val="26"/>
  </w:num>
  <w:num w:numId="29" w16cid:durableId="52658132">
    <w:abstractNumId w:val="21"/>
  </w:num>
  <w:num w:numId="30" w16cid:durableId="384329534">
    <w:abstractNumId w:val="15"/>
  </w:num>
  <w:num w:numId="31" w16cid:durableId="1726754392">
    <w:abstractNumId w:val="25"/>
  </w:num>
  <w:num w:numId="32" w16cid:durableId="1127504792">
    <w:abstractNumId w:val="36"/>
  </w:num>
  <w:num w:numId="33" w16cid:durableId="1928297750">
    <w:abstractNumId w:val="28"/>
  </w:num>
  <w:num w:numId="34" w16cid:durableId="1436510597">
    <w:abstractNumId w:val="30"/>
  </w:num>
  <w:num w:numId="35" w16cid:durableId="1892108917">
    <w:abstractNumId w:val="39"/>
  </w:num>
  <w:num w:numId="36" w16cid:durableId="553662391">
    <w:abstractNumId w:val="17"/>
  </w:num>
  <w:num w:numId="37" w16cid:durableId="1632053274">
    <w:abstractNumId w:val="6"/>
  </w:num>
  <w:num w:numId="38" w16cid:durableId="149100532">
    <w:abstractNumId w:val="42"/>
  </w:num>
  <w:num w:numId="39" w16cid:durableId="245267954">
    <w:abstractNumId w:val="32"/>
  </w:num>
  <w:num w:numId="40" w16cid:durableId="2050180226">
    <w:abstractNumId w:val="20"/>
  </w:num>
  <w:num w:numId="41" w16cid:durableId="1475487188">
    <w:abstractNumId w:val="11"/>
  </w:num>
  <w:num w:numId="42" w16cid:durableId="1129473137">
    <w:abstractNumId w:val="5"/>
  </w:num>
  <w:num w:numId="43" w16cid:durableId="7372412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trackRevisions w:val="false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20"/>
    <w:rsid w:val="000632CB"/>
    <w:rsid w:val="00074F0F"/>
    <w:rsid w:val="0007725C"/>
    <w:rsid w:val="0008126E"/>
    <w:rsid w:val="00096423"/>
    <w:rsid w:val="000F78A3"/>
    <w:rsid w:val="0010214C"/>
    <w:rsid w:val="001348E5"/>
    <w:rsid w:val="00136D69"/>
    <w:rsid w:val="00150C21"/>
    <w:rsid w:val="001A0C20"/>
    <w:rsid w:val="001D3F8B"/>
    <w:rsid w:val="001E3184"/>
    <w:rsid w:val="0020191A"/>
    <w:rsid w:val="002030E1"/>
    <w:rsid w:val="00205EDD"/>
    <w:rsid w:val="0021241D"/>
    <w:rsid w:val="00222AFF"/>
    <w:rsid w:val="00251FEC"/>
    <w:rsid w:val="00275671"/>
    <w:rsid w:val="002909D9"/>
    <w:rsid w:val="002A09EA"/>
    <w:rsid w:val="002B567D"/>
    <w:rsid w:val="002D276C"/>
    <w:rsid w:val="002F05F9"/>
    <w:rsid w:val="002F538E"/>
    <w:rsid w:val="00341463"/>
    <w:rsid w:val="0038560D"/>
    <w:rsid w:val="004247B0"/>
    <w:rsid w:val="004273CA"/>
    <w:rsid w:val="00473BC1"/>
    <w:rsid w:val="004817CD"/>
    <w:rsid w:val="004B3F7F"/>
    <w:rsid w:val="004B603B"/>
    <w:rsid w:val="004B7C14"/>
    <w:rsid w:val="004F699F"/>
    <w:rsid w:val="0050549D"/>
    <w:rsid w:val="005244A6"/>
    <w:rsid w:val="00526A9C"/>
    <w:rsid w:val="00562D56"/>
    <w:rsid w:val="005C524A"/>
    <w:rsid w:val="005F12A4"/>
    <w:rsid w:val="00633D20"/>
    <w:rsid w:val="0065493B"/>
    <w:rsid w:val="00677421"/>
    <w:rsid w:val="00761FF7"/>
    <w:rsid w:val="0078602F"/>
    <w:rsid w:val="00792C78"/>
    <w:rsid w:val="007A5150"/>
    <w:rsid w:val="007C3849"/>
    <w:rsid w:val="007D3461"/>
    <w:rsid w:val="007F31EC"/>
    <w:rsid w:val="00805DAF"/>
    <w:rsid w:val="00807906"/>
    <w:rsid w:val="008409D7"/>
    <w:rsid w:val="00872D5E"/>
    <w:rsid w:val="00907AF8"/>
    <w:rsid w:val="009D3D66"/>
    <w:rsid w:val="009D661B"/>
    <w:rsid w:val="00A035EA"/>
    <w:rsid w:val="00A04A60"/>
    <w:rsid w:val="00A1519E"/>
    <w:rsid w:val="00A31825"/>
    <w:rsid w:val="00A4362F"/>
    <w:rsid w:val="00A875DB"/>
    <w:rsid w:val="00AA137D"/>
    <w:rsid w:val="00AB59E9"/>
    <w:rsid w:val="00AE7BEC"/>
    <w:rsid w:val="00AF7AA8"/>
    <w:rsid w:val="00B200AD"/>
    <w:rsid w:val="00B3220E"/>
    <w:rsid w:val="00B64245"/>
    <w:rsid w:val="00BA657B"/>
    <w:rsid w:val="00C06616"/>
    <w:rsid w:val="00C8206B"/>
    <w:rsid w:val="00C94825"/>
    <w:rsid w:val="00CB2327"/>
    <w:rsid w:val="00D41963"/>
    <w:rsid w:val="00D66A2E"/>
    <w:rsid w:val="00D679F6"/>
    <w:rsid w:val="00D90575"/>
    <w:rsid w:val="00D912A8"/>
    <w:rsid w:val="00DA6413"/>
    <w:rsid w:val="00DF0510"/>
    <w:rsid w:val="00E072FD"/>
    <w:rsid w:val="00E1696E"/>
    <w:rsid w:val="00E874F8"/>
    <w:rsid w:val="00EA79E1"/>
    <w:rsid w:val="00EF28B8"/>
    <w:rsid w:val="00EF52CD"/>
    <w:rsid w:val="00F50B9A"/>
    <w:rsid w:val="00FC55DB"/>
    <w:rsid w:val="00FF068E"/>
    <w:rsid w:val="0175B02A"/>
    <w:rsid w:val="02C1DB85"/>
    <w:rsid w:val="03B5521D"/>
    <w:rsid w:val="03D5B7D8"/>
    <w:rsid w:val="049A4F52"/>
    <w:rsid w:val="053EACCF"/>
    <w:rsid w:val="07C8E59C"/>
    <w:rsid w:val="07C8E59C"/>
    <w:rsid w:val="07CAED45"/>
    <w:rsid w:val="07DE4E6F"/>
    <w:rsid w:val="08A1E0A6"/>
    <w:rsid w:val="09DBF763"/>
    <w:rsid w:val="09EFCB50"/>
    <w:rsid w:val="0B55DF4F"/>
    <w:rsid w:val="0CD46B9A"/>
    <w:rsid w:val="0D0033EB"/>
    <w:rsid w:val="11312BD7"/>
    <w:rsid w:val="12EFE3ED"/>
    <w:rsid w:val="17D8CFF6"/>
    <w:rsid w:val="18773751"/>
    <w:rsid w:val="197E7833"/>
    <w:rsid w:val="1A44CB73"/>
    <w:rsid w:val="1B329A48"/>
    <w:rsid w:val="1C1E8E33"/>
    <w:rsid w:val="1DB91703"/>
    <w:rsid w:val="1E45BDAB"/>
    <w:rsid w:val="1EBA173B"/>
    <w:rsid w:val="2304C5A6"/>
    <w:rsid w:val="23E11BB6"/>
    <w:rsid w:val="24B6DFF4"/>
    <w:rsid w:val="269A52F7"/>
    <w:rsid w:val="275DCCCC"/>
    <w:rsid w:val="27C6B629"/>
    <w:rsid w:val="291C8743"/>
    <w:rsid w:val="2987417D"/>
    <w:rsid w:val="29C44223"/>
    <w:rsid w:val="2C0927E4"/>
    <w:rsid w:val="2C0927E4"/>
    <w:rsid w:val="2C7754C9"/>
    <w:rsid w:val="2F2F1139"/>
    <w:rsid w:val="2FD315A4"/>
    <w:rsid w:val="31241F6F"/>
    <w:rsid w:val="31241F6F"/>
    <w:rsid w:val="3264FDF9"/>
    <w:rsid w:val="32B060C5"/>
    <w:rsid w:val="32B42E17"/>
    <w:rsid w:val="343779EE"/>
    <w:rsid w:val="3465A280"/>
    <w:rsid w:val="3465A280"/>
    <w:rsid w:val="34D7A2C9"/>
    <w:rsid w:val="34D7A2C9"/>
    <w:rsid w:val="356954D5"/>
    <w:rsid w:val="35EB62BC"/>
    <w:rsid w:val="3CFDAFD9"/>
    <w:rsid w:val="3FB4610C"/>
    <w:rsid w:val="402668B8"/>
    <w:rsid w:val="40D8C14D"/>
    <w:rsid w:val="41B906DA"/>
    <w:rsid w:val="424C73F5"/>
    <w:rsid w:val="4657C1D0"/>
    <w:rsid w:val="48506F0C"/>
    <w:rsid w:val="4859F50B"/>
    <w:rsid w:val="48C5F87A"/>
    <w:rsid w:val="496911C2"/>
    <w:rsid w:val="49F46294"/>
    <w:rsid w:val="4A098B89"/>
    <w:rsid w:val="4BF34982"/>
    <w:rsid w:val="4C5B9A36"/>
    <w:rsid w:val="4CB7BADC"/>
    <w:rsid w:val="4DA2208E"/>
    <w:rsid w:val="4E3A2A04"/>
    <w:rsid w:val="4F62C161"/>
    <w:rsid w:val="4F62C161"/>
    <w:rsid w:val="50CCB801"/>
    <w:rsid w:val="50CCB801"/>
    <w:rsid w:val="51689267"/>
    <w:rsid w:val="522DAC64"/>
    <w:rsid w:val="55D91050"/>
    <w:rsid w:val="5845903D"/>
    <w:rsid w:val="5C42C208"/>
    <w:rsid w:val="5E461C1C"/>
    <w:rsid w:val="5ED0399B"/>
    <w:rsid w:val="5FBF2990"/>
    <w:rsid w:val="62230ED2"/>
    <w:rsid w:val="62230ED2"/>
    <w:rsid w:val="658F4536"/>
    <w:rsid w:val="67FE45D0"/>
    <w:rsid w:val="685D87C7"/>
    <w:rsid w:val="697BEB6B"/>
    <w:rsid w:val="697BEB6B"/>
    <w:rsid w:val="69BF9DC8"/>
    <w:rsid w:val="69C06279"/>
    <w:rsid w:val="69C06279"/>
    <w:rsid w:val="6E29372D"/>
    <w:rsid w:val="7075B971"/>
    <w:rsid w:val="718D497E"/>
    <w:rsid w:val="71C81E40"/>
    <w:rsid w:val="7406A6DF"/>
    <w:rsid w:val="745EBC6F"/>
    <w:rsid w:val="7AB4ACBC"/>
    <w:rsid w:val="7AB4A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C2597"/>
  <w15:docId w15:val="{25444ED7-88DF-494D-9F51-423FA64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i/>
      <w:i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33D2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33D2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rsid w:val="00633D2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33D2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33D20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ghtGrid-Accent31" w:customStyle="1">
    <w:name w:val="Light Grid - Accent 31"/>
    <w:basedOn w:val="Normal"/>
    <w:uiPriority w:val="99"/>
    <w:pPr>
      <w:ind w:left="720"/>
    </w:pPr>
    <w:rPr>
      <w:rFonts w:ascii="Cambria" w:hAnsi="Cambria" w:eastAsia="MS Mincho" w:cs="Cambria"/>
    </w:rPr>
  </w:style>
  <w:style w:type="paragraph" w:styleId="MediumGrid1-Accent21" w:customStyle="1">
    <w:name w:val="Medium Grid 1 - Accent 21"/>
    <w:basedOn w:val="Normal"/>
    <w:uiPriority w:val="99"/>
    <w:pPr>
      <w:ind w:left="720"/>
    </w:pPr>
    <w:rPr>
      <w:rFonts w:ascii="Calibri" w:hAnsi="Calibri" w:cs="Calibri"/>
      <w:sz w:val="22"/>
      <w:szCs w:val="22"/>
    </w:rPr>
  </w:style>
  <w:style w:type="character" w:styleId="Emphasis">
    <w:name w:val="Emphasis"/>
    <w:basedOn w:val="DefaultParagraphFont"/>
    <w:uiPriority w:val="99"/>
    <w:qFormat/>
    <w:rPr>
      <w:b/>
      <w:bCs/>
    </w:rPr>
  </w:style>
  <w:style w:type="character" w:styleId="st" w:customStyle="1">
    <w:name w:val="st"/>
    <w:uiPriority w:val="99"/>
  </w:style>
  <w:style w:type="character" w:styleId="st1" w:customStyle="1">
    <w:name w:val="st1"/>
    <w:uiPriority w:val="99"/>
  </w:style>
  <w:style w:type="paragraph" w:styleId="ColorfulList-Accent11" w:customStyle="1">
    <w:name w:val="Colorful List - Accent 11"/>
    <w:basedOn w:val="Normal"/>
    <w:uiPriority w:val="99"/>
    <w:pPr>
      <w:ind w:left="720"/>
    </w:pPr>
    <w:rPr>
      <w:rFonts w:ascii="Calibri" w:hAnsi="Calibri" w:cs="Calibri"/>
      <w:sz w:val="22"/>
      <w:szCs w:val="22"/>
    </w:rPr>
  </w:style>
  <w:style w:type="paragraph" w:styleId="Revision">
    <w:name w:val="Revision"/>
    <w:hidden/>
    <w:uiPriority w:val="9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pPr>
      <w:ind w:left="720"/>
    </w:pPr>
    <w:rPr>
      <w:rFonts w:cs="Times New Roman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rPr>
      <w:rFonts w:cs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33D2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C524A"/>
    <w:rPr>
      <w:color w:val="808080"/>
      <w:shd w:val="clear" w:color="auto" w:fill="E6E6E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5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../customXml/item4.xml" Id="rId14" /><Relationship Type="http://schemas.openxmlformats.org/officeDocument/2006/relationships/header" Target="header.xml" Id="R5414a1371dfb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8D6AD5E60D54FBB36F551C63A97AC" ma:contentTypeVersion="17" ma:contentTypeDescription="Create a new document." ma:contentTypeScope="" ma:versionID="0abb236eb1ffea7a028366ab158e7838">
  <xsd:schema xmlns:xsd="http://www.w3.org/2001/XMLSchema" xmlns:xs="http://www.w3.org/2001/XMLSchema" xmlns:p="http://schemas.microsoft.com/office/2006/metadata/properties" xmlns:ns2="be08f0bb-a576-4828-9bb7-d81485272df8" xmlns:ns3="58b3151e-0b77-4b62-a22f-ff2b687b9f4d" targetNamespace="http://schemas.microsoft.com/office/2006/metadata/properties" ma:root="true" ma:fieldsID="fd2c3bcc79f88d5875bea56e6fef6edf" ns2:_="" ns3:_="">
    <xsd:import namespace="be08f0bb-a576-4828-9bb7-d81485272df8"/>
    <xsd:import namespace="58b3151e-0b77-4b62-a22f-ff2b687b9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8f0bb-a576-4828-9bb7-d8148527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3151e-0b77-4b62-a22f-ff2b687b9f4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e543406-f2f6-4277-aa4f-802391a19e9c}" ma:internalName="TaxCatchAll" ma:showField="CatchAllData" ma:web="58b3151e-0b77-4b62-a22f-ff2b687b9f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b3151e-0b77-4b62-a22f-ff2b687b9f4d" xsi:nil="true"/>
    <lcf76f155ced4ddcb4097134ff3c332f xmlns="be08f0bb-a576-4828-9bb7-d81485272d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27A809-8F96-497F-8697-CAE5B3418B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1CB3B0-9693-4A75-A3CE-19AB1D3E9507}"/>
</file>

<file path=customXml/itemProps3.xml><?xml version="1.0" encoding="utf-8"?>
<ds:datastoreItem xmlns:ds="http://schemas.openxmlformats.org/officeDocument/2006/customXml" ds:itemID="{A6D2E0A5-15DF-4770-A002-BD4C60C971BE}"/>
</file>

<file path=customXml/itemProps4.xml><?xml version="1.0" encoding="utf-8"?>
<ds:datastoreItem xmlns:ds="http://schemas.openxmlformats.org/officeDocument/2006/customXml" ds:itemID="{36F83570-23E7-4C28-BFC8-990433C370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Veteran Affairs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Barriers Facilitators MBC PBI</dc:title>
  <dc:creator>Pearl McGee-Vincent</dc:creator>
  <lastModifiedBy>Anna Evanson</lastModifiedBy>
  <revision>6</revision>
  <lastPrinted>2020-01-24T22:00:00.0000000Z</lastPrinted>
  <dcterms:created xsi:type="dcterms:W3CDTF">2025-04-16T00:37:00.0000000Z</dcterms:created>
  <dcterms:modified xsi:type="dcterms:W3CDTF">2025-05-02T18:11:41.8271379Z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0x0101001B38D6AD5E60D54FBB36F551C63A97AC</vt:lpwstr>
  </property>
  <property fmtid="{D5CDD505-2E9C-101B-9397-08002B2CF9AE}" pid="3" name="MediaServiceImageTags">
    <vt:lpwstr/>
  </property>
</Properties>
</file>