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b/>
                <w:bCs/>
                <w:color w:val="FFFFFF"/>
                <w:sz w:val="18"/>
                <w:szCs w:val="18"/>
                <w:rFonts w:ascii="Space Grotesk" w:cs="Space Grotesk" w:eastAsia="Space Grotesk" w:hAnsi="Space Grotesk"/>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b/>
                <w:bCs/>
                <w:color w:val="FFFFFF"/>
                <w:sz w:val="18"/>
                <w:szCs w:val="18"/>
                <w:rFonts w:ascii="Space Grotesk" w:cs="Space Grotesk" w:eastAsia="Space Grotesk" w:hAnsi="Space Grotesk"/>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b/>
                <w:bCs/>
                <w:color w:val="07090B"/>
                <w:sz w:val="44"/>
                <w:szCs w:val="44"/>
                <w:rFonts w:ascii="Space Grotesk" w:cs="Space Grotesk" w:eastAsia="Space Grotesk" w:hAnsi="Space Grotesk"/>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pPr>
            <w:r>
              <w:t xml:space="preserve">Experience</w:t>
            </w:r>
          </w:p>
          <w:p>
            <w:r>
              <w:rPr>
                <w:b/>
                <w:bCs/>
                <w:sz w:val="20"/>
                <w:szCs w:val="20"/>
              </w:rPr>
              <w:t xml:space="preserve">Member of the Board</w:t>
            </w:r>
          </w:p>
          <w:p>
            <w:r>
              <w:rPr>
                <w:i/>
                <w:iCs/>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Pr>
              <w:pStyle w:val="ListParagraph"/>
              <w:numPr>
                <w:ilvl w:val="0"/>
                <w:numId w:val="1"/>
              </w:numPr>
            </w:pPr>
            <w:r>
              <w:rPr>
                <w:b/>
                <w:bCs/>
                <w:color w:val="1B6E5A"/>
                <w:sz w:val="18"/>
                <w:szCs w:val="18"/>
              </w:rPr>
              <w:t xml:space="preserve">Achievement: Implemented a Zero-Config VPN solution that allows for easy and secure remote access to the company's resources.</w:t>
            </w:r>
          </w:p>
          <w:p>
            <w:pPr>
              <w:pStyle w:val="ListParagraph"/>
              <w:numPr>
                <w:ilvl w:val="0"/>
                <w:numId w:val="1"/>
              </w:numPr>
            </w:pPr>
            <w:r>
              <w:rPr>
                <w:b/>
                <w:bCs/>
                <w:color w:val="1B6E5A"/>
                <w:sz w:val="18"/>
                <w:szCs w:val="18"/>
              </w:rPr>
              <w:t xml:space="preserve">Achievement: Introduced a company-wide training framework for information security, risk management and compliance.</w:t>
            </w:r>
          </w:p>
          <w:p/>
          <w:p>
            <w:r>
              <w:rPr>
                <w:b/>
                <w:bCs/>
                <w:sz w:val="20"/>
                <w:szCs w:val="20"/>
              </w:rPr>
              <w:t xml:space="preserve">Founding Member &amp; Data Protection Officer</w:t>
            </w:r>
          </w:p>
          <w:p>
            <w:r>
              <w:rPr>
                <w:i/>
                <w:iCs/>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website and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bCs/>
                <w:color w:val="1B6E5A"/>
                <w:sz w:val="18"/>
                <w:szCs w:val="18"/>
              </w:rPr>
              <w:t xml:space="preserve">Achievement: Established GDPR-compliant data protection framework from the ground up.</w:t>
            </w:r>
          </w:p>
          <w:p>
            <w:pPr>
              <w:pStyle w:val="ListParagraph"/>
              <w:numPr>
                <w:ilvl w:val="0"/>
                <w:numId w:val="1"/>
              </w:numPr>
            </w:pPr>
            <w:r>
              <w:rPr>
                <w:b/>
                <w:bCs/>
                <w:color w:val="1B6E5A"/>
                <w:sz w:val="18"/>
                <w:szCs w:val="18"/>
              </w:rPr>
              <w:t xml:space="preserve">Achievement: Developed and launched the organization's online presence.</w:t>
            </w:r>
          </w:p>
          <w:p>
            <w:pPr>
              <w:pStyle w:val="ListParagraph"/>
              <w:numPr>
                <w:ilvl w:val="0"/>
                <w:numId w:val="1"/>
              </w:numPr>
            </w:pPr>
            <w:r>
              <w:rPr>
                <w:b/>
                <w:bCs/>
                <w:color w:val="1B6E5A"/>
                <w:sz w:val="18"/>
                <w:szCs w:val="18"/>
              </w:rPr>
              <w:t xml:space="preserve">Achievement: Designed secure IT infrastructure (IPv6, Zero Trust, Zero-Config VPN, etc.) tailored to sensitive medical and legal data.</w:t>
            </w:r>
          </w:p>
          <w:p>
            <w:pPr>
              <w:pStyle w:val="ListParagraph"/>
              <w:numPr>
                <w:ilvl w:val="0"/>
                <w:numId w:val="1"/>
              </w:numPr>
            </w:pPr>
            <w:r>
              <w:rPr>
                <w:b/>
                <w:bCs/>
                <w:color w:val="1B6E5A"/>
                <w:sz w:val="18"/>
                <w:szCs w:val="18"/>
              </w:rPr>
              <w:t xml:space="preserve">Achievement: Initiated the integration of AI tools to support efficient case processing.</w:t>
            </w:r>
          </w:p>
          <w:p/>
          <w:p>
            <w:r>
              <w:rPr>
                <w:b/>
                <w:bCs/>
                <w:sz w:val="20"/>
                <w:szCs w:val="20"/>
              </w:rPr>
              <w:t xml:space="preserve">AI Training Platform &amp; AI Tools Evaluation</w:t>
            </w:r>
          </w:p>
          <w:p>
            <w:r>
              <w:rPr>
                <w:i/>
                <w:iCs/>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bCs/>
                <w:color w:val="1B6E5A"/>
                <w:sz w:val="18"/>
                <w:szCs w:val="18"/>
              </w:rPr>
              <w:t xml:space="preserve">Achievement: Analyzed and benchmarked: OpenAI ChatGPT, OpenAI Open-Weight GPT-OSS, Microsoft Copilot, Perplexity, Anthropic Claude, Apple Foundation, z.AI GLM, n8n, make.com, Zapier.</w:t>
            </w:r>
          </w:p>
          <w:p>
            <w:pPr>
              <w:pStyle w:val="ListParagraph"/>
              <w:numPr>
                <w:ilvl w:val="0"/>
                <w:numId w:val="1"/>
              </w:numPr>
            </w:pPr>
            <w:r>
              <w:rPr>
                <w:b/>
                <w:bCs/>
                <w:color w:val="1B6E5A"/>
                <w:sz w:val="18"/>
                <w:szCs w:val="18"/>
              </w:rPr>
              <w:t xml:space="preserve">Achievement: Developed a modular learning platform prototype integrated with Supabase and Cloudflare, offering role-based content and progress tracking.</w:t>
            </w:r>
          </w:p>
          <w:p>
            <w:pPr>
              <w:pStyle w:val="ListParagraph"/>
              <w:numPr>
                <w:ilvl w:val="0"/>
                <w:numId w:val="1"/>
              </w:numPr>
            </w:pPr>
            <w:r>
              <w:rPr>
                <w:b/>
                <w:bCs/>
                <w:color w:val="1B6E5A"/>
                <w:sz w:val="18"/>
                <w:szCs w:val="18"/>
              </w:rPr>
              <w:t xml:space="preserve">Achievement: Produced a comparative decision framework supporting management’s AI adoption strategy.</w:t>
            </w:r>
          </w:p>
          <w:p/>
          <w:p>
            <w:r>
              <w:rPr>
                <w:b/>
                <w:bCs/>
                <w:sz w:val="20"/>
                <w:szCs w:val="20"/>
              </w:rPr>
              <w:t xml:space="preserve">Subproject Lead Data Center Migration &amp; Backup Modernization</w:t>
            </w:r>
          </w:p>
          <w:p>
            <w:r>
              <w:rPr>
                <w:i/>
                <w:iCs/>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i/>
                <w:iCs/>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i/>
                <w:iCs/>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vulnerability and inicident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i/>
                <w:iCs/>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(about 50%) and planning of resources of a (8 person)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Debugging und solving of problems mainly in the area mail (but not solely).</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Project part time management: data centre relocation, reconstruction of all servers.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Featured Projects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2025-11-12T09:48:09.781Z</dcterms:created>
  <dcterms:modified xsi:type="dcterms:W3CDTF">2025-11-12T09:48:09.781Z</dcterms:modified>
</cp:coreProperties>
</file>

<file path=docProps/custom.xml><?xml version="1.0" encoding="utf-8"?>
<Properties xmlns="http://schemas.openxmlformats.org/officeDocument/2006/custom-properties" xmlns:vt="http://schemas.openxmlformats.org/officeDocument/2006/docPropsVTypes"/>
</file>