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 The opinions expressed in this report do not necessarily reflect those</w:t>
      </w:r>
      <w:r>
        <w:t xml:space="preserve"> </w:t>
      </w:r>
      <w:r>
        <w:t xml:space="preserve">of the National Science Foundation.</w:t>
      </w:r>
    </w:p>
    <w:bookmarkEnd w:id="55"/>
    <w:bookmarkStart w:id="56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56"/>
    <w:bookmarkStart w:id="90" w:name="references"/>
    <w:p>
      <w:pPr>
        <w:pStyle w:val="Heading1"/>
      </w:pPr>
      <w:r>
        <w:t xml:space="preserve">9. References</w:t>
      </w:r>
    </w:p>
    <w:bookmarkStart w:id="89" w:name="refs"/>
    <w:bookmarkStart w:id="57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7"/>
    <w:bookmarkStart w:id="58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8"/>
    <w:bookmarkStart w:id="59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9"/>
    <w:bookmarkStart w:id="60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0"/>
    <w:bookmarkStart w:id="61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1"/>
    <w:bookmarkStart w:id="63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2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3"/>
    <w:bookmarkStart w:id="64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4"/>
    <w:bookmarkStart w:id="65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5"/>
    <w:bookmarkStart w:id="67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6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7"/>
    <w:bookmarkStart w:id="68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8"/>
    <w:bookmarkStart w:id="70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9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0"/>
    <w:bookmarkStart w:id="72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1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2"/>
    <w:bookmarkStart w:id="73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3"/>
    <w:bookmarkStart w:id="74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4"/>
    <w:bookmarkStart w:id="75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5"/>
    <w:bookmarkStart w:id="77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6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7"/>
    <w:bookmarkStart w:id="79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8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9"/>
    <w:bookmarkStart w:id="80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0"/>
    <w:bookmarkStart w:id="81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1"/>
    <w:bookmarkStart w:id="82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2"/>
    <w:bookmarkStart w:id="83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4"/>
    <w:bookmarkStart w:id="86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5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6"/>
    <w:bookmarkStart w:id="87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7"/>
    <w:bookmarkStart w:id="88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2024-10-11T00:03:52Z</dcterms:created>
  <dcterms:modified xsi:type="dcterms:W3CDTF">2024-10-11T00:03:52Z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