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F4E79"/>
          <w:sz w:val="48"/>
          <w:szCs w:val="48"/>
        </w:rPr>
        <w:t xml:space="preserve">04_predict_v2.py</w:t>
      </w:r>
    </w:p>
    <w:p>
      <w:pPr>
        <w:spacing w:before="120" w:after="80"/>
        <w:jc w:val="center"/>
      </w:pPr>
      <w:r>
        <w:rPr>
          <w:color w:val="555555"/>
          <w:sz w:val="26"/>
          <w:szCs w:val="26"/>
        </w:rPr>
        <w:t xml:space="preserve">Daily Signal Generator — Ensemble Predictor</w:t>
      </w:r>
    </w:p>
    <w:p>
      <w:pPr>
        <w:spacing w:before="60" w:after="120"/>
        <w:jc w:val="center"/>
      </w:pPr>
      <w:r>
        <w:rPr>
          <w:color w:val="888888"/>
          <w:sz w:val="20"/>
          <w:szCs w:val="20"/>
        </w:rPr>
        <w:t xml:space="preserve">File: 04_predict_v2.py</w:t>
      </w:r>
    </w:p>
    <w:p>
      <w:r>
        <w:br w:type="page"/>
      </w:r>
    </w:p>
    <w:p>
      <w:pPr>
        <w:pStyle w:val="Heading1"/>
      </w:pPr>
      <w:r>
        <w:t xml:space="preserve">1. What this script does</w:t>
      </w:r>
    </w:p>
    <w:p>
      <w:r>
        <w:t xml:space="preserve">This is the script you run every morning. It loads the trained models for each stock, builds today's feature set from live data, runs the ensemble of three models, and outputs a ranked table of UP or DOWN predictions with confidence scores.</w:t>
      </w:r>
    </w:p>
    <w:p>
      <w:pPr>
        <w:spacing w:before="80" w:after="40"/>
      </w:pPr>
      <w:r>
        <w:t xml:space="preserve"/>
      </w:r>
    </w:p>
    <w:p>
      <w:r>
        <w:t xml:space="preserve">It handles both v2 ensemble models (three .pt files per stock) and v1 single models (one .pt file per stock) so your existing trained models still work after the upgrade.</w:t>
      </w:r>
    </w:p>
    <w:p>
      <w:pPr>
        <w:spacing w:before="80" w:after="40"/>
      </w:pPr>
      <w:r>
        <w:t xml:space="preserve"/>
      </w:r>
    </w:p>
    <w:p>
      <w:pPr>
        <w:pStyle w:val="Heading2"/>
      </w:pPr>
      <w:r>
        <w:t xml:space="preserve">The architecture mismatch fix</w:t>
      </w:r>
    </w:p>
    <w:p>
      <w:r>
        <w:t xml:space="preserve">The RuntimeError you saw was caused by saving model weights with HIDDEN_SIZE=192 but trying to load them into a model built with HIDDEN_SIZE=256. PyTorch weight tensors have shapes baked in and cannot be loaded into a different shape.</w:t>
      </w:r>
    </w:p>
    <w:p>
      <w:pPr>
        <w:spacing w:before="80" w:after="40"/>
      </w:pPr>
      <w:r>
        <w:t xml:space="preserve"/>
      </w:r>
    </w:p>
    <w:p>
      <w:r>
        <w:t xml:space="preserve">The fix: the scaler .pkl now stores the exact architecture used at training time (hidden_size, num_layers, dropout, attn_heads, etc.). The predictor reads these saved values and rebuilds the EXACT same model before loading weights — regardless of what config.py says now.</w:t>
      </w:r>
    </w:p>
    <w:p>
      <w:pPr>
        <w:spacing w:before="80" w:after="40"/>
      </w:pPr>
      <w:r>
        <w:t xml:space="preserve"/>
      </w:r>
    </w:p>
    <w:p>
      <w:pPr>
        <w:shd w:fill="E8F4FD" w:val="clear"/>
        <w:spacing w:before="80" w:after="80"/>
        <w:ind w:left="360" w:right="360"/>
      </w:pPr>
      <w:r>
        <w:rPr>
          <w:b/>
          <w:bCs/>
          <w:color w:val="1D6A96"/>
        </w:rPr>
        <w:t xml:space="preserve">Result: </w:t>
      </w:r>
      <w:r>
        <w:t xml:space="preserve">Old models trained with HIDDEN_SIZE=192 still load correctly. New models trained with HIDDEN_SIZE=256 load correctly. You can change config.py without breaking anything.</w:t>
      </w:r>
    </w:p>
    <w:p>
      <w:pPr>
        <w:spacing w:before="80" w:after="40"/>
      </w:pPr>
      <w:r>
        <w:t xml:space="preserve"/>
      </w:r>
    </w:p>
    <w:p>
      <w:pPr>
        <w:pStyle w:val="Heading2"/>
      </w:pPr>
      <w:r>
        <w:t xml:space="preserve">How to run</w:t>
      </w:r>
    </w:p>
    <w:p>
      <w:pPr>
        <w:shd w:fill="F0F4F8" w:val="clear"/>
        <w:spacing w:before="40" w:after="40"/>
        <w:ind w:left="360"/>
      </w:pPr>
      <w:r>
        <w:rPr>
          <w:rFonts w:ascii="Courier New" w:cs="Courier New" w:eastAsia="Courier New" w:hAnsi="Courier New"/>
          <w:color w:val="1F4E79"/>
          <w:sz w:val="18"/>
          <w:szCs w:val="18"/>
        </w:rPr>
        <w:t xml:space="preserve">python 04_predict_v2.py --check         # diagnose missing signals</w:t>
      </w:r>
    </w:p>
    <w:p>
      <w:pPr>
        <w:shd w:fill="F0F4F8" w:val="clear"/>
        <w:spacing w:before="40" w:after="40"/>
        <w:ind w:left="360"/>
      </w:pPr>
      <w:r>
        <w:rPr>
          <w:rFonts w:ascii="Courier New" w:cs="Courier New" w:eastAsia="Courier New" w:hAnsi="Courier New"/>
          <w:color w:val="1F4E79"/>
          <w:sz w:val="18"/>
          <w:szCs w:val="18"/>
        </w:rPr>
        <w:t xml:space="preserve">python 04_predict_v2.py --test          # predict AAPL only</w:t>
      </w:r>
    </w:p>
    <w:p>
      <w:pPr>
        <w:shd w:fill="F0F4F8" w:val="clear"/>
        <w:spacing w:before="40" w:after="40"/>
        <w:ind w:left="360"/>
      </w:pPr>
      <w:r>
        <w:rPr>
          <w:rFonts w:ascii="Courier New" w:cs="Courier New" w:eastAsia="Courier New" w:hAnsi="Courier New"/>
          <w:color w:val="1F4E79"/>
          <w:sz w:val="18"/>
          <w:szCs w:val="18"/>
        </w:rPr>
        <w:t xml:space="preserve">python 04_predict_v2.py --ticker NVDA   # predict one stock</w:t>
      </w:r>
    </w:p>
    <w:p>
      <w:pPr>
        <w:shd w:fill="F0F4F8" w:val="clear"/>
        <w:spacing w:before="40" w:after="40"/>
        <w:ind w:left="360"/>
      </w:pPr>
      <w:r>
        <w:rPr>
          <w:rFonts w:ascii="Courier New" w:cs="Courier New" w:eastAsia="Courier New" w:hAnsi="Courier New"/>
          <w:color w:val="1F4E79"/>
          <w:sz w:val="18"/>
          <w:szCs w:val="18"/>
        </w:rPr>
        <w:t xml:space="preserve">python 04_predict_v2.py                 # predict all trained stocks</w:t>
      </w:r>
    </w:p>
    <w:p>
      <w:pPr>
        <w:spacing w:before="80" w:after="40"/>
      </w:pPr>
      <w:r>
        <w:t xml:space="preserve"/>
      </w:r>
    </w:p>
    <w:p>
      <w:pPr>
        <w:pStyle w:val="Heading2"/>
      </w:pPr>
      <w:r>
        <w:t xml:space="preserve">The pre-flight check</w:t>
      </w:r>
    </w:p>
    <w:p>
      <w:r>
        <w:t xml:space="preserve">If you are only seeing signals for 2 stocks instead of 8, run the check command first:</w:t>
      </w:r>
    </w:p>
    <w:p>
      <w:pPr>
        <w:shd w:fill="F0F4F8" w:val="clear"/>
        <w:spacing w:before="40" w:after="40"/>
        <w:ind w:left="360"/>
      </w:pPr>
      <w:r>
        <w:rPr>
          <w:rFonts w:ascii="Courier New" w:cs="Courier New" w:eastAsia="Courier New" w:hAnsi="Courier New"/>
          <w:color w:val="1F4E79"/>
          <w:sz w:val="18"/>
          <w:szCs w:val="18"/>
        </w:rPr>
        <w:t xml:space="preserve">python 04_predict_v2.py --check</w:t>
      </w:r>
    </w:p>
    <w:p>
      <w:r>
        <w:t xml:space="preserve">This prints a table showing every stock's status: whether it has a parquet file, a model, and a scaler, and the exact command to fix each gap. No more silent failures.</w:t>
      </w:r>
    </w:p>
    <w:p>
      <w:pPr>
        <w:spacing w:before="80" w:after="40"/>
      </w:pPr>
      <w:r>
        <w:t xml:space="preserve"/>
      </w:r>
    </w:p>
    <w:p>
      <w:r>
        <w:br w:type="page"/>
      </w:r>
    </w:p>
    <w:p>
      <w:pPr>
        <w:pStyle w:val="Heading1"/>
      </w:pPr>
      <w:r>
        <w:t xml:space="preserve">2. Reading the signals table</w:t>
      </w:r>
    </w:p>
    <w:p>
      <w:pPr>
        <w:shd w:fill="F0F4F8" w:val="clear"/>
        <w:spacing w:before="40" w:after="40"/>
        <w:ind w:left="360"/>
      </w:pPr>
      <w:r>
        <w:rPr>
          <w:rFonts w:ascii="Courier New" w:cs="Courier New" w:eastAsia="Courier New" w:hAnsi="Courier New"/>
          <w:color w:val="1F4E79"/>
          <w:sz w:val="18"/>
          <w:szCs w:val="18"/>
        </w:rPr>
        <w:t xml:space="preserve">================================================================</w:t>
      </w:r>
    </w:p>
    <w:p>
      <w:pPr>
        <w:shd w:fill="F0F4F8" w:val="clear"/>
        <w:spacing w:before="40" w:after="40"/>
        <w:ind w:left="360"/>
      </w:pPr>
      <w:r>
        <w:rPr>
          <w:rFonts w:ascii="Courier New" w:cs="Courier New" w:eastAsia="Courier New" w:hAnsi="Courier New"/>
          <w:color w:val="1F4E79"/>
          <w:sz w:val="18"/>
          <w:szCs w:val="18"/>
        </w:rPr>
        <w:t xml:space="preserve">  TRADE SIGNALS — 2024-01-15 08:45</w:t>
      </w:r>
    </w:p>
    <w:p>
      <w:pPr>
        <w:shd w:fill="F0F4F8" w:val="clear"/>
        <w:spacing w:before="40" w:after="40"/>
        <w:ind w:left="360"/>
      </w:pPr>
      <w:r>
        <w:rPr>
          <w:rFonts w:ascii="Courier New" w:cs="Courier New" w:eastAsia="Courier New" w:hAnsi="Courier New"/>
          <w:color w:val="1F4E79"/>
          <w:sz w:val="18"/>
          <w:szCs w:val="18"/>
        </w:rPr>
        <w:t xml:space="preserve">================================================================</w:t>
      </w:r>
    </w:p>
    <w:p>
      <w:pPr>
        <w:shd w:fill="F0F4F8" w:val="clear"/>
        <w:spacing w:before="40" w:after="40"/>
        <w:ind w:left="360"/>
      </w:pPr>
      <w:r>
        <w:rPr>
          <w:rFonts w:ascii="Courier New" w:cs="Courier New" w:eastAsia="Courier New" w:hAnsi="Courier New"/>
          <w:color w:val="1F4E79"/>
          <w:sz w:val="18"/>
          <w:szCs w:val="18"/>
        </w:rPr>
        <w:t xml:space="preserve">  Ticker  Signal  Conf    UP%   DOWN%   Price   RSI   Sent</w:t>
      </w:r>
    </w:p>
    <w:p>
      <w:pPr>
        <w:shd w:fill="F0F4F8" w:val="clear"/>
        <w:spacing w:before="40" w:after="40"/>
        <w:ind w:left="360"/>
      </w:pPr>
      <w:r>
        <w:rPr>
          <w:rFonts w:ascii="Courier New" w:cs="Courier New" w:eastAsia="Courier New" w:hAnsi="Courier New"/>
          <w:color w:val="1F4E79"/>
          <w:sz w:val="18"/>
          <w:szCs w:val="18"/>
        </w:rPr>
        <w:t xml:space="preserve">  NVDA    UP      68.3%  68.3%  31.7%  $875.40  72.3  +0.42</w:t>
      </w:r>
    </w:p>
    <w:p>
      <w:pPr>
        <w:shd w:fill="F0F4F8" w:val="clear"/>
        <w:spacing w:before="40" w:after="40"/>
        <w:ind w:left="360"/>
      </w:pPr>
      <w:r>
        <w:rPr>
          <w:rFonts w:ascii="Courier New" w:cs="Courier New" w:eastAsia="Courier New" w:hAnsi="Courier New"/>
          <w:color w:val="1F4E79"/>
          <w:sz w:val="18"/>
          <w:szCs w:val="18"/>
        </w:rPr>
        <w:t xml:space="preserve">  AAPL    UP      55.1%  55.1%  44.9%  $182.31  48.2  +0.11</w:t>
      </w:r>
    </w:p>
    <w:p>
      <w:pPr>
        <w:shd w:fill="F0F4F8" w:val="clear"/>
        <w:spacing w:before="40" w:after="40"/>
        <w:ind w:left="360"/>
      </w:pPr>
      <w:r>
        <w:rPr>
          <w:rFonts w:ascii="Courier New" w:cs="Courier New" w:eastAsia="Courier New" w:hAnsi="Courier New"/>
          <w:color w:val="1F4E79"/>
          <w:sz w:val="18"/>
          <w:szCs w:val="18"/>
        </w:rPr>
        <w:t xml:space="preserve">  JPM     DOWN    61.8%  38.2%  61.8%  $164.70  31.4  -0.28</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means</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How to use it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Signal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UP = model predicts higher close tomorrow. DOWN = lower.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Primary signal</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Conf</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How confident the ensemble is. 50% = coin flip.</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Only act on signals above 55-60%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UP% / DOWN%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Full probability split from the weighted ensemble. Always sums to 100%.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Large gap = strong conviction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RSI</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Current RSI value. Context for the prediction.</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RSI &gt; 70 + UP signal = caution (overbought). RSI &lt; 30 + DOWN = caution.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Today's combined news sentiment. Positive = bullish headlines.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Confirms or contradicts the model signal</w:t>
            </w:r>
          </w:p>
        </w:tc>
      </w:tr>
    </w:tbl>
    <w:p>
      <w:pPr>
        <w:spacing w:before="80" w:after="40"/>
      </w:pPr>
      <w:r>
        <w:t xml:space="preserve"/>
      </w:r>
    </w:p>
    <w:p>
      <w:pPr>
        <w:pStyle w:val="Heading2"/>
      </w:pPr>
      <w:r>
        <w:t xml:space="preserve">How confidence is calculated</w:t>
      </w:r>
    </w:p>
    <w:p>
      <w:r>
        <w:t xml:space="preserve">Each of the three models produces a probability distribution such as [0.35 DOWN, 0.65 UP]. These are combined using the ensemble weights (50%, 30%, 20%) into a single weighted probability. The confidence shown is the probability of the predicted direction. A confidence of 65% means the ensemble assigns 65% probability to that direction happening.</w:t>
      </w:r>
    </w:p>
    <w:p>
      <w:pPr>
        <w:spacing w:before="80" w:after="40"/>
      </w:pPr>
      <w:r>
        <w:t xml:space="preserve"/>
      </w:r>
    </w:p>
    <w:p>
      <w:pPr>
        <w:shd w:fill="FDF0F0" w:val="clear"/>
        <w:spacing w:before="80" w:after="80"/>
        <w:ind w:left="360" w:right="360"/>
      </w:pPr>
      <w:r>
        <w:rPr>
          <w:b/>
          <w:bCs/>
          <w:color w:val="7B2020"/>
        </w:rPr>
        <w:t xml:space="preserve">Important reminder: </w:t>
      </w:r>
      <w:r>
        <w:t xml:space="preserve">A 65% confidence signal is NOT a guarantee. It means the model has been right about 65% of the time historically on similar setups. Never risk more than you can afford to lose on any single signal.</w:t>
      </w:r>
    </w:p>
    <w:p>
      <w:pPr>
        <w:spacing w:before="80" w:after="40"/>
      </w:pPr>
      <w:r>
        <w:t xml:space="preserve"/>
      </w:r>
    </w:p>
    <w:p>
      <w:pPr>
        <w:pStyle w:val="Heading2"/>
      </w:pPr>
      <w:r>
        <w:t xml:space="preserve">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Error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Cause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RuntimeError: size mismatch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Weights trained with different HIDDEN_SIZE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Run 03_train_v2.py --ticker X to retrain with new architecture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No signals at all</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No trained models found in models/</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Run python 04_predict_v2.py --check to diagnose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Only 2 signals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Research failed for other tickers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Run 02_research_v4.py --ticker X for each missing ticker</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Confidence always near 50%</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Models undertrained</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Retrain with more EPOCHS (try 60) in 03_train_v2.py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2026-03-22T09:14:35.394Z</dcterms:created>
  <dcterms:modified xsi:type="dcterms:W3CDTF">2026-03-22T09:14:35.394Z</dcterms:modified>
</cp:coreProperties>
</file>

<file path=docProps/custom.xml><?xml version="1.0" encoding="utf-8"?>
<Properties xmlns="http://schemas.openxmlformats.org/officeDocument/2006/custom-properties" xmlns:vt="http://schemas.openxmlformats.org/officeDocument/2006/docPropsVTypes"/>
</file>