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2DC47">
      <w:pPr>
        <w:pStyle w:val="4"/>
        <w:keepLines w:val="0"/>
        <w:spacing w:before="240" w:after="60" w:line="240" w:lineRule="auto"/>
        <w:ind w:left="720"/>
        <w:jc w:val="both"/>
        <w:rPr>
          <w:rFonts w:ascii="Calibri" w:hAnsi="Calibri" w:eastAsia="Calibri" w:cs="Calibri"/>
          <w:b/>
          <w:color w:val="000000"/>
          <w:sz w:val="36"/>
          <w:szCs w:val="36"/>
        </w:rPr>
      </w:pPr>
      <w:bookmarkStart w:id="0" w:name="_heading=h.gjdgxs" w:colFirst="0" w:colLast="0"/>
      <w:bookmarkEnd w:id="0"/>
      <w:r>
        <mc:AlternateContent>
          <mc:Choice Requires="wpg">
            <w:drawing>
              <wp:anchor distT="0" distB="0" distL="114300" distR="114300" simplePos="0" relativeHeight="251659264" behindDoc="0" locked="0" layoutInCell="1" allowOverlap="1">
                <wp:simplePos x="0" y="0"/>
                <wp:positionH relativeFrom="column">
                  <wp:posOffset>-426720</wp:posOffset>
                </wp:positionH>
                <wp:positionV relativeFrom="paragraph">
                  <wp:posOffset>372110</wp:posOffset>
                </wp:positionV>
                <wp:extent cx="6850380" cy="1767840"/>
                <wp:effectExtent l="0" t="0" r="0" b="3810"/>
                <wp:wrapNone/>
                <wp:docPr id="3" name="Grupo 3"/>
                <wp:cNvGraphicFramePr/>
                <a:graphic xmlns:a="http://schemas.openxmlformats.org/drawingml/2006/main">
                  <a:graphicData uri="http://schemas.microsoft.com/office/word/2010/wordprocessingGroup">
                    <wpg:wgp>
                      <wpg:cNvGrpSpPr/>
                      <wpg:grpSpPr>
                        <a:xfrm>
                          <a:off x="0" y="0"/>
                          <a:ext cx="6850380" cy="1767840"/>
                          <a:chOff x="2055725" y="3036725"/>
                          <a:chExt cx="6580550" cy="1486550"/>
                        </a:xfrm>
                      </wpg:grpSpPr>
                      <wpg:grpSp>
                        <wpg:cNvPr id="1" name="Grupo 1"/>
                        <wpg:cNvGrpSpPr/>
                        <wpg:grpSpPr>
                          <a:xfrm>
                            <a:off x="2055748" y="3036733"/>
                            <a:ext cx="6580505" cy="1486535"/>
                            <a:chOff x="0" y="0"/>
                            <a:chExt cx="5903463" cy="1486894"/>
                          </a:xfrm>
                        </wpg:grpSpPr>
                        <wps:wsp>
                          <wps:cNvPr id="2" name="Shape 3"/>
                          <wps:cNvSpPr/>
                          <wps:spPr>
                            <a:xfrm>
                              <a:off x="0" y="0"/>
                              <a:ext cx="5903450" cy="1486875"/>
                            </a:xfrm>
                            <a:prstGeom prst="rect">
                              <a:avLst/>
                            </a:prstGeom>
                            <a:noFill/>
                            <a:ln>
                              <a:noFill/>
                            </a:ln>
                          </wps:spPr>
                          <wps:txbx>
                            <w:txbxContent>
                              <w:p w14:paraId="2D7D5785">
                                <w:pPr>
                                  <w:spacing w:line="240" w:lineRule="auto"/>
                                </w:pPr>
                              </w:p>
                            </w:txbxContent>
                          </wps:txbx>
                          <wps:bodyPr spcFirstLastPara="1" wrap="square" lIns="91425" tIns="91425" rIns="91425" bIns="91425" anchor="ctr" anchorCtr="0">
                            <a:noAutofit/>
                          </wps:bodyPr>
                        </wps:wsp>
                        <wps:wsp>
                          <wps:cNvPr id="4" name="Shape 4"/>
                          <wps:cNvSpPr/>
                          <wps:spPr>
                            <a:xfrm>
                              <a:off x="1024758" y="239160"/>
                              <a:ext cx="4878705" cy="1236313"/>
                            </a:xfrm>
                            <a:prstGeom prst="rect">
                              <a:avLst/>
                            </a:prstGeom>
                            <a:noFill/>
                            <a:ln>
                              <a:noFill/>
                            </a:ln>
                          </wps:spPr>
                          <wps:txbx>
                            <w:txbxContent>
                              <w:p w14:paraId="7933B688">
                                <w:pPr>
                                  <w:jc w:val="center"/>
                                </w:pPr>
                                <w:r>
                                  <w:rPr>
                                    <w:b/>
                                    <w:sz w:val="40"/>
                                  </w:rPr>
                                  <w:t>PRODUCTO MÍNIMO VIABLE (MVP)</w:t>
                                </w:r>
                              </w:p>
                              <w:p w14:paraId="4FEE8B4C">
                                <w:pPr>
                                  <w:jc w:val="center"/>
                                </w:pPr>
                                <w:r>
                                  <w:rPr>
                                    <w:b/>
                                    <w:sz w:val="32"/>
                                  </w:rPr>
                                  <w:t>Ciudad Alerta – Plataforma de Inteligencia Urbana Comunitaria</w:t>
                                </w:r>
                              </w:p>
                            </w:txbxContent>
                          </wps:txbx>
                          <wps:bodyPr spcFirstLastPara="1" wrap="square" lIns="91425" tIns="45700" rIns="91425" bIns="45700" anchor="t" anchorCtr="0">
                            <a:noAutofit/>
                          </wps:bodyPr>
                        </wps:wsp>
                        <wps:wsp>
                          <wps:cNvPr id="5" name="Shape 5"/>
                          <wps:cNvSpPr/>
                          <wps:spPr>
                            <a:xfrm>
                              <a:off x="0" y="0"/>
                              <a:ext cx="993140" cy="1486894"/>
                            </a:xfrm>
                            <a:prstGeom prst="rect">
                              <a:avLst/>
                            </a:prstGeom>
                            <a:solidFill>
                              <a:srgbClr val="1F3864"/>
                            </a:solidFill>
                            <a:ln>
                              <a:noFill/>
                            </a:ln>
                          </wps:spPr>
                          <wps:txbx>
                            <w:txbxContent>
                              <w:p w14:paraId="209C512D">
                                <w:pPr>
                                  <w:spacing w:line="240" w:lineRule="auto"/>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33.6pt;margin-top:29.3pt;height:139.2pt;width:539.4pt;z-index:251659264;mso-width-relative:page;mso-height-relative:page;" coordorigin="2055725,3036725" coordsize="6580550,1486550" o:gfxdata="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Af67kx2gAAAAsBAAAPAAAAAAAA&#10;AAEAIAAAACIAAABkcnMvZG93bnJldi54bWxQSwECFAAUAAAACACHTuJAKJvNCvQCAAA0CgAADgAA&#10;AAAAAAABACAAAAApAQAAZHJzL2Uyb0RvYy54bWxQSwUGAAAAAAYABgBZAQAAjwYAAAAA&#10;">
                <o:lock v:ext="edit" aspectratio="f"/>
                <v:group id="_x0000_s1026" o:spid="_x0000_s1026" o:spt="203" style="position:absolute;left:2055748;top:3036733;height:1486535;width:6580505;" coordsize="5903463,1486894"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1486875;width:5903450;v-text-anchor:middle;" filled="f" stroked="f" coordsize="21600,21600" o:gfxdata="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qF4m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2D7D5785">
                          <w:pPr>
                            <w:spacing w:line="240" w:lineRule="auto"/>
                          </w:pPr>
                        </w:p>
                      </w:txbxContent>
                    </v:textbox>
                  </v:rect>
                  <v:rect id="Shape 4" o:spid="_x0000_s1026" o:spt="1" style="position:absolute;left:1024758;top:239160;height:1236313;width:4878705;" filled="f" stroked="f" coordsize="21600,21600" o:gfxdata="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sse5AAAA2gAA&#10;AA8AAAAAAAAAAQAgAAAAIgAAAGRycy9kb3ducmV2LnhtbFBLAQIUABQAAAAIAIdO4kAzLwWeOwAA&#10;ADkAAAAQAAAAAAAAAAEAIAAAAAgBAABkcnMvc2hhcGV4bWwueG1sUEsFBgAAAAAGAAYAWwEAALID&#10;AAAAAA==&#10;">
                    <v:fill on="f" focussize="0,0"/>
                    <v:stroke on="f"/>
                    <v:imagedata o:title=""/>
                    <o:lock v:ext="edit" aspectratio="f"/>
                    <v:textbox inset="7.1988188976378pt,3.59842519685039pt,7.1988188976378pt,3.59842519685039pt">
                      <w:txbxContent>
                        <w:p w14:paraId="7933B688">
                          <w:pPr>
                            <w:jc w:val="center"/>
                          </w:pPr>
                          <w:r>
                            <w:rPr>
                              <w:b/>
                              <w:sz w:val="40"/>
                            </w:rPr>
                            <w:t>PRODUCTO MÍNIMO VIABLE (MVP)</w:t>
                          </w:r>
                        </w:p>
                        <w:p w14:paraId="4FEE8B4C">
                          <w:pPr>
                            <w:jc w:val="center"/>
                          </w:pPr>
                          <w:r>
                            <w:rPr>
                              <w:b/>
                              <w:sz w:val="32"/>
                            </w:rPr>
                            <w:t>Ciudad Alerta – Plataforma de Inteligencia Urbana Comunitaria</w:t>
                          </w:r>
                        </w:p>
                      </w:txbxContent>
                    </v:textbox>
                  </v:rect>
                  <v:rect id="Shape 5" o:spid="_x0000_s1026" o:spt="1" style="position:absolute;left:0;top:0;height:1486894;width:993140;v-text-anchor:middle;" fillcolor="#1F3864" filled="t" stroked="f" coordsize="21600,21600" o:gfxdata="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HNGbugAAANoA&#10;AAAPAAAAAAAAAAEAIAAAACIAAABkcnMvZG93bnJldi54bWxQSwECFAAUAAAACACHTuJAMy8FnjsA&#10;AAA5AAAAEAAAAAAAAAABACAAAAAJAQAAZHJzL3NoYXBleG1sLnhtbFBLBQYAAAAABgAGAFsBAACz&#10;AwAAAAA=&#10;">
                    <v:fill on="t" focussize="0,0"/>
                    <v:stroke on="f"/>
                    <v:imagedata o:title=""/>
                    <o:lock v:ext="edit" aspectratio="f"/>
                    <v:textbox inset="7.1988188976378pt,7.1988188976378pt,7.1988188976378pt,7.1988188976378pt">
                      <w:txbxContent>
                        <w:p w14:paraId="209C512D">
                          <w:pPr>
                            <w:spacing w:line="240" w:lineRule="auto"/>
                          </w:pPr>
                        </w:p>
                      </w:txbxContent>
                    </v:textbox>
                  </v:rect>
                </v:group>
              </v:group>
            </w:pict>
          </mc:Fallback>
        </mc:AlternateContent>
      </w:r>
    </w:p>
    <w:p w14:paraId="723940B9">
      <w:pPr>
        <w:spacing w:line="240" w:lineRule="auto"/>
        <w:jc w:val="center"/>
        <w:rPr>
          <w:rFonts w:ascii="Calibri" w:hAnsi="Calibri" w:eastAsia="Calibri" w:cs="Calibri"/>
          <w:b/>
          <w:sz w:val="36"/>
          <w:szCs w:val="36"/>
        </w:rPr>
      </w:pPr>
    </w:p>
    <w:p w14:paraId="1974DB24">
      <w:pPr>
        <w:spacing w:line="240" w:lineRule="auto"/>
        <w:jc w:val="center"/>
        <w:rPr>
          <w:rFonts w:ascii="Calibri" w:hAnsi="Calibri" w:eastAsia="Calibri" w:cs="Calibri"/>
          <w:b/>
          <w:sz w:val="36"/>
          <w:szCs w:val="36"/>
        </w:rPr>
      </w:pPr>
    </w:p>
    <w:p w14:paraId="3307B724">
      <w:pPr>
        <w:spacing w:line="240" w:lineRule="auto"/>
        <w:jc w:val="center"/>
        <w:rPr>
          <w:rFonts w:ascii="Calibri" w:hAnsi="Calibri" w:eastAsia="Calibri" w:cs="Calibri"/>
          <w:b/>
          <w:sz w:val="36"/>
          <w:szCs w:val="36"/>
        </w:rPr>
      </w:pPr>
    </w:p>
    <w:p w14:paraId="4A09A95C">
      <w:pPr>
        <w:spacing w:line="240" w:lineRule="auto"/>
        <w:jc w:val="center"/>
        <w:rPr>
          <w:rFonts w:ascii="Calibri" w:hAnsi="Calibri" w:eastAsia="Calibri" w:cs="Calibri"/>
          <w:b/>
          <w:sz w:val="36"/>
          <w:szCs w:val="36"/>
        </w:rPr>
      </w:pPr>
    </w:p>
    <w:p w14:paraId="6FB2FA9F">
      <w:pPr>
        <w:spacing w:line="240" w:lineRule="auto"/>
        <w:jc w:val="center"/>
        <w:rPr>
          <w:rFonts w:ascii="Calibri" w:hAnsi="Calibri" w:eastAsia="Calibri" w:cs="Calibri"/>
          <w:b/>
          <w:sz w:val="36"/>
          <w:szCs w:val="36"/>
        </w:rPr>
      </w:pPr>
    </w:p>
    <w:p w14:paraId="40459B8D">
      <w:pPr>
        <w:pStyle w:val="4"/>
        <w:keepLines w:val="0"/>
        <w:spacing w:before="240" w:after="60" w:line="240" w:lineRule="auto"/>
        <w:jc w:val="both"/>
        <w:rPr>
          <w:rFonts w:ascii="Calibri" w:hAnsi="Calibri" w:eastAsia="Calibri" w:cs="Calibri"/>
          <w:b/>
          <w:color w:val="548DD4"/>
          <w:sz w:val="26"/>
          <w:szCs w:val="26"/>
        </w:rPr>
      </w:pPr>
      <w:bookmarkStart w:id="1" w:name="_heading=h.qs389zeqhjve" w:colFirst="0" w:colLast="0"/>
      <w:bookmarkEnd w:id="1"/>
    </w:p>
    <w:tbl>
      <w:tblPr>
        <w:tblStyle w:val="17"/>
        <w:tblpPr w:leftFromText="180" w:rightFromText="180" w:vertAnchor="text" w:horzAnchor="page" w:tblpX="1372" w:tblpY="6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6010"/>
      </w:tblGrid>
      <w:tr w14:paraId="1557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5" w:type="dxa"/>
            <w:shd w:val="clear" w:color="auto" w:fill="D9E2F3"/>
            <w:vAlign w:val="center"/>
          </w:tcPr>
          <w:p w14:paraId="496D3861">
            <w:pPr>
              <w:spacing w:line="240" w:lineRule="auto"/>
            </w:pPr>
            <w:bookmarkStart w:id="2" w:name="_heading=h.3znysh7" w:colFirst="0" w:colLast="0"/>
            <w:bookmarkEnd w:id="2"/>
            <w:r>
              <w:rPr>
                <w:b/>
                <w:sz w:val="18"/>
              </w:rPr>
              <w:t>Antecedente</w:t>
            </w:r>
          </w:p>
        </w:tc>
        <w:tc>
          <w:tcPr>
            <w:tcW w:w="6010" w:type="dxa"/>
            <w:shd w:val="clear" w:color="auto" w:fill="D9E2F3"/>
            <w:vAlign w:val="center"/>
          </w:tcPr>
          <w:p w14:paraId="7E18B800">
            <w:pPr>
              <w:spacing w:line="240" w:lineRule="auto"/>
            </w:pPr>
            <w:r>
              <w:rPr>
                <w:b/>
                <w:sz w:val="18"/>
              </w:rPr>
              <w:t>Detalle</w:t>
            </w:r>
          </w:p>
        </w:tc>
      </w:tr>
      <w:tr w14:paraId="30CE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3235" w:type="dxa"/>
            <w:vAlign w:val="center"/>
          </w:tcPr>
          <w:p w14:paraId="68023E22">
            <w:pPr>
              <w:spacing w:line="240" w:lineRule="auto"/>
              <w:rPr>
                <w:rFonts w:ascii="Calibri" w:hAnsi="Calibri" w:cs="Calibri"/>
              </w:rPr>
            </w:pPr>
            <w:r>
              <w:rPr>
                <w:rFonts w:ascii="Calibri" w:hAnsi="Calibri" w:cs="Calibri"/>
              </w:rPr>
              <w:t>Asignatura</w:t>
            </w:r>
          </w:p>
        </w:tc>
        <w:tc>
          <w:tcPr>
            <w:tcW w:w="6010" w:type="dxa"/>
            <w:vAlign w:val="center"/>
          </w:tcPr>
          <w:p w14:paraId="39168A8C">
            <w:pPr>
              <w:spacing w:line="240" w:lineRule="auto"/>
              <w:rPr>
                <w:rFonts w:ascii="Calibri" w:hAnsi="Calibri" w:cs="Calibri"/>
              </w:rPr>
            </w:pPr>
            <w:r>
              <w:rPr>
                <w:rFonts w:ascii="Calibri" w:hAnsi="Calibri" w:cs="Calibri"/>
              </w:rPr>
              <w:t>PTY4614 – Capstone</w:t>
            </w:r>
          </w:p>
        </w:tc>
      </w:tr>
      <w:tr w14:paraId="5496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3235" w:type="dxa"/>
            <w:vAlign w:val="center"/>
          </w:tcPr>
          <w:p w14:paraId="6A276F8F">
            <w:pPr>
              <w:spacing w:line="240" w:lineRule="auto"/>
              <w:rPr>
                <w:rFonts w:ascii="Calibri" w:hAnsi="Calibri" w:cs="Calibri"/>
              </w:rPr>
            </w:pPr>
            <w:r>
              <w:rPr>
                <w:rFonts w:ascii="Calibri" w:hAnsi="Calibri" w:cs="Calibri"/>
              </w:rPr>
              <w:t>Proyecto APT</w:t>
            </w:r>
          </w:p>
        </w:tc>
        <w:tc>
          <w:tcPr>
            <w:tcW w:w="6010" w:type="dxa"/>
            <w:vAlign w:val="center"/>
          </w:tcPr>
          <w:p w14:paraId="05EF9E3D">
            <w:pPr>
              <w:spacing w:line="240" w:lineRule="auto"/>
              <w:rPr>
                <w:rFonts w:ascii="Calibri" w:hAnsi="Calibri" w:cs="Calibri"/>
              </w:rPr>
            </w:pPr>
            <w:r>
              <w:rPr>
                <w:rFonts w:ascii="Calibri" w:hAnsi="Calibri" w:cs="Calibri"/>
              </w:rPr>
              <w:t>Ciudad Alerta – Plataforma de Inteligencia Urbana Comunitaria</w:t>
            </w:r>
          </w:p>
        </w:tc>
      </w:tr>
      <w:tr w14:paraId="3F5F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35" w:type="dxa"/>
            <w:vAlign w:val="center"/>
          </w:tcPr>
          <w:p w14:paraId="23993E73">
            <w:pPr>
              <w:spacing w:line="240" w:lineRule="auto"/>
              <w:rPr>
                <w:rFonts w:ascii="Calibri" w:hAnsi="Calibri" w:cs="Calibri"/>
              </w:rPr>
            </w:pPr>
            <w:r>
              <w:rPr>
                <w:rFonts w:ascii="Calibri" w:hAnsi="Calibri" w:cs="Calibri"/>
              </w:rPr>
              <w:t>Fase</w:t>
            </w:r>
          </w:p>
        </w:tc>
        <w:tc>
          <w:tcPr>
            <w:tcW w:w="6010" w:type="dxa"/>
            <w:vAlign w:val="center"/>
          </w:tcPr>
          <w:p w14:paraId="48FD7ADF">
            <w:pPr>
              <w:spacing w:line="240" w:lineRule="auto"/>
              <w:rPr>
                <w:rFonts w:ascii="Calibri" w:hAnsi="Calibri" w:cs="Calibri"/>
              </w:rPr>
            </w:pPr>
            <w:r>
              <w:rPr>
                <w:rFonts w:ascii="Calibri" w:hAnsi="Calibri" w:cs="Calibri"/>
              </w:rPr>
              <w:t>Fase 1 – Definición del Proyecto</w:t>
            </w:r>
          </w:p>
        </w:tc>
      </w:tr>
      <w:tr w14:paraId="032D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35" w:type="dxa"/>
            <w:vAlign w:val="center"/>
          </w:tcPr>
          <w:p w14:paraId="53869FB5">
            <w:pPr>
              <w:spacing w:line="240" w:lineRule="auto"/>
              <w:rPr>
                <w:rFonts w:ascii="Calibri" w:hAnsi="Calibri" w:cs="Calibri"/>
              </w:rPr>
            </w:pPr>
            <w:r>
              <w:rPr>
                <w:rFonts w:ascii="Calibri" w:hAnsi="Calibri" w:cs="Calibri"/>
              </w:rPr>
              <w:t>Equipo</w:t>
            </w:r>
          </w:p>
        </w:tc>
        <w:tc>
          <w:tcPr>
            <w:tcW w:w="6010" w:type="dxa"/>
            <w:vAlign w:val="center"/>
          </w:tcPr>
          <w:p w14:paraId="6EA9CD13">
            <w:pPr>
              <w:spacing w:line="240" w:lineRule="auto"/>
              <w:rPr>
                <w:rFonts w:ascii="Calibri" w:hAnsi="Calibri" w:cs="Calibri"/>
              </w:rPr>
            </w:pPr>
            <w:r>
              <w:rPr>
                <w:rFonts w:ascii="Calibri" w:hAnsi="Calibri" w:cs="Calibri"/>
                <w:lang w:val="es-MX"/>
              </w:rPr>
              <w:t>Claudio</w:t>
            </w:r>
            <w:r>
              <w:rPr>
                <w:rFonts w:ascii="Calibri" w:hAnsi="Calibri" w:cs="Calibri"/>
              </w:rPr>
              <w:t xml:space="preserve"> Torres · Rodrigo Hernández · Esteban Ibarra</w:t>
            </w:r>
          </w:p>
        </w:tc>
      </w:tr>
      <w:tr w14:paraId="718E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3235" w:type="dxa"/>
            <w:vAlign w:val="center"/>
          </w:tcPr>
          <w:p w14:paraId="7B40D84F">
            <w:pPr>
              <w:spacing w:line="240" w:lineRule="auto"/>
              <w:rPr>
                <w:rFonts w:ascii="Calibri" w:hAnsi="Calibri" w:cs="Calibri"/>
              </w:rPr>
            </w:pPr>
            <w:r>
              <w:rPr>
                <w:rFonts w:ascii="Calibri" w:hAnsi="Calibri" w:cs="Calibri"/>
              </w:rPr>
              <w:t>Documento</w:t>
            </w:r>
          </w:p>
        </w:tc>
        <w:tc>
          <w:tcPr>
            <w:tcW w:w="6010" w:type="dxa"/>
            <w:vAlign w:val="center"/>
          </w:tcPr>
          <w:p w14:paraId="01B756ED">
            <w:pPr>
              <w:spacing w:line="240" w:lineRule="auto"/>
              <w:rPr>
                <w:rFonts w:ascii="Calibri" w:hAnsi="Calibri" w:cs="Calibri"/>
              </w:rPr>
            </w:pPr>
            <w:r>
              <w:rPr>
                <w:rFonts w:ascii="Calibri" w:hAnsi="Calibri" w:cs="Calibri"/>
              </w:rPr>
              <w:t>Definición formal del Producto Mínimo Viable (MVP)</w:t>
            </w:r>
          </w:p>
        </w:tc>
      </w:tr>
      <w:tr w14:paraId="009A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3235" w:type="dxa"/>
            <w:vAlign w:val="center"/>
          </w:tcPr>
          <w:p w14:paraId="003EA5B8">
            <w:pPr>
              <w:spacing w:line="240" w:lineRule="auto"/>
              <w:rPr>
                <w:rFonts w:ascii="Calibri" w:hAnsi="Calibri" w:cs="Calibri"/>
              </w:rPr>
            </w:pPr>
            <w:r>
              <w:rPr>
                <w:rFonts w:ascii="Calibri" w:hAnsi="Calibri" w:cs="Calibri"/>
              </w:rPr>
              <w:t>Versión</w:t>
            </w:r>
          </w:p>
        </w:tc>
        <w:tc>
          <w:tcPr>
            <w:tcW w:w="6010" w:type="dxa"/>
            <w:vAlign w:val="center"/>
          </w:tcPr>
          <w:p w14:paraId="7E684135">
            <w:pPr>
              <w:spacing w:line="240" w:lineRule="auto"/>
              <w:rPr>
                <w:rFonts w:ascii="Calibri" w:hAnsi="Calibri" w:cs="Calibri"/>
              </w:rPr>
            </w:pPr>
            <w:r>
              <w:rPr>
                <w:rFonts w:ascii="Calibri" w:hAnsi="Calibri" w:cs="Calibri"/>
              </w:rPr>
              <w:t>1.0</w:t>
            </w:r>
          </w:p>
        </w:tc>
      </w:tr>
      <w:tr w14:paraId="24A9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3235" w:type="dxa"/>
            <w:vAlign w:val="center"/>
          </w:tcPr>
          <w:p w14:paraId="42FC2E36">
            <w:pPr>
              <w:spacing w:line="240" w:lineRule="auto"/>
              <w:rPr>
                <w:rFonts w:ascii="Calibri" w:hAnsi="Calibri" w:cs="Calibri"/>
              </w:rPr>
            </w:pPr>
            <w:r>
              <w:rPr>
                <w:rFonts w:ascii="Calibri" w:hAnsi="Calibri" w:cs="Calibri"/>
              </w:rPr>
              <w:t>Fecha</w:t>
            </w:r>
          </w:p>
        </w:tc>
        <w:tc>
          <w:tcPr>
            <w:tcW w:w="6010" w:type="dxa"/>
            <w:vAlign w:val="center"/>
          </w:tcPr>
          <w:p w14:paraId="5F85A223">
            <w:pPr>
              <w:spacing w:line="240" w:lineRule="auto"/>
              <w:rPr>
                <w:rFonts w:ascii="Calibri" w:hAnsi="Calibri" w:cs="Calibri"/>
              </w:rPr>
            </w:pPr>
            <w:r>
              <w:rPr>
                <w:rFonts w:ascii="Calibri" w:hAnsi="Calibri" w:cs="Calibri"/>
              </w:rPr>
              <w:t>Agosto 2026</w:t>
            </w:r>
          </w:p>
        </w:tc>
      </w:tr>
    </w:tbl>
    <w:p w14:paraId="27E1D6B7">
      <w:pPr>
        <w:pStyle w:val="4"/>
        <w:keepLines w:val="0"/>
        <w:spacing w:before="240" w:after="60" w:line="240" w:lineRule="auto"/>
        <w:ind w:left="360"/>
        <w:jc w:val="both"/>
        <w:rPr>
          <w:rFonts w:ascii="Calibri" w:hAnsi="Calibri" w:eastAsia="Calibri" w:cs="Calibri"/>
          <w:b/>
          <w:color w:val="548DD4"/>
          <w:sz w:val="26"/>
          <w:szCs w:val="26"/>
        </w:rPr>
      </w:pPr>
    </w:p>
    <w:p w14:paraId="1DF6F3C3">
      <w:pPr>
        <w:pStyle w:val="4"/>
        <w:keepLines w:val="0"/>
        <w:numPr>
          <w:ilvl w:val="0"/>
          <w:numId w:val="2"/>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Propósito del documento</w:t>
      </w:r>
    </w:p>
    <w:p w14:paraId="25F24C0B">
      <w:pPr>
        <w:pStyle w:val="2"/>
        <w:jc w:val="both"/>
        <w:rPr>
          <w:rFonts w:ascii="Calibri" w:hAnsi="Calibri" w:cs="Calibri"/>
          <w:sz w:val="28"/>
          <w:szCs w:val="28"/>
        </w:rPr>
      </w:pPr>
      <w:r>
        <w:rPr>
          <w:rFonts w:ascii="Calibri" w:hAnsi="Calibri" w:cs="Calibri"/>
          <w:sz w:val="28"/>
          <w:szCs w:val="28"/>
        </w:rPr>
        <w:t>Propósito del documento</w:t>
      </w:r>
    </w:p>
    <w:p w14:paraId="5B5C116B">
      <w:pPr>
        <w:jc w:val="both"/>
        <w:rPr>
          <w:rFonts w:ascii="Calibri" w:hAnsi="Calibri" w:cs="Calibri"/>
        </w:rPr>
      </w:pPr>
      <w:r>
        <w:rPr>
          <w:rFonts w:ascii="Calibri" w:hAnsi="Calibri" w:cs="Calibri"/>
        </w:rPr>
        <w:t>El presente documento define formalmente el Producto Mínimo Viable (MVP) de Ciudad Alerta, estableciendo las funcionalidades esenciales, actores, alcance, criterios de aceptación, restricciones y componentes técnicos que deberán ser implementados para demostrar la viabilidad de la solución dentro del Proyecto APT. Servirá como base para los requerimientos, historias de usuario, Product Backlog, diseño, pruebas y planificación de Sprints.</w:t>
      </w:r>
    </w:p>
    <w:p w14:paraId="76152463">
      <w:pPr>
        <w:pStyle w:val="4"/>
        <w:keepLines w:val="0"/>
        <w:numPr>
          <w:ilvl w:val="0"/>
          <w:numId w:val="2"/>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Definición del MPV</w:t>
      </w:r>
    </w:p>
    <w:p w14:paraId="2421E719"/>
    <w:p w14:paraId="43AB6ABF">
      <w:pPr>
        <w:rPr>
          <w:rFonts w:ascii="Calibri" w:hAnsi="Calibri" w:cs="Calibri"/>
        </w:rPr>
      </w:pPr>
      <w:r>
        <w:rPr>
          <w:rFonts w:ascii="Calibri" w:hAnsi="Calibri" w:cs="Calibri"/>
        </w:rPr>
        <w:t>El MVP de Ciudad Alerta consistirá en un prototipo funcional web y móvil que permita a los usuarios registrarse y reportar incidencias urbanas mediante fotografía, ubicación geográfica, categoría y descripción; visualizar los reportes en un mapa; verificar incidencias; consultar su estado y realizar seguimiento. La solución incorporará mecanismos básicos de clasificación, enrutamiento controlado hacia el tipo de organismo responsable, administración, seguridad, trazabilidad y accesibilidad.</w:t>
      </w:r>
      <w:r>
        <w:rPr>
          <w:rFonts w:ascii="Calibri" w:hAnsi="Calibri" w:cs="Calibri"/>
        </w:rPr>
        <w:br w:type="textWrapping"/>
      </w:r>
      <w:r>
        <w:br w:type="textWrapping"/>
      </w:r>
      <w:r>
        <w:rPr>
          <w:rFonts w:ascii="Calibri" w:hAnsi="Calibri" w:cs="Calibri"/>
        </w:rPr>
        <w:t>El prototipo será implementado inicialmente en un entorno territorial controlado y no dependerá de integraciones oficiales con municipalidades, empresas de servicios u otros organismos externos.</w:t>
      </w:r>
    </w:p>
    <w:p w14:paraId="222AF1DD">
      <w:pPr>
        <w:pStyle w:val="4"/>
        <w:keepLines w:val="0"/>
        <w:spacing w:before="240" w:after="60" w:line="240" w:lineRule="auto"/>
        <w:ind w:left="360"/>
        <w:jc w:val="both"/>
        <w:rPr>
          <w:rFonts w:ascii="Calibri" w:hAnsi="Calibri" w:cs="Calibri"/>
        </w:rPr>
      </w:pPr>
      <w:r>
        <w:rPr>
          <w:rFonts w:ascii="Calibri" w:hAnsi="Calibri" w:eastAsia="Calibri" w:cs="Calibri"/>
          <w:b/>
          <w:color w:val="548DD4"/>
          <w:sz w:val="26"/>
          <w:szCs w:val="26"/>
          <w:lang w:val="es-MX"/>
        </w:rPr>
        <w:t>3. Objetivo del MVP</w:t>
      </w:r>
    </w:p>
    <w:p w14:paraId="648D61E8">
      <w:pPr>
        <w:ind w:firstLine="770" w:firstLineChars="350"/>
        <w:rPr>
          <w:rFonts w:ascii="Calibri" w:hAnsi="Calibri" w:cs="Calibri"/>
        </w:rPr>
      </w:pPr>
      <w:r>
        <w:rPr>
          <w:rFonts w:ascii="Calibri" w:hAnsi="Calibri" w:cs="Calibri"/>
        </w:rPr>
        <w:t>Demostrar, mediante un prototipo funcional, que Ciudad Alerta puede centralizar el registro de incidencias urbanas y gestionar su ciclo básico desde el reporte ciudadano hasta su clasificación, visualización, verificación, enrutamiento y seguimiento, considerando seguridad, trazabilidad, usabilidad y accesibilidad.</w:t>
      </w:r>
    </w:p>
    <w:p w14:paraId="1EF1EB15">
      <w:pPr>
        <w:pStyle w:val="4"/>
        <w:keepLines w:val="0"/>
        <w:numPr>
          <w:ilvl w:val="0"/>
          <w:numId w:val="3"/>
        </w:numPr>
        <w:spacing w:before="240" w:after="60" w:line="240" w:lineRule="auto"/>
        <w:jc w:val="both"/>
        <w:rPr>
          <w:rFonts w:ascii="Calibri" w:hAnsi="Calibri" w:eastAsia="Calibri" w:cs="Calibri"/>
          <w:b/>
          <w:color w:val="548DD4"/>
          <w:sz w:val="26"/>
          <w:szCs w:val="26"/>
          <w:lang w:val="es-MX"/>
        </w:rPr>
      </w:pPr>
      <w:r>
        <w:rPr>
          <w:rFonts w:ascii="Calibri" w:hAnsi="Calibri" w:eastAsia="Calibri" w:cs="Calibri"/>
          <w:b/>
          <w:color w:val="548DD4"/>
          <w:sz w:val="26"/>
          <w:szCs w:val="26"/>
          <w:lang w:val="es-MX"/>
        </w:rPr>
        <w:t>Actores Considerados</w:t>
      </w:r>
    </w:p>
    <w:tbl>
      <w:tblPr>
        <w:tblStyle w:val="19"/>
        <w:tblpPr w:leftFromText="180" w:rightFromText="180" w:vertAnchor="text" w:horzAnchor="page" w:tblpX="1417" w:tblpY="279"/>
        <w:tblOverlap w:val="never"/>
        <w:tblW w:w="92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85"/>
        <w:gridCol w:w="3705"/>
        <w:gridCol w:w="3735"/>
      </w:tblGrid>
      <w:tr w14:paraId="1224DD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shd w:val="clear" w:color="auto" w:fill="4A86E8"/>
            <w:tcMar>
              <w:top w:w="100" w:type="dxa"/>
              <w:left w:w="100" w:type="dxa"/>
              <w:bottom w:w="100" w:type="dxa"/>
              <w:right w:w="100" w:type="dxa"/>
            </w:tcMar>
          </w:tcPr>
          <w:p w14:paraId="41D44A63">
            <w:pPr>
              <w:widowControl w:val="0"/>
              <w:spacing w:line="240" w:lineRule="auto"/>
              <w:rPr>
                <w:rFonts w:ascii="Calibri" w:hAnsi="Calibri" w:eastAsia="Calibri" w:cs="Calibri"/>
                <w:color w:val="FFFFFF"/>
                <w:lang w:val="es-MX"/>
              </w:rPr>
            </w:pPr>
            <w:r>
              <w:rPr>
                <w:rFonts w:ascii="Calibri" w:hAnsi="Calibri" w:eastAsia="Calibri" w:cs="Calibri"/>
                <w:color w:val="FFFFFF"/>
                <w:lang w:val="es-MX"/>
              </w:rPr>
              <w:t>Actor</w:t>
            </w:r>
          </w:p>
        </w:tc>
        <w:tc>
          <w:tcPr>
            <w:tcW w:w="3705" w:type="dxa"/>
            <w:shd w:val="clear" w:color="auto" w:fill="4A86E8"/>
            <w:tcMar>
              <w:top w:w="100" w:type="dxa"/>
              <w:left w:w="100" w:type="dxa"/>
              <w:bottom w:w="100" w:type="dxa"/>
              <w:right w:w="100" w:type="dxa"/>
            </w:tcMar>
          </w:tcPr>
          <w:p w14:paraId="083695EE">
            <w:pPr>
              <w:widowControl w:val="0"/>
              <w:spacing w:line="240" w:lineRule="auto"/>
              <w:rPr>
                <w:rFonts w:ascii="Calibri" w:hAnsi="Calibri" w:eastAsia="Calibri" w:cs="Calibri"/>
                <w:color w:val="FFFFFF"/>
                <w:lang w:val="es-MX"/>
              </w:rPr>
            </w:pPr>
            <w:r>
              <w:rPr>
                <w:rFonts w:ascii="Calibri" w:hAnsi="Calibri" w:eastAsia="Calibri" w:cs="Calibri"/>
                <w:color w:val="FFFFFF"/>
                <w:lang w:val="es-MX"/>
              </w:rPr>
              <w:t>Rol</w:t>
            </w:r>
          </w:p>
        </w:tc>
        <w:tc>
          <w:tcPr>
            <w:tcW w:w="3735" w:type="dxa"/>
            <w:shd w:val="clear" w:color="auto" w:fill="4A86E8"/>
            <w:tcMar>
              <w:top w:w="100" w:type="dxa"/>
              <w:left w:w="100" w:type="dxa"/>
              <w:bottom w:w="100" w:type="dxa"/>
              <w:right w:w="100" w:type="dxa"/>
            </w:tcMar>
          </w:tcPr>
          <w:p w14:paraId="31227665">
            <w:pPr>
              <w:widowControl w:val="0"/>
              <w:spacing w:line="240" w:lineRule="auto"/>
              <w:rPr>
                <w:rFonts w:ascii="Calibri" w:hAnsi="Calibri" w:eastAsia="Calibri" w:cs="Calibri"/>
                <w:color w:val="FFFFFF"/>
                <w:lang w:val="es-MX"/>
              </w:rPr>
            </w:pPr>
            <w:r>
              <w:rPr>
                <w:rFonts w:ascii="Calibri" w:hAnsi="Calibri" w:eastAsia="Calibri" w:cs="Calibri"/>
                <w:color w:val="FFFFFF"/>
                <w:lang w:val="es-MX"/>
              </w:rPr>
              <w:t xml:space="preserve">Funciones Principales </w:t>
            </w:r>
          </w:p>
        </w:tc>
      </w:tr>
      <w:tr w14:paraId="62C6DC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57" w:hRule="atLeast"/>
        </w:trPr>
        <w:tc>
          <w:tcPr>
            <w:tcW w:w="1785" w:type="dxa"/>
            <w:tcMar>
              <w:top w:w="100" w:type="dxa"/>
              <w:left w:w="100" w:type="dxa"/>
              <w:bottom w:w="100" w:type="dxa"/>
              <w:right w:w="100" w:type="dxa"/>
            </w:tcMar>
          </w:tcPr>
          <w:p w14:paraId="2B563FC7">
            <w:pPr>
              <w:widowControl w:val="0"/>
              <w:spacing w:line="240" w:lineRule="auto"/>
              <w:ind w:firstLine="270" w:firstLineChars="150"/>
              <w:jc w:val="both"/>
              <w:rPr>
                <w:rFonts w:ascii="Calibri" w:hAnsi="Calibri" w:eastAsia="Calibri" w:cs="Calibri"/>
              </w:rPr>
            </w:pPr>
            <w:r>
              <w:rPr>
                <w:sz w:val="18"/>
              </w:rPr>
              <w:t>Ciudadano/a</w:t>
            </w:r>
          </w:p>
        </w:tc>
        <w:tc>
          <w:tcPr>
            <w:tcW w:w="3705" w:type="dxa"/>
            <w:tcMar>
              <w:top w:w="100" w:type="dxa"/>
              <w:left w:w="100" w:type="dxa"/>
              <w:bottom w:w="100" w:type="dxa"/>
              <w:right w:w="100" w:type="dxa"/>
            </w:tcMar>
          </w:tcPr>
          <w:p w14:paraId="26D97F2D">
            <w:pPr>
              <w:widowControl w:val="0"/>
              <w:spacing w:after="200" w:line="240" w:lineRule="auto"/>
              <w:rPr>
                <w:rFonts w:ascii="Calibri" w:hAnsi="Calibri" w:eastAsia="Calibri" w:cs="Calibri"/>
                <w:lang w:val="es-MX"/>
              </w:rPr>
            </w:pPr>
            <w:r>
              <w:rPr>
                <w:sz w:val="18"/>
              </w:rPr>
              <w:t>Usuario principal</w:t>
            </w:r>
          </w:p>
          <w:p w14:paraId="00F09893">
            <w:pPr>
              <w:widowControl w:val="0"/>
              <w:spacing w:after="200" w:line="240" w:lineRule="auto"/>
              <w:rPr>
                <w:rFonts w:ascii="Calibri" w:hAnsi="Calibri" w:eastAsia="Calibri" w:cs="Calibri"/>
                <w:lang w:val="es-MX"/>
              </w:rPr>
            </w:pPr>
          </w:p>
        </w:tc>
        <w:tc>
          <w:tcPr>
            <w:tcW w:w="3735" w:type="dxa"/>
            <w:tcMar>
              <w:top w:w="100" w:type="dxa"/>
              <w:left w:w="100" w:type="dxa"/>
              <w:bottom w:w="100" w:type="dxa"/>
              <w:right w:w="100" w:type="dxa"/>
            </w:tcMar>
            <w:vAlign w:val="center"/>
          </w:tcPr>
          <w:p w14:paraId="2919EDDC">
            <w:pPr>
              <w:widowControl w:val="0"/>
              <w:spacing w:line="240" w:lineRule="auto"/>
              <w:rPr>
                <w:rFonts w:ascii="Calibri" w:hAnsi="Calibri" w:eastAsia="Calibri" w:cs="Calibri"/>
              </w:rPr>
            </w:pPr>
            <w:r>
              <w:rPr>
                <w:sz w:val="18"/>
              </w:rPr>
              <w:t>Registrarse, crear reportes, adjuntar evidencia, consultar mapa, verificar incidencias y revisar seguimiento.</w:t>
            </w:r>
          </w:p>
        </w:tc>
      </w:tr>
      <w:tr w14:paraId="3F0881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6" w:hRule="atLeast"/>
        </w:trPr>
        <w:tc>
          <w:tcPr>
            <w:tcW w:w="1785" w:type="dxa"/>
            <w:tcMar>
              <w:top w:w="100" w:type="dxa"/>
              <w:left w:w="100" w:type="dxa"/>
              <w:bottom w:w="100" w:type="dxa"/>
              <w:right w:w="100" w:type="dxa"/>
            </w:tcMar>
          </w:tcPr>
          <w:p w14:paraId="01F5B15D">
            <w:pPr>
              <w:widowControl w:val="0"/>
              <w:spacing w:line="240" w:lineRule="auto"/>
              <w:jc w:val="both"/>
              <w:rPr>
                <w:rFonts w:ascii="Calibri" w:hAnsi="Calibri" w:eastAsia="Calibri" w:cs="Calibri"/>
                <w:lang w:val="es-MX"/>
              </w:rPr>
            </w:pPr>
            <w:r>
              <w:rPr>
                <w:rFonts w:ascii="Calibri" w:hAnsi="Calibri" w:eastAsia="Calibri" w:cs="Calibri"/>
                <w:lang w:val="es-MX"/>
              </w:rPr>
              <w:t xml:space="preserve">    </w:t>
            </w:r>
            <w:r>
              <w:rPr>
                <w:sz w:val="18"/>
              </w:rPr>
              <w:t>Administrador/a</w:t>
            </w:r>
          </w:p>
        </w:tc>
        <w:tc>
          <w:tcPr>
            <w:tcW w:w="3705" w:type="dxa"/>
            <w:tcMar>
              <w:top w:w="100" w:type="dxa"/>
              <w:left w:w="100" w:type="dxa"/>
              <w:bottom w:w="100" w:type="dxa"/>
              <w:right w:w="100" w:type="dxa"/>
            </w:tcMar>
          </w:tcPr>
          <w:p w14:paraId="49A20085">
            <w:pPr>
              <w:widowControl w:val="0"/>
              <w:spacing w:after="200" w:line="240" w:lineRule="auto"/>
              <w:rPr>
                <w:rFonts w:ascii="Calibri" w:hAnsi="Calibri" w:eastAsia="Calibri" w:cs="Calibri"/>
                <w:lang w:val="es-MX"/>
              </w:rPr>
            </w:pPr>
            <w:r>
              <w:rPr>
                <w:sz w:val="18"/>
              </w:rPr>
              <w:t>Gestión del prototipo</w:t>
            </w:r>
          </w:p>
        </w:tc>
        <w:tc>
          <w:tcPr>
            <w:tcW w:w="3735" w:type="dxa"/>
            <w:tcMar>
              <w:top w:w="100" w:type="dxa"/>
              <w:left w:w="100" w:type="dxa"/>
              <w:bottom w:w="100" w:type="dxa"/>
              <w:right w:w="100" w:type="dxa"/>
            </w:tcMar>
            <w:vAlign w:val="center"/>
          </w:tcPr>
          <w:p w14:paraId="66FACFF3">
            <w:pPr>
              <w:widowControl w:val="0"/>
              <w:spacing w:line="240" w:lineRule="auto"/>
              <w:rPr>
                <w:rFonts w:ascii="Calibri" w:hAnsi="Calibri" w:eastAsia="Calibri" w:cs="Calibri"/>
              </w:rPr>
            </w:pPr>
            <w:r>
              <w:rPr>
                <w:sz w:val="18"/>
              </w:rPr>
              <w:t>Revisar reportes, actualizar estados, gestionar categorías y apoyar el enrutamiento controlado.</w:t>
            </w:r>
          </w:p>
        </w:tc>
      </w:tr>
      <w:tr w14:paraId="6E2216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6" w:hRule="atLeast"/>
        </w:trPr>
        <w:tc>
          <w:tcPr>
            <w:tcW w:w="1785" w:type="dxa"/>
            <w:tcMar>
              <w:top w:w="100" w:type="dxa"/>
              <w:left w:w="100" w:type="dxa"/>
              <w:bottom w:w="100" w:type="dxa"/>
              <w:right w:w="100" w:type="dxa"/>
            </w:tcMar>
          </w:tcPr>
          <w:p w14:paraId="4466B935">
            <w:pPr>
              <w:widowControl w:val="0"/>
              <w:spacing w:line="240" w:lineRule="auto"/>
              <w:jc w:val="center"/>
              <w:rPr>
                <w:rFonts w:ascii="Calibri" w:hAnsi="Calibri" w:eastAsia="Calibri" w:cs="Calibri"/>
                <w:lang w:val="es-MX"/>
              </w:rPr>
            </w:pPr>
            <w:r>
              <w:rPr>
                <w:sz w:val="18"/>
              </w:rPr>
              <w:t>Organismo responsable simulado</w:t>
            </w:r>
          </w:p>
        </w:tc>
        <w:tc>
          <w:tcPr>
            <w:tcW w:w="3705" w:type="dxa"/>
            <w:tcMar>
              <w:top w:w="100" w:type="dxa"/>
              <w:left w:w="100" w:type="dxa"/>
              <w:bottom w:w="100" w:type="dxa"/>
              <w:right w:w="100" w:type="dxa"/>
            </w:tcMar>
          </w:tcPr>
          <w:p w14:paraId="33DBF5E7">
            <w:pPr>
              <w:widowControl w:val="0"/>
              <w:spacing w:after="200" w:line="240" w:lineRule="auto"/>
              <w:rPr>
                <w:rFonts w:ascii="Calibri" w:hAnsi="Calibri" w:eastAsia="Calibri" w:cs="Calibri"/>
                <w:lang w:val="es-MX"/>
              </w:rPr>
            </w:pPr>
            <w:r>
              <w:rPr>
                <w:sz w:val="18"/>
              </w:rPr>
              <w:t>Destino lógico</w:t>
            </w:r>
          </w:p>
        </w:tc>
        <w:tc>
          <w:tcPr>
            <w:tcW w:w="3735" w:type="dxa"/>
            <w:tcMar>
              <w:top w:w="100" w:type="dxa"/>
              <w:left w:w="100" w:type="dxa"/>
              <w:bottom w:w="100" w:type="dxa"/>
              <w:right w:w="100" w:type="dxa"/>
            </w:tcMar>
            <w:vAlign w:val="center"/>
          </w:tcPr>
          <w:p w14:paraId="18757BFB">
            <w:pPr>
              <w:widowControl w:val="0"/>
              <w:spacing w:line="240" w:lineRule="auto"/>
              <w:rPr>
                <w:rFonts w:ascii="Calibri" w:hAnsi="Calibri" w:eastAsia="Calibri" w:cs="Calibri"/>
              </w:rPr>
            </w:pPr>
            <w:r>
              <w:rPr>
                <w:sz w:val="18"/>
              </w:rPr>
              <w:t>Representar el tipo de institución a la que correspondería gestionar una incidencia.</w:t>
            </w:r>
          </w:p>
        </w:tc>
      </w:tr>
    </w:tbl>
    <w:p w14:paraId="2CC9607F"/>
    <w:p w14:paraId="4487A01C">
      <w:pPr>
        <w:pStyle w:val="4"/>
        <w:keepLines w:val="0"/>
        <w:numPr>
          <w:ilvl w:val="0"/>
          <w:numId w:val="3"/>
        </w:numPr>
        <w:spacing w:before="240" w:after="60" w:line="240" w:lineRule="auto"/>
        <w:jc w:val="both"/>
        <w:rPr>
          <w:rFonts w:ascii="Calibri" w:hAnsi="Calibri" w:eastAsia="Calibri" w:cs="Calibri"/>
          <w:b/>
          <w:color w:val="548DD4"/>
          <w:sz w:val="26"/>
          <w:szCs w:val="26"/>
        </w:rPr>
      </w:pPr>
      <w:bookmarkStart w:id="3" w:name="_heading=h.3dy6vkm" w:colFirst="0" w:colLast="0"/>
      <w:bookmarkEnd w:id="3"/>
      <w:bookmarkStart w:id="4" w:name="_heading=h.el5gelp8xiuv" w:colFirst="0" w:colLast="0"/>
      <w:bookmarkEnd w:id="4"/>
      <w:r>
        <w:rPr>
          <w:rFonts w:ascii="Calibri" w:hAnsi="Calibri" w:eastAsia="Calibri" w:cs="Calibri"/>
          <w:b/>
          <w:color w:val="548DD4"/>
          <w:sz w:val="26"/>
          <w:szCs w:val="26"/>
          <w:lang w:val="es-MX"/>
        </w:rPr>
        <w:t xml:space="preserve">Flujo Principal </w:t>
      </w:r>
    </w:p>
    <w:p w14:paraId="22161FF3">
      <w:pPr>
        <w:rPr>
          <w:rFonts w:ascii="Calibri" w:hAnsi="Calibri" w:eastAsia="Calibri" w:cs="Calibri"/>
          <w:b/>
          <w:color w:val="548DD4"/>
          <w:sz w:val="26"/>
          <w:szCs w:val="26"/>
          <w:lang w:val="es-MX"/>
        </w:rPr>
      </w:pPr>
    </w:p>
    <w:p w14:paraId="45D47595">
      <w:pPr>
        <w:jc w:val="center"/>
      </w:pPr>
      <w:r>
        <w:rPr>
          <w:b/>
        </w:rPr>
        <w:t>REPORTAR → IDENTIFICAR → VERIFICAR → ENRUTAR → ACTUALIZAR ESTADO → HACER SEGUIMIENTO</w:t>
      </w:r>
    </w:p>
    <w:p w14:paraId="02AFB9D6">
      <w:pPr>
        <w:rPr>
          <w:rFonts w:ascii="Calibri" w:hAnsi="Calibri" w:eastAsia="Calibri" w:cs="Calibri"/>
          <w:b/>
          <w:color w:val="548DD4"/>
          <w:sz w:val="26"/>
          <w:szCs w:val="26"/>
          <w:lang w:val="es-MX"/>
        </w:rPr>
      </w:pPr>
    </w:p>
    <w:p w14:paraId="2A78FF04">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 xml:space="preserve"> Alcance Funcional  del  MVP</w:t>
      </w:r>
    </w:p>
    <w:tbl>
      <w:tblPr>
        <w:tblStyle w:val="19"/>
        <w:tblpPr w:leftFromText="180" w:rightFromText="180" w:vertAnchor="text" w:horzAnchor="page" w:tblpX="1417" w:tblpY="279"/>
        <w:tblOverlap w:val="never"/>
        <w:tblW w:w="918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11"/>
        <w:gridCol w:w="1965"/>
        <w:gridCol w:w="4245"/>
        <w:gridCol w:w="1365"/>
      </w:tblGrid>
      <w:tr w14:paraId="5F41A3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43" w:hRule="atLeast"/>
        </w:trPr>
        <w:tc>
          <w:tcPr>
            <w:tcW w:w="1611" w:type="dxa"/>
            <w:shd w:val="clear" w:color="auto" w:fill="4A86E8"/>
            <w:tcMar>
              <w:top w:w="100" w:type="dxa"/>
              <w:left w:w="100" w:type="dxa"/>
              <w:bottom w:w="100" w:type="dxa"/>
              <w:right w:w="100" w:type="dxa"/>
            </w:tcMar>
          </w:tcPr>
          <w:p w14:paraId="7EDBFFBD">
            <w:pPr>
              <w:widowControl w:val="0"/>
              <w:spacing w:line="240" w:lineRule="auto"/>
              <w:rPr>
                <w:rFonts w:ascii="Calibri" w:hAnsi="Calibri" w:eastAsia="Calibri" w:cs="Calibri"/>
                <w:color w:val="FFFFFF"/>
                <w:lang w:val="es-MX"/>
              </w:rPr>
            </w:pPr>
            <w:r>
              <w:rPr>
                <w:rFonts w:ascii="Calibri" w:hAnsi="Calibri" w:eastAsia="Calibri" w:cs="Calibri"/>
                <w:color w:val="FFFFFF"/>
                <w:lang w:val="es-MX"/>
              </w:rPr>
              <w:t>ID</w:t>
            </w:r>
          </w:p>
        </w:tc>
        <w:tc>
          <w:tcPr>
            <w:tcW w:w="1965" w:type="dxa"/>
            <w:shd w:val="clear" w:color="auto" w:fill="4A86E8"/>
            <w:tcMar>
              <w:top w:w="100" w:type="dxa"/>
              <w:left w:w="100" w:type="dxa"/>
              <w:bottom w:w="100" w:type="dxa"/>
              <w:right w:w="100" w:type="dxa"/>
            </w:tcMar>
          </w:tcPr>
          <w:p w14:paraId="58EEEAD9">
            <w:pPr>
              <w:widowControl w:val="0"/>
              <w:spacing w:line="240" w:lineRule="auto"/>
              <w:rPr>
                <w:rFonts w:ascii="Calibri" w:hAnsi="Calibri" w:eastAsia="Calibri" w:cs="Calibri"/>
                <w:color w:val="FFFFFF"/>
                <w:lang w:val="es-MX"/>
              </w:rPr>
            </w:pPr>
            <w:r>
              <w:rPr>
                <w:rFonts w:ascii="Calibri" w:hAnsi="Calibri" w:eastAsia="Calibri" w:cs="Calibri"/>
                <w:color w:val="FFFFFF"/>
                <w:lang w:val="es-MX"/>
              </w:rPr>
              <w:t>MÓDULO</w:t>
            </w:r>
          </w:p>
        </w:tc>
        <w:tc>
          <w:tcPr>
            <w:tcW w:w="4245" w:type="dxa"/>
            <w:shd w:val="clear" w:color="auto" w:fill="4A86E8"/>
            <w:tcMar>
              <w:top w:w="100" w:type="dxa"/>
              <w:left w:w="100" w:type="dxa"/>
              <w:bottom w:w="100" w:type="dxa"/>
              <w:right w:w="100" w:type="dxa"/>
            </w:tcMar>
          </w:tcPr>
          <w:p w14:paraId="60B463F7">
            <w:pPr>
              <w:widowControl w:val="0"/>
              <w:spacing w:line="240" w:lineRule="auto"/>
              <w:rPr>
                <w:rFonts w:ascii="Calibri" w:hAnsi="Calibri" w:eastAsia="Calibri" w:cs="Calibri"/>
                <w:color w:val="FFFFFF"/>
                <w:lang w:val="es-MX"/>
              </w:rPr>
            </w:pPr>
            <w:r>
              <w:rPr>
                <w:rFonts w:ascii="Calibri" w:hAnsi="Calibri" w:eastAsia="Calibri" w:cs="Calibri"/>
                <w:color w:val="FFFFFF"/>
                <w:lang w:val="es-MX"/>
              </w:rPr>
              <w:t>FUNCIONALIDAD MINIMA</w:t>
            </w:r>
          </w:p>
        </w:tc>
        <w:tc>
          <w:tcPr>
            <w:tcW w:w="1365" w:type="dxa"/>
            <w:shd w:val="clear" w:color="auto" w:fill="4A86E8"/>
            <w:tcMar>
              <w:top w:w="100" w:type="dxa"/>
              <w:left w:w="100" w:type="dxa"/>
              <w:bottom w:w="100" w:type="dxa"/>
              <w:right w:w="100" w:type="dxa"/>
            </w:tcMar>
          </w:tcPr>
          <w:p w14:paraId="036BF278">
            <w:pPr>
              <w:widowControl w:val="0"/>
              <w:spacing w:line="240" w:lineRule="auto"/>
              <w:rPr>
                <w:rFonts w:ascii="Calibri" w:hAnsi="Calibri" w:eastAsia="Calibri" w:cs="Calibri"/>
                <w:color w:val="FFFFFF"/>
                <w:lang w:val="es-MX"/>
              </w:rPr>
            </w:pPr>
            <w:r>
              <w:rPr>
                <w:rFonts w:ascii="Calibri" w:hAnsi="Calibri" w:eastAsia="Calibri" w:cs="Calibri"/>
                <w:color w:val="FFFFFF"/>
                <w:lang w:val="es-MX"/>
              </w:rPr>
              <w:t>PRIORIDAD</w:t>
            </w:r>
          </w:p>
        </w:tc>
      </w:tr>
      <w:tr w14:paraId="298952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37" w:hRule="atLeast"/>
        </w:trPr>
        <w:tc>
          <w:tcPr>
            <w:tcW w:w="1611" w:type="dxa"/>
            <w:tcMar>
              <w:top w:w="100" w:type="dxa"/>
              <w:left w:w="100" w:type="dxa"/>
              <w:bottom w:w="100" w:type="dxa"/>
              <w:right w:w="100" w:type="dxa"/>
            </w:tcMar>
            <w:vAlign w:val="center"/>
          </w:tcPr>
          <w:p w14:paraId="741B47E1">
            <w:pPr>
              <w:spacing w:line="240" w:lineRule="auto"/>
              <w:jc w:val="center"/>
              <w:rPr>
                <w:rFonts w:ascii="Calibri" w:hAnsi="Calibri" w:eastAsia="Calibri" w:cs="Calibri"/>
              </w:rPr>
            </w:pPr>
            <w:r>
              <w:rPr>
                <w:sz w:val="18"/>
              </w:rPr>
              <w:t>MVP-01</w:t>
            </w:r>
          </w:p>
        </w:tc>
        <w:tc>
          <w:tcPr>
            <w:tcW w:w="1965" w:type="dxa"/>
            <w:tcMar>
              <w:top w:w="100" w:type="dxa"/>
              <w:left w:w="100" w:type="dxa"/>
              <w:bottom w:w="100" w:type="dxa"/>
              <w:right w:w="100" w:type="dxa"/>
            </w:tcMar>
            <w:vAlign w:val="center"/>
          </w:tcPr>
          <w:p w14:paraId="55A1735B">
            <w:pPr>
              <w:spacing w:line="240" w:lineRule="auto"/>
              <w:jc w:val="center"/>
              <w:rPr>
                <w:rFonts w:ascii="Calibri" w:hAnsi="Calibri" w:eastAsia="Calibri" w:cs="Calibri"/>
                <w:lang w:val="es-MX"/>
              </w:rPr>
            </w:pPr>
            <w:r>
              <w:rPr>
                <w:sz w:val="18"/>
              </w:rPr>
              <w:t>Usuarios</w:t>
            </w:r>
          </w:p>
        </w:tc>
        <w:tc>
          <w:tcPr>
            <w:tcW w:w="4245" w:type="dxa"/>
            <w:tcMar>
              <w:top w:w="100" w:type="dxa"/>
              <w:left w:w="100" w:type="dxa"/>
              <w:bottom w:w="100" w:type="dxa"/>
              <w:right w:w="100" w:type="dxa"/>
            </w:tcMar>
            <w:vAlign w:val="center"/>
          </w:tcPr>
          <w:p w14:paraId="2DD34433">
            <w:pPr>
              <w:spacing w:line="240" w:lineRule="auto"/>
              <w:rPr>
                <w:rFonts w:ascii="Calibri" w:hAnsi="Calibri" w:eastAsia="Calibri" w:cs="Calibri"/>
              </w:rPr>
            </w:pPr>
            <w:r>
              <w:rPr>
                <w:sz w:val="18"/>
              </w:rPr>
              <w:t>Registro e inicio/cierre de sesión.</w:t>
            </w:r>
          </w:p>
        </w:tc>
        <w:tc>
          <w:tcPr>
            <w:tcW w:w="1365" w:type="dxa"/>
            <w:tcMar>
              <w:top w:w="100" w:type="dxa"/>
              <w:left w:w="100" w:type="dxa"/>
              <w:bottom w:w="100" w:type="dxa"/>
              <w:right w:w="100" w:type="dxa"/>
            </w:tcMar>
            <w:vAlign w:val="center"/>
          </w:tcPr>
          <w:p w14:paraId="1CEC1FB6">
            <w:pPr>
              <w:spacing w:line="240" w:lineRule="auto"/>
              <w:jc w:val="center"/>
              <w:rPr>
                <w:sz w:val="18"/>
              </w:rPr>
            </w:pPr>
            <w:r>
              <w:rPr>
                <w:sz w:val="18"/>
              </w:rPr>
              <w:t>Alta</w:t>
            </w:r>
          </w:p>
        </w:tc>
      </w:tr>
      <w:tr w14:paraId="43776C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61" w:hRule="atLeast"/>
        </w:trPr>
        <w:tc>
          <w:tcPr>
            <w:tcW w:w="1611" w:type="dxa"/>
            <w:tcMar>
              <w:top w:w="100" w:type="dxa"/>
              <w:left w:w="100" w:type="dxa"/>
              <w:bottom w:w="100" w:type="dxa"/>
              <w:right w:w="100" w:type="dxa"/>
            </w:tcMar>
            <w:vAlign w:val="center"/>
          </w:tcPr>
          <w:p w14:paraId="141C7FE8">
            <w:pPr>
              <w:spacing w:line="240" w:lineRule="auto"/>
              <w:jc w:val="center"/>
              <w:rPr>
                <w:rFonts w:ascii="Calibri" w:hAnsi="Calibri" w:eastAsia="Calibri" w:cs="Calibri"/>
                <w:lang w:val="es-MX"/>
              </w:rPr>
            </w:pPr>
            <w:r>
              <w:rPr>
                <w:sz w:val="18"/>
              </w:rPr>
              <w:t>MVP-02</w:t>
            </w:r>
          </w:p>
        </w:tc>
        <w:tc>
          <w:tcPr>
            <w:tcW w:w="1965" w:type="dxa"/>
            <w:tcMar>
              <w:top w:w="100" w:type="dxa"/>
              <w:left w:w="100" w:type="dxa"/>
              <w:bottom w:w="100" w:type="dxa"/>
              <w:right w:w="100" w:type="dxa"/>
            </w:tcMar>
            <w:vAlign w:val="center"/>
          </w:tcPr>
          <w:p w14:paraId="2463A4F3">
            <w:pPr>
              <w:spacing w:line="240" w:lineRule="auto"/>
              <w:jc w:val="center"/>
              <w:rPr>
                <w:rFonts w:ascii="Calibri" w:hAnsi="Calibri" w:eastAsia="Calibri" w:cs="Calibri"/>
                <w:lang w:val="es-MX"/>
              </w:rPr>
            </w:pPr>
            <w:r>
              <w:rPr>
                <w:sz w:val="18"/>
              </w:rPr>
              <w:t>Seguridad</w:t>
            </w:r>
          </w:p>
        </w:tc>
        <w:tc>
          <w:tcPr>
            <w:tcW w:w="4245" w:type="dxa"/>
            <w:tcMar>
              <w:top w:w="100" w:type="dxa"/>
              <w:left w:w="100" w:type="dxa"/>
              <w:bottom w:w="100" w:type="dxa"/>
              <w:right w:w="100" w:type="dxa"/>
            </w:tcMar>
            <w:vAlign w:val="center"/>
          </w:tcPr>
          <w:p w14:paraId="1DBBC490">
            <w:pPr>
              <w:spacing w:line="240" w:lineRule="auto"/>
              <w:rPr>
                <w:rFonts w:ascii="Calibri" w:hAnsi="Calibri" w:eastAsia="Calibri" w:cs="Calibri"/>
              </w:rPr>
            </w:pPr>
            <w:r>
              <w:rPr>
                <w:sz w:val="18"/>
              </w:rPr>
              <w:t>Autenticación, roles básicos y control de acceso.</w:t>
            </w:r>
          </w:p>
        </w:tc>
        <w:tc>
          <w:tcPr>
            <w:tcW w:w="1365" w:type="dxa"/>
            <w:tcMar>
              <w:top w:w="100" w:type="dxa"/>
              <w:left w:w="100" w:type="dxa"/>
              <w:bottom w:w="100" w:type="dxa"/>
              <w:right w:w="100" w:type="dxa"/>
            </w:tcMar>
            <w:vAlign w:val="center"/>
          </w:tcPr>
          <w:p w14:paraId="47708A53">
            <w:pPr>
              <w:spacing w:line="240" w:lineRule="auto"/>
              <w:jc w:val="center"/>
              <w:rPr>
                <w:sz w:val="18"/>
              </w:rPr>
            </w:pPr>
            <w:r>
              <w:rPr>
                <w:sz w:val="18"/>
              </w:rPr>
              <w:t>Alta</w:t>
            </w:r>
          </w:p>
        </w:tc>
      </w:tr>
      <w:tr w14:paraId="180EDC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579C1F43">
            <w:pPr>
              <w:spacing w:line="240" w:lineRule="auto"/>
              <w:jc w:val="center"/>
              <w:rPr>
                <w:rFonts w:ascii="Calibri" w:hAnsi="Calibri" w:eastAsia="Calibri" w:cs="Calibri"/>
                <w:lang w:val="es-MX"/>
              </w:rPr>
            </w:pPr>
            <w:r>
              <w:rPr>
                <w:sz w:val="18"/>
              </w:rPr>
              <w:t>MVP-03</w:t>
            </w:r>
          </w:p>
        </w:tc>
        <w:tc>
          <w:tcPr>
            <w:tcW w:w="1965" w:type="dxa"/>
            <w:tcMar>
              <w:top w:w="100" w:type="dxa"/>
              <w:left w:w="100" w:type="dxa"/>
              <w:bottom w:w="100" w:type="dxa"/>
              <w:right w:w="100" w:type="dxa"/>
            </w:tcMar>
            <w:vAlign w:val="center"/>
          </w:tcPr>
          <w:p w14:paraId="1B683DE2">
            <w:pPr>
              <w:spacing w:line="240" w:lineRule="auto"/>
              <w:jc w:val="center"/>
              <w:rPr>
                <w:rFonts w:ascii="Calibri" w:hAnsi="Calibri" w:eastAsia="Calibri" w:cs="Calibri"/>
                <w:lang w:val="es-MX"/>
              </w:rPr>
            </w:pPr>
            <w:r>
              <w:rPr>
                <w:sz w:val="18"/>
              </w:rPr>
              <w:t>Reportes</w:t>
            </w:r>
          </w:p>
        </w:tc>
        <w:tc>
          <w:tcPr>
            <w:tcW w:w="4245" w:type="dxa"/>
            <w:tcMar>
              <w:top w:w="100" w:type="dxa"/>
              <w:left w:w="100" w:type="dxa"/>
              <w:bottom w:w="100" w:type="dxa"/>
              <w:right w:w="100" w:type="dxa"/>
            </w:tcMar>
            <w:vAlign w:val="center"/>
          </w:tcPr>
          <w:p w14:paraId="091ADA33">
            <w:pPr>
              <w:spacing w:line="240" w:lineRule="auto"/>
              <w:rPr>
                <w:rFonts w:ascii="Calibri" w:hAnsi="Calibri" w:eastAsia="Calibri" w:cs="Calibri"/>
              </w:rPr>
            </w:pPr>
            <w:r>
              <w:rPr>
                <w:sz w:val="18"/>
              </w:rPr>
              <w:t>Crear incidencia con datos mínimos obligatorios.</w:t>
            </w:r>
          </w:p>
        </w:tc>
        <w:tc>
          <w:tcPr>
            <w:tcW w:w="1365" w:type="dxa"/>
            <w:tcMar>
              <w:top w:w="100" w:type="dxa"/>
              <w:left w:w="100" w:type="dxa"/>
              <w:bottom w:w="100" w:type="dxa"/>
              <w:right w:w="100" w:type="dxa"/>
            </w:tcMar>
            <w:vAlign w:val="center"/>
          </w:tcPr>
          <w:p w14:paraId="66319ADC">
            <w:pPr>
              <w:spacing w:line="240" w:lineRule="auto"/>
              <w:jc w:val="center"/>
              <w:rPr>
                <w:sz w:val="18"/>
              </w:rPr>
            </w:pPr>
            <w:r>
              <w:rPr>
                <w:sz w:val="18"/>
              </w:rPr>
              <w:t>Alta</w:t>
            </w:r>
          </w:p>
        </w:tc>
      </w:tr>
      <w:tr w14:paraId="128C35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0D3EB610">
            <w:pPr>
              <w:spacing w:line="240" w:lineRule="auto"/>
              <w:jc w:val="center"/>
            </w:pPr>
            <w:r>
              <w:rPr>
                <w:sz w:val="18"/>
              </w:rPr>
              <w:t>MVP-04</w:t>
            </w:r>
          </w:p>
        </w:tc>
        <w:tc>
          <w:tcPr>
            <w:tcW w:w="1965" w:type="dxa"/>
            <w:tcMar>
              <w:top w:w="100" w:type="dxa"/>
              <w:left w:w="100" w:type="dxa"/>
              <w:bottom w:w="100" w:type="dxa"/>
              <w:right w:w="100" w:type="dxa"/>
            </w:tcMar>
            <w:vAlign w:val="center"/>
          </w:tcPr>
          <w:p w14:paraId="39DB333E">
            <w:pPr>
              <w:spacing w:line="240" w:lineRule="auto"/>
              <w:jc w:val="center"/>
            </w:pPr>
            <w:r>
              <w:rPr>
                <w:sz w:val="18"/>
              </w:rPr>
              <w:t>Evidencia</w:t>
            </w:r>
          </w:p>
        </w:tc>
        <w:tc>
          <w:tcPr>
            <w:tcW w:w="4245" w:type="dxa"/>
            <w:tcMar>
              <w:top w:w="100" w:type="dxa"/>
              <w:left w:w="100" w:type="dxa"/>
              <w:bottom w:w="100" w:type="dxa"/>
              <w:right w:w="100" w:type="dxa"/>
            </w:tcMar>
            <w:vAlign w:val="center"/>
          </w:tcPr>
          <w:p w14:paraId="2949AA8A">
            <w:pPr>
              <w:spacing w:line="240" w:lineRule="auto"/>
            </w:pPr>
            <w:r>
              <w:rPr>
                <w:sz w:val="18"/>
              </w:rPr>
              <w:t>Adjuntar fotografía.</w:t>
            </w:r>
          </w:p>
        </w:tc>
        <w:tc>
          <w:tcPr>
            <w:tcW w:w="1365" w:type="dxa"/>
            <w:tcMar>
              <w:top w:w="100" w:type="dxa"/>
              <w:left w:w="100" w:type="dxa"/>
              <w:bottom w:w="100" w:type="dxa"/>
              <w:right w:w="100" w:type="dxa"/>
            </w:tcMar>
            <w:vAlign w:val="center"/>
          </w:tcPr>
          <w:p w14:paraId="0A2041E2">
            <w:pPr>
              <w:spacing w:line="240" w:lineRule="auto"/>
              <w:jc w:val="center"/>
            </w:pPr>
            <w:r>
              <w:rPr>
                <w:sz w:val="18"/>
              </w:rPr>
              <w:t>Alta</w:t>
            </w:r>
          </w:p>
        </w:tc>
      </w:tr>
      <w:tr w14:paraId="52B097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27DDCA30">
            <w:pPr>
              <w:spacing w:line="240" w:lineRule="auto"/>
              <w:jc w:val="center"/>
            </w:pPr>
            <w:r>
              <w:rPr>
                <w:sz w:val="18"/>
              </w:rPr>
              <w:t>MVP-05</w:t>
            </w:r>
          </w:p>
        </w:tc>
        <w:tc>
          <w:tcPr>
            <w:tcW w:w="1965" w:type="dxa"/>
            <w:tcMar>
              <w:top w:w="100" w:type="dxa"/>
              <w:left w:w="100" w:type="dxa"/>
              <w:bottom w:w="100" w:type="dxa"/>
              <w:right w:w="100" w:type="dxa"/>
            </w:tcMar>
            <w:vAlign w:val="center"/>
          </w:tcPr>
          <w:p w14:paraId="02A25F92">
            <w:pPr>
              <w:spacing w:line="240" w:lineRule="auto"/>
              <w:jc w:val="center"/>
            </w:pPr>
            <w:r>
              <w:rPr>
                <w:sz w:val="18"/>
              </w:rPr>
              <w:t>Geolocalización</w:t>
            </w:r>
          </w:p>
        </w:tc>
        <w:tc>
          <w:tcPr>
            <w:tcW w:w="4245" w:type="dxa"/>
            <w:tcMar>
              <w:top w:w="100" w:type="dxa"/>
              <w:left w:w="100" w:type="dxa"/>
              <w:bottom w:w="100" w:type="dxa"/>
              <w:right w:w="100" w:type="dxa"/>
            </w:tcMar>
            <w:vAlign w:val="center"/>
          </w:tcPr>
          <w:p w14:paraId="2A390622">
            <w:pPr>
              <w:spacing w:line="240" w:lineRule="auto"/>
            </w:pPr>
            <w:r>
              <w:rPr>
                <w:sz w:val="18"/>
              </w:rPr>
              <w:t>Capturar o registrar ubicación.</w:t>
            </w:r>
          </w:p>
        </w:tc>
        <w:tc>
          <w:tcPr>
            <w:tcW w:w="1365" w:type="dxa"/>
            <w:tcMar>
              <w:top w:w="100" w:type="dxa"/>
              <w:left w:w="100" w:type="dxa"/>
              <w:bottom w:w="100" w:type="dxa"/>
              <w:right w:w="100" w:type="dxa"/>
            </w:tcMar>
            <w:vAlign w:val="center"/>
          </w:tcPr>
          <w:p w14:paraId="68AD12A1">
            <w:pPr>
              <w:spacing w:line="240" w:lineRule="auto"/>
              <w:jc w:val="center"/>
            </w:pPr>
            <w:r>
              <w:rPr>
                <w:sz w:val="18"/>
              </w:rPr>
              <w:t>Alta</w:t>
            </w:r>
          </w:p>
        </w:tc>
      </w:tr>
      <w:tr w14:paraId="214E5D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5BBF9A6F">
            <w:pPr>
              <w:spacing w:line="240" w:lineRule="auto"/>
              <w:jc w:val="center"/>
            </w:pPr>
            <w:r>
              <w:rPr>
                <w:sz w:val="18"/>
              </w:rPr>
              <w:t>MVP-06</w:t>
            </w:r>
          </w:p>
        </w:tc>
        <w:tc>
          <w:tcPr>
            <w:tcW w:w="1965" w:type="dxa"/>
            <w:tcMar>
              <w:top w:w="100" w:type="dxa"/>
              <w:left w:w="100" w:type="dxa"/>
              <w:bottom w:w="100" w:type="dxa"/>
              <w:right w:w="100" w:type="dxa"/>
            </w:tcMar>
            <w:vAlign w:val="center"/>
          </w:tcPr>
          <w:p w14:paraId="60946C4A">
            <w:pPr>
              <w:spacing w:line="240" w:lineRule="auto"/>
              <w:jc w:val="center"/>
            </w:pPr>
            <w:r>
              <w:rPr>
                <w:sz w:val="18"/>
              </w:rPr>
              <w:t>Categorías</w:t>
            </w:r>
          </w:p>
        </w:tc>
        <w:tc>
          <w:tcPr>
            <w:tcW w:w="4245" w:type="dxa"/>
            <w:tcMar>
              <w:top w:w="100" w:type="dxa"/>
              <w:left w:w="100" w:type="dxa"/>
              <w:bottom w:w="100" w:type="dxa"/>
              <w:right w:w="100" w:type="dxa"/>
            </w:tcMar>
            <w:vAlign w:val="center"/>
          </w:tcPr>
          <w:p w14:paraId="390B362A">
            <w:pPr>
              <w:spacing w:line="240" w:lineRule="auto"/>
            </w:pPr>
            <w:r>
              <w:rPr>
                <w:sz w:val="18"/>
              </w:rPr>
              <w:t>Asignar categoría.</w:t>
            </w:r>
          </w:p>
        </w:tc>
        <w:tc>
          <w:tcPr>
            <w:tcW w:w="1365" w:type="dxa"/>
            <w:tcMar>
              <w:top w:w="100" w:type="dxa"/>
              <w:left w:w="100" w:type="dxa"/>
              <w:bottom w:w="100" w:type="dxa"/>
              <w:right w:w="100" w:type="dxa"/>
            </w:tcMar>
            <w:vAlign w:val="center"/>
          </w:tcPr>
          <w:p w14:paraId="7E29B695">
            <w:pPr>
              <w:spacing w:line="240" w:lineRule="auto"/>
              <w:jc w:val="center"/>
            </w:pPr>
            <w:r>
              <w:rPr>
                <w:sz w:val="18"/>
              </w:rPr>
              <w:t>Alta</w:t>
            </w:r>
          </w:p>
        </w:tc>
      </w:tr>
      <w:tr w14:paraId="707FE3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56601CD6">
            <w:pPr>
              <w:spacing w:line="240" w:lineRule="auto"/>
              <w:jc w:val="center"/>
            </w:pPr>
            <w:r>
              <w:rPr>
                <w:sz w:val="18"/>
              </w:rPr>
              <w:t>MVP-07</w:t>
            </w:r>
          </w:p>
        </w:tc>
        <w:tc>
          <w:tcPr>
            <w:tcW w:w="1965" w:type="dxa"/>
            <w:tcMar>
              <w:top w:w="100" w:type="dxa"/>
              <w:left w:w="100" w:type="dxa"/>
              <w:bottom w:w="100" w:type="dxa"/>
              <w:right w:w="100" w:type="dxa"/>
            </w:tcMar>
            <w:vAlign w:val="center"/>
          </w:tcPr>
          <w:p w14:paraId="403F2119">
            <w:pPr>
              <w:spacing w:line="240" w:lineRule="auto"/>
              <w:jc w:val="center"/>
            </w:pPr>
            <w:r>
              <w:rPr>
                <w:sz w:val="18"/>
              </w:rPr>
              <w:t>Mapa</w:t>
            </w:r>
          </w:p>
        </w:tc>
        <w:tc>
          <w:tcPr>
            <w:tcW w:w="4245" w:type="dxa"/>
            <w:tcMar>
              <w:top w:w="100" w:type="dxa"/>
              <w:left w:w="100" w:type="dxa"/>
              <w:bottom w:w="100" w:type="dxa"/>
              <w:right w:w="100" w:type="dxa"/>
            </w:tcMar>
            <w:vAlign w:val="center"/>
          </w:tcPr>
          <w:p w14:paraId="50E59060">
            <w:pPr>
              <w:spacing w:line="240" w:lineRule="auto"/>
            </w:pPr>
            <w:r>
              <w:rPr>
                <w:sz w:val="18"/>
              </w:rPr>
              <w:t>Visualizar incidencias georreferenciadas.</w:t>
            </w:r>
          </w:p>
        </w:tc>
        <w:tc>
          <w:tcPr>
            <w:tcW w:w="1365" w:type="dxa"/>
            <w:tcMar>
              <w:top w:w="100" w:type="dxa"/>
              <w:left w:w="100" w:type="dxa"/>
              <w:bottom w:w="100" w:type="dxa"/>
              <w:right w:w="100" w:type="dxa"/>
            </w:tcMar>
            <w:vAlign w:val="center"/>
          </w:tcPr>
          <w:p w14:paraId="11E099FB">
            <w:pPr>
              <w:spacing w:line="240" w:lineRule="auto"/>
              <w:jc w:val="center"/>
            </w:pPr>
            <w:r>
              <w:rPr>
                <w:sz w:val="18"/>
              </w:rPr>
              <w:t>Alta</w:t>
            </w:r>
          </w:p>
        </w:tc>
      </w:tr>
      <w:tr w14:paraId="5A633B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753E5A34">
            <w:pPr>
              <w:spacing w:line="240" w:lineRule="auto"/>
              <w:jc w:val="center"/>
            </w:pPr>
            <w:r>
              <w:rPr>
                <w:sz w:val="18"/>
              </w:rPr>
              <w:t>MVP-08</w:t>
            </w:r>
          </w:p>
        </w:tc>
        <w:tc>
          <w:tcPr>
            <w:tcW w:w="1965" w:type="dxa"/>
            <w:tcMar>
              <w:top w:w="100" w:type="dxa"/>
              <w:left w:w="100" w:type="dxa"/>
              <w:bottom w:w="100" w:type="dxa"/>
              <w:right w:w="100" w:type="dxa"/>
            </w:tcMar>
            <w:vAlign w:val="center"/>
          </w:tcPr>
          <w:p w14:paraId="74176736">
            <w:pPr>
              <w:spacing w:line="240" w:lineRule="auto"/>
              <w:jc w:val="center"/>
            </w:pPr>
            <w:r>
              <w:rPr>
                <w:sz w:val="18"/>
              </w:rPr>
              <w:t>Estados</w:t>
            </w:r>
          </w:p>
        </w:tc>
        <w:tc>
          <w:tcPr>
            <w:tcW w:w="4245" w:type="dxa"/>
            <w:tcMar>
              <w:top w:w="100" w:type="dxa"/>
              <w:left w:w="100" w:type="dxa"/>
              <w:bottom w:w="100" w:type="dxa"/>
              <w:right w:w="100" w:type="dxa"/>
            </w:tcMar>
            <w:vAlign w:val="center"/>
          </w:tcPr>
          <w:p w14:paraId="40DF793B">
            <w:pPr>
              <w:spacing w:line="240" w:lineRule="auto"/>
            </w:pPr>
            <w:r>
              <w:rPr>
                <w:sz w:val="18"/>
              </w:rPr>
              <w:t>Pendiente, verificado, derivado, en proceso y resuelto.</w:t>
            </w:r>
          </w:p>
        </w:tc>
        <w:tc>
          <w:tcPr>
            <w:tcW w:w="1365" w:type="dxa"/>
            <w:tcMar>
              <w:top w:w="100" w:type="dxa"/>
              <w:left w:w="100" w:type="dxa"/>
              <w:bottom w:w="100" w:type="dxa"/>
              <w:right w:w="100" w:type="dxa"/>
            </w:tcMar>
            <w:vAlign w:val="center"/>
          </w:tcPr>
          <w:p w14:paraId="583A9497">
            <w:pPr>
              <w:spacing w:line="240" w:lineRule="auto"/>
              <w:jc w:val="center"/>
            </w:pPr>
            <w:r>
              <w:rPr>
                <w:sz w:val="18"/>
              </w:rPr>
              <w:t>Alta</w:t>
            </w:r>
          </w:p>
        </w:tc>
      </w:tr>
      <w:tr w14:paraId="23E300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2BF329A4">
            <w:pPr>
              <w:spacing w:line="240" w:lineRule="auto"/>
              <w:jc w:val="center"/>
            </w:pPr>
            <w:r>
              <w:rPr>
                <w:sz w:val="18"/>
              </w:rPr>
              <w:t>MVP-09</w:t>
            </w:r>
          </w:p>
        </w:tc>
        <w:tc>
          <w:tcPr>
            <w:tcW w:w="1965" w:type="dxa"/>
            <w:tcMar>
              <w:top w:w="100" w:type="dxa"/>
              <w:left w:w="100" w:type="dxa"/>
              <w:bottom w:w="100" w:type="dxa"/>
              <w:right w:w="100" w:type="dxa"/>
            </w:tcMar>
            <w:vAlign w:val="center"/>
          </w:tcPr>
          <w:p w14:paraId="2A913B1E">
            <w:pPr>
              <w:spacing w:line="240" w:lineRule="auto"/>
              <w:jc w:val="center"/>
            </w:pPr>
            <w:r>
              <w:rPr>
                <w:sz w:val="18"/>
              </w:rPr>
              <w:t>Seguimiento</w:t>
            </w:r>
          </w:p>
        </w:tc>
        <w:tc>
          <w:tcPr>
            <w:tcW w:w="4245" w:type="dxa"/>
            <w:tcMar>
              <w:top w:w="100" w:type="dxa"/>
              <w:left w:w="100" w:type="dxa"/>
              <w:bottom w:w="100" w:type="dxa"/>
              <w:right w:w="100" w:type="dxa"/>
            </w:tcMar>
            <w:vAlign w:val="center"/>
          </w:tcPr>
          <w:p w14:paraId="2095ACC4">
            <w:pPr>
              <w:spacing w:line="240" w:lineRule="auto"/>
            </w:pPr>
            <w:r>
              <w:rPr>
                <w:sz w:val="18"/>
              </w:rPr>
              <w:t>Consultar estado y evolución del reporte.</w:t>
            </w:r>
          </w:p>
        </w:tc>
        <w:tc>
          <w:tcPr>
            <w:tcW w:w="1365" w:type="dxa"/>
            <w:tcMar>
              <w:top w:w="100" w:type="dxa"/>
              <w:left w:w="100" w:type="dxa"/>
              <w:bottom w:w="100" w:type="dxa"/>
              <w:right w:w="100" w:type="dxa"/>
            </w:tcMar>
            <w:vAlign w:val="center"/>
          </w:tcPr>
          <w:p w14:paraId="29119DE4">
            <w:pPr>
              <w:spacing w:line="240" w:lineRule="auto"/>
              <w:jc w:val="center"/>
            </w:pPr>
            <w:r>
              <w:rPr>
                <w:sz w:val="18"/>
              </w:rPr>
              <w:t>Alta</w:t>
            </w:r>
          </w:p>
        </w:tc>
      </w:tr>
      <w:tr w14:paraId="5451B6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569C014B">
            <w:pPr>
              <w:spacing w:line="240" w:lineRule="auto"/>
              <w:jc w:val="center"/>
            </w:pPr>
            <w:r>
              <w:rPr>
                <w:sz w:val="18"/>
              </w:rPr>
              <w:t>MVP-10</w:t>
            </w:r>
          </w:p>
        </w:tc>
        <w:tc>
          <w:tcPr>
            <w:tcW w:w="1965" w:type="dxa"/>
            <w:tcMar>
              <w:top w:w="100" w:type="dxa"/>
              <w:left w:w="100" w:type="dxa"/>
              <w:bottom w:w="100" w:type="dxa"/>
              <w:right w:w="100" w:type="dxa"/>
            </w:tcMar>
            <w:vAlign w:val="center"/>
          </w:tcPr>
          <w:p w14:paraId="39EA8E29">
            <w:pPr>
              <w:spacing w:line="240" w:lineRule="auto"/>
              <w:jc w:val="center"/>
            </w:pPr>
            <w:r>
              <w:rPr>
                <w:sz w:val="18"/>
              </w:rPr>
              <w:t>Verificación</w:t>
            </w:r>
          </w:p>
        </w:tc>
        <w:tc>
          <w:tcPr>
            <w:tcW w:w="4245" w:type="dxa"/>
            <w:tcMar>
              <w:top w:w="100" w:type="dxa"/>
              <w:left w:w="100" w:type="dxa"/>
              <w:bottom w:w="100" w:type="dxa"/>
              <w:right w:w="100" w:type="dxa"/>
            </w:tcMar>
            <w:vAlign w:val="center"/>
          </w:tcPr>
          <w:p w14:paraId="765C94A8">
            <w:pPr>
              <w:spacing w:line="240" w:lineRule="auto"/>
            </w:pPr>
            <w:r>
              <w:rPr>
                <w:sz w:val="18"/>
              </w:rPr>
              <w:t>Confirmación comunitaria básica.</w:t>
            </w:r>
          </w:p>
        </w:tc>
        <w:tc>
          <w:tcPr>
            <w:tcW w:w="1365" w:type="dxa"/>
            <w:tcMar>
              <w:top w:w="100" w:type="dxa"/>
              <w:left w:w="100" w:type="dxa"/>
              <w:bottom w:w="100" w:type="dxa"/>
              <w:right w:w="100" w:type="dxa"/>
            </w:tcMar>
            <w:vAlign w:val="center"/>
          </w:tcPr>
          <w:p w14:paraId="58BFE219">
            <w:pPr>
              <w:spacing w:line="240" w:lineRule="auto"/>
              <w:jc w:val="center"/>
            </w:pPr>
            <w:r>
              <w:rPr>
                <w:sz w:val="18"/>
              </w:rPr>
              <w:t>Alta</w:t>
            </w:r>
          </w:p>
        </w:tc>
      </w:tr>
      <w:tr w14:paraId="18CABA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tcMar>
              <w:top w:w="100" w:type="dxa"/>
              <w:left w:w="100" w:type="dxa"/>
              <w:bottom w:w="100" w:type="dxa"/>
              <w:right w:w="100" w:type="dxa"/>
            </w:tcMar>
            <w:vAlign w:val="center"/>
          </w:tcPr>
          <w:p w14:paraId="5DD992F0">
            <w:pPr>
              <w:spacing w:line="240" w:lineRule="auto"/>
              <w:jc w:val="center"/>
            </w:pPr>
            <w:r>
              <w:rPr>
                <w:sz w:val="18"/>
              </w:rPr>
              <w:t>MVP-11</w:t>
            </w:r>
          </w:p>
        </w:tc>
        <w:tc>
          <w:tcPr>
            <w:tcW w:w="1965" w:type="dxa"/>
            <w:tcMar>
              <w:top w:w="100" w:type="dxa"/>
              <w:left w:w="100" w:type="dxa"/>
              <w:bottom w:w="100" w:type="dxa"/>
              <w:right w:w="100" w:type="dxa"/>
            </w:tcMar>
            <w:vAlign w:val="center"/>
          </w:tcPr>
          <w:p w14:paraId="7EE6F2B3">
            <w:pPr>
              <w:spacing w:line="240" w:lineRule="auto"/>
              <w:jc w:val="center"/>
            </w:pPr>
            <w:r>
              <w:rPr>
                <w:sz w:val="18"/>
              </w:rPr>
              <w:t>Enrutamiento</w:t>
            </w:r>
          </w:p>
        </w:tc>
        <w:tc>
          <w:tcPr>
            <w:tcW w:w="4245" w:type="dxa"/>
            <w:tcMar>
              <w:top w:w="100" w:type="dxa"/>
              <w:left w:w="100" w:type="dxa"/>
              <w:bottom w:w="100" w:type="dxa"/>
              <w:right w:w="100" w:type="dxa"/>
            </w:tcMar>
            <w:vAlign w:val="center"/>
          </w:tcPr>
          <w:p w14:paraId="7CF9C458">
            <w:pPr>
              <w:spacing w:line="240" w:lineRule="auto"/>
            </w:pPr>
            <w:r>
              <w:rPr>
                <w:sz w:val="18"/>
              </w:rPr>
              <w:t>Asociar reporte con tipo de organismo mediante reglas controladas.</w:t>
            </w:r>
          </w:p>
        </w:tc>
        <w:tc>
          <w:tcPr>
            <w:tcW w:w="1365" w:type="dxa"/>
            <w:tcMar>
              <w:top w:w="100" w:type="dxa"/>
              <w:left w:w="100" w:type="dxa"/>
              <w:bottom w:w="100" w:type="dxa"/>
              <w:right w:w="100" w:type="dxa"/>
            </w:tcMar>
            <w:vAlign w:val="center"/>
          </w:tcPr>
          <w:p w14:paraId="14EE65F9">
            <w:pPr>
              <w:spacing w:line="240" w:lineRule="auto"/>
              <w:jc w:val="center"/>
            </w:pPr>
            <w:r>
              <w:rPr>
                <w:sz w:val="18"/>
              </w:rPr>
              <w:t>Alta</w:t>
            </w:r>
          </w:p>
        </w:tc>
      </w:tr>
      <w:tr w14:paraId="55B2D7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vAlign w:val="center"/>
          </w:tcPr>
          <w:p w14:paraId="34667CAB">
            <w:pPr>
              <w:spacing w:line="240" w:lineRule="auto"/>
              <w:jc w:val="center"/>
            </w:pPr>
            <w:r>
              <w:rPr>
                <w:sz w:val="18"/>
              </w:rPr>
              <w:t>MVP-12</w:t>
            </w:r>
          </w:p>
        </w:tc>
        <w:tc>
          <w:tcPr>
            <w:tcW w:w="1965" w:type="dxa"/>
            <w:vAlign w:val="center"/>
          </w:tcPr>
          <w:p w14:paraId="5AC97F37">
            <w:pPr>
              <w:spacing w:line="240" w:lineRule="auto"/>
              <w:jc w:val="center"/>
            </w:pPr>
            <w:r>
              <w:rPr>
                <w:sz w:val="18"/>
              </w:rPr>
              <w:t>Administración</w:t>
            </w:r>
          </w:p>
        </w:tc>
        <w:tc>
          <w:tcPr>
            <w:tcW w:w="4245" w:type="dxa"/>
            <w:vAlign w:val="center"/>
          </w:tcPr>
          <w:p w14:paraId="7F224BAD">
            <w:pPr>
              <w:spacing w:line="240" w:lineRule="auto"/>
            </w:pPr>
            <w:r>
              <w:rPr>
                <w:sz w:val="18"/>
              </w:rPr>
              <w:t>Revisar y gestionar reportes desde web.</w:t>
            </w:r>
          </w:p>
        </w:tc>
        <w:tc>
          <w:tcPr>
            <w:tcW w:w="1365" w:type="dxa"/>
            <w:vAlign w:val="center"/>
          </w:tcPr>
          <w:p w14:paraId="61BE1EDC">
            <w:pPr>
              <w:spacing w:line="240" w:lineRule="auto"/>
              <w:jc w:val="center"/>
            </w:pPr>
            <w:r>
              <w:rPr>
                <w:sz w:val="18"/>
              </w:rPr>
              <w:t>Alta</w:t>
            </w:r>
          </w:p>
        </w:tc>
      </w:tr>
      <w:tr w14:paraId="24130D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vAlign w:val="center"/>
          </w:tcPr>
          <w:p w14:paraId="48F7CF32">
            <w:pPr>
              <w:spacing w:line="240" w:lineRule="auto"/>
              <w:jc w:val="center"/>
            </w:pPr>
            <w:r>
              <w:rPr>
                <w:sz w:val="18"/>
              </w:rPr>
              <w:t>MVP-13</w:t>
            </w:r>
          </w:p>
        </w:tc>
        <w:tc>
          <w:tcPr>
            <w:tcW w:w="1965" w:type="dxa"/>
            <w:vAlign w:val="center"/>
          </w:tcPr>
          <w:p w14:paraId="65D4860E">
            <w:pPr>
              <w:spacing w:line="240" w:lineRule="auto"/>
              <w:jc w:val="center"/>
            </w:pPr>
            <w:r>
              <w:rPr>
                <w:sz w:val="18"/>
              </w:rPr>
              <w:t>Dashboard</w:t>
            </w:r>
          </w:p>
        </w:tc>
        <w:tc>
          <w:tcPr>
            <w:tcW w:w="4245" w:type="dxa"/>
            <w:vAlign w:val="center"/>
          </w:tcPr>
          <w:p w14:paraId="2527BF93">
            <w:pPr>
              <w:spacing w:line="240" w:lineRule="auto"/>
            </w:pPr>
            <w:r>
              <w:rPr>
                <w:sz w:val="18"/>
              </w:rPr>
              <w:t>Indicadores básicos por categoría, estado y ubicación.</w:t>
            </w:r>
          </w:p>
        </w:tc>
        <w:tc>
          <w:tcPr>
            <w:tcW w:w="1365" w:type="dxa"/>
            <w:vAlign w:val="center"/>
          </w:tcPr>
          <w:p w14:paraId="00ED20E1">
            <w:pPr>
              <w:spacing w:line="240" w:lineRule="auto"/>
              <w:jc w:val="center"/>
            </w:pPr>
            <w:r>
              <w:rPr>
                <w:sz w:val="18"/>
              </w:rPr>
              <w:t>Media</w:t>
            </w:r>
          </w:p>
        </w:tc>
      </w:tr>
      <w:tr w14:paraId="32A850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vAlign w:val="center"/>
          </w:tcPr>
          <w:p w14:paraId="09EFAB2A">
            <w:pPr>
              <w:spacing w:line="240" w:lineRule="auto"/>
              <w:jc w:val="center"/>
            </w:pPr>
            <w:r>
              <w:rPr>
                <w:sz w:val="18"/>
              </w:rPr>
              <w:t>MVP-14</w:t>
            </w:r>
          </w:p>
        </w:tc>
        <w:tc>
          <w:tcPr>
            <w:tcW w:w="1965" w:type="dxa"/>
            <w:vAlign w:val="center"/>
          </w:tcPr>
          <w:p w14:paraId="4A862C9B">
            <w:pPr>
              <w:spacing w:line="240" w:lineRule="auto"/>
              <w:jc w:val="center"/>
            </w:pPr>
            <w:r>
              <w:rPr>
                <w:sz w:val="18"/>
              </w:rPr>
              <w:t>Accesibilidad</w:t>
            </w:r>
          </w:p>
        </w:tc>
        <w:tc>
          <w:tcPr>
            <w:tcW w:w="4245" w:type="dxa"/>
            <w:vAlign w:val="center"/>
          </w:tcPr>
          <w:p w14:paraId="186A1D4D">
            <w:pPr>
              <w:spacing w:line="240" w:lineRule="auto"/>
            </w:pPr>
            <w:r>
              <w:rPr>
                <w:sz w:val="18"/>
              </w:rPr>
              <w:t>Criterios básicos de accesibilidad y facilidad de uso.</w:t>
            </w:r>
          </w:p>
        </w:tc>
        <w:tc>
          <w:tcPr>
            <w:tcW w:w="1365" w:type="dxa"/>
            <w:vAlign w:val="center"/>
          </w:tcPr>
          <w:p w14:paraId="39F2CCD1">
            <w:pPr>
              <w:spacing w:line="240" w:lineRule="auto"/>
              <w:jc w:val="center"/>
            </w:pPr>
            <w:r>
              <w:rPr>
                <w:sz w:val="18"/>
              </w:rPr>
              <w:t>Alta</w:t>
            </w:r>
          </w:p>
        </w:tc>
      </w:tr>
      <w:tr w14:paraId="1FAF10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611" w:type="dxa"/>
            <w:vAlign w:val="center"/>
          </w:tcPr>
          <w:p w14:paraId="7E236CDF">
            <w:pPr>
              <w:spacing w:line="240" w:lineRule="auto"/>
              <w:jc w:val="center"/>
            </w:pPr>
            <w:r>
              <w:rPr>
                <w:sz w:val="18"/>
              </w:rPr>
              <w:t>MVP-15</w:t>
            </w:r>
          </w:p>
        </w:tc>
        <w:tc>
          <w:tcPr>
            <w:tcW w:w="1965" w:type="dxa"/>
            <w:vAlign w:val="center"/>
          </w:tcPr>
          <w:p w14:paraId="30149515">
            <w:pPr>
              <w:spacing w:line="240" w:lineRule="auto"/>
              <w:jc w:val="center"/>
            </w:pPr>
            <w:r>
              <w:rPr>
                <w:sz w:val="18"/>
              </w:rPr>
              <w:t>Auditoría</w:t>
            </w:r>
          </w:p>
        </w:tc>
        <w:tc>
          <w:tcPr>
            <w:tcW w:w="4245" w:type="dxa"/>
            <w:vAlign w:val="center"/>
          </w:tcPr>
          <w:p w14:paraId="20A81A07">
            <w:pPr>
              <w:spacing w:line="240" w:lineRule="auto"/>
            </w:pPr>
            <w:r>
              <w:rPr>
                <w:sz w:val="18"/>
              </w:rPr>
              <w:t>Registrar operaciones relevantes.</w:t>
            </w:r>
          </w:p>
        </w:tc>
        <w:tc>
          <w:tcPr>
            <w:tcW w:w="1365" w:type="dxa"/>
            <w:vAlign w:val="center"/>
          </w:tcPr>
          <w:p w14:paraId="6BFB3863">
            <w:pPr>
              <w:spacing w:line="240" w:lineRule="auto"/>
              <w:jc w:val="center"/>
            </w:pPr>
            <w:r>
              <w:rPr>
                <w:sz w:val="18"/>
              </w:rPr>
              <w:t>Media</w:t>
            </w:r>
          </w:p>
        </w:tc>
      </w:tr>
    </w:tbl>
    <w:p w14:paraId="1A18AC95">
      <w:pPr>
        <w:jc w:val="center"/>
        <w:rPr>
          <w:rFonts w:ascii="Calibri" w:hAnsi="Calibri" w:eastAsia="Calibri" w:cs="Calibri"/>
          <w:b/>
          <w:color w:val="548DD4"/>
          <w:sz w:val="26"/>
          <w:szCs w:val="26"/>
          <w:lang w:val="es-MX"/>
        </w:rPr>
      </w:pPr>
    </w:p>
    <w:p w14:paraId="3FA19ECE">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Datos mínimo de un reporte</w:t>
      </w:r>
    </w:p>
    <w:p w14:paraId="36561409"/>
    <w:p w14:paraId="1F4B76E3">
      <w:pPr>
        <w:pStyle w:val="12"/>
        <w:numPr>
          <w:ilvl w:val="0"/>
          <w:numId w:val="4"/>
        </w:numPr>
        <w:rPr>
          <w:rFonts w:ascii="Calibri" w:hAnsi="Calibri" w:cs="Calibri"/>
        </w:rPr>
      </w:pPr>
      <w:r>
        <w:rPr>
          <w:rFonts w:ascii="Calibri" w:hAnsi="Calibri" w:cs="Calibri"/>
        </w:rPr>
        <w:t>Identificador único.</w:t>
      </w:r>
    </w:p>
    <w:p w14:paraId="2D1C9F3C">
      <w:pPr>
        <w:pStyle w:val="12"/>
        <w:numPr>
          <w:ilvl w:val="0"/>
          <w:numId w:val="4"/>
        </w:numPr>
        <w:rPr>
          <w:rFonts w:ascii="Calibri" w:hAnsi="Calibri" w:cs="Calibri"/>
        </w:rPr>
      </w:pPr>
      <w:r>
        <w:rPr>
          <w:rFonts w:ascii="Calibri" w:hAnsi="Calibri" w:cs="Calibri"/>
        </w:rPr>
        <w:t>Usuario que registra la incidencia.</w:t>
      </w:r>
    </w:p>
    <w:p w14:paraId="3E158030">
      <w:pPr>
        <w:pStyle w:val="12"/>
        <w:numPr>
          <w:ilvl w:val="0"/>
          <w:numId w:val="4"/>
        </w:numPr>
        <w:rPr>
          <w:rFonts w:ascii="Calibri" w:hAnsi="Calibri" w:cs="Calibri"/>
        </w:rPr>
      </w:pPr>
      <w:r>
        <w:rPr>
          <w:rFonts w:ascii="Calibri" w:hAnsi="Calibri" w:cs="Calibri"/>
        </w:rPr>
        <w:t>Fecha y hora.</w:t>
      </w:r>
    </w:p>
    <w:p w14:paraId="59E37E8A">
      <w:pPr>
        <w:pStyle w:val="12"/>
        <w:numPr>
          <w:ilvl w:val="0"/>
          <w:numId w:val="4"/>
        </w:numPr>
        <w:rPr>
          <w:rFonts w:ascii="Calibri" w:hAnsi="Calibri" w:cs="Calibri"/>
        </w:rPr>
      </w:pPr>
      <w:r>
        <w:rPr>
          <w:rFonts w:ascii="Calibri" w:hAnsi="Calibri" w:cs="Calibri"/>
        </w:rPr>
        <w:t>Fotografía de evidencia.</w:t>
      </w:r>
    </w:p>
    <w:p w14:paraId="077A4A74">
      <w:pPr>
        <w:pStyle w:val="12"/>
        <w:numPr>
          <w:ilvl w:val="0"/>
          <w:numId w:val="4"/>
        </w:numPr>
        <w:rPr>
          <w:rFonts w:ascii="Calibri" w:hAnsi="Calibri" w:cs="Calibri"/>
        </w:rPr>
      </w:pPr>
      <w:r>
        <w:rPr>
          <w:rFonts w:ascii="Calibri" w:hAnsi="Calibri" w:cs="Calibri"/>
        </w:rPr>
        <w:t>Ubicación geográfica.</w:t>
      </w:r>
    </w:p>
    <w:p w14:paraId="79870134">
      <w:pPr>
        <w:pStyle w:val="12"/>
        <w:numPr>
          <w:ilvl w:val="0"/>
          <w:numId w:val="4"/>
        </w:numPr>
        <w:rPr>
          <w:rFonts w:ascii="Calibri" w:hAnsi="Calibri" w:cs="Calibri"/>
        </w:rPr>
      </w:pPr>
      <w:r>
        <w:rPr>
          <w:rFonts w:ascii="Calibri" w:hAnsi="Calibri" w:cs="Calibri"/>
        </w:rPr>
        <w:t>Categoría.</w:t>
      </w:r>
    </w:p>
    <w:p w14:paraId="4B462984">
      <w:pPr>
        <w:pStyle w:val="12"/>
        <w:numPr>
          <w:ilvl w:val="0"/>
          <w:numId w:val="4"/>
        </w:numPr>
        <w:rPr>
          <w:rFonts w:ascii="Calibri" w:hAnsi="Calibri" w:cs="Calibri"/>
        </w:rPr>
      </w:pPr>
      <w:r>
        <w:rPr>
          <w:rFonts w:ascii="Calibri" w:hAnsi="Calibri" w:cs="Calibri"/>
        </w:rPr>
        <w:t>Descripción breve.</w:t>
      </w:r>
    </w:p>
    <w:p w14:paraId="5DB39015">
      <w:pPr>
        <w:pStyle w:val="12"/>
        <w:numPr>
          <w:ilvl w:val="0"/>
          <w:numId w:val="4"/>
        </w:numPr>
        <w:rPr>
          <w:rFonts w:ascii="Calibri" w:hAnsi="Calibri" w:cs="Calibri"/>
        </w:rPr>
      </w:pPr>
      <w:r>
        <w:rPr>
          <w:rFonts w:ascii="Calibri" w:hAnsi="Calibri" w:cs="Calibri"/>
        </w:rPr>
        <w:t>Estado actual.</w:t>
      </w:r>
    </w:p>
    <w:p w14:paraId="4CAB5B62">
      <w:pPr>
        <w:pStyle w:val="12"/>
        <w:numPr>
          <w:ilvl w:val="0"/>
          <w:numId w:val="4"/>
        </w:numPr>
        <w:rPr>
          <w:rFonts w:ascii="Calibri" w:hAnsi="Calibri" w:cs="Calibri"/>
        </w:rPr>
      </w:pPr>
      <w:r>
        <w:rPr>
          <w:rFonts w:ascii="Calibri" w:hAnsi="Calibri" w:cs="Calibri"/>
        </w:rPr>
        <w:t>Tipo de organismo responsable asignado.</w:t>
      </w:r>
    </w:p>
    <w:p w14:paraId="64DD8BB3">
      <w:pPr>
        <w:pStyle w:val="12"/>
        <w:numPr>
          <w:ilvl w:val="0"/>
          <w:numId w:val="4"/>
        </w:numPr>
      </w:pPr>
      <w:r>
        <w:rPr>
          <w:rFonts w:ascii="Calibri" w:hAnsi="Calibri" w:cs="Calibri"/>
        </w:rPr>
        <w:t>Historial básico de estados y verificaciones</w:t>
      </w:r>
      <w:r>
        <w:t>.</w:t>
      </w:r>
    </w:p>
    <w:p w14:paraId="22454EB6">
      <w:pPr>
        <w:rPr>
          <w:lang w:val="es-MX"/>
        </w:rPr>
      </w:pPr>
    </w:p>
    <w:p w14:paraId="57E9592F">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Categorías iniciales para el piloto</w:t>
      </w:r>
    </w:p>
    <w:p w14:paraId="2E0F3B57">
      <w:pPr>
        <w:ind w:firstLine="226"/>
        <w:rPr>
          <w:rFonts w:ascii="Calibri" w:hAnsi="Calibri" w:cs="Calibri"/>
        </w:rPr>
      </w:pPr>
      <w:r>
        <w:rPr>
          <w:rFonts w:ascii="Calibri" w:hAnsi="Calibri" w:cs="Calibri"/>
        </w:rPr>
        <w:t>Para mantener un alcance controlado, el MVP trabajará con un conjunto acotado de categorías urbanas, ajustable durante el levantamiento formal de requerimientos.</w:t>
      </w:r>
    </w:p>
    <w:p w14:paraId="1964353A">
      <w:pPr>
        <w:ind w:firstLine="226"/>
        <w:rPr>
          <w:rFonts w:ascii="Calibri" w:hAnsi="Calibri" w:cs="Calibri"/>
        </w:rPr>
      </w:pPr>
    </w:p>
    <w:tbl>
      <w:tblPr>
        <w:tblStyle w:val="19"/>
        <w:tblpPr w:leftFromText="180" w:rightFromText="180" w:vertAnchor="text" w:horzAnchor="page" w:tblpX="1417" w:tblpY="279"/>
        <w:tblOverlap w:val="never"/>
        <w:tblW w:w="963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336"/>
        <w:gridCol w:w="6300"/>
      </w:tblGrid>
      <w:tr w14:paraId="7B3FB8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336" w:type="dxa"/>
            <w:shd w:val="clear" w:color="auto" w:fill="4A86E8"/>
            <w:tcMar>
              <w:top w:w="100" w:type="dxa"/>
              <w:left w:w="100" w:type="dxa"/>
              <w:bottom w:w="100" w:type="dxa"/>
              <w:right w:w="100" w:type="dxa"/>
            </w:tcMar>
            <w:vAlign w:val="center"/>
          </w:tcPr>
          <w:p w14:paraId="345AA386">
            <w:pPr>
              <w:spacing w:line="240" w:lineRule="auto"/>
              <w:rPr>
                <w:rFonts w:ascii="Calibri" w:hAnsi="Calibri" w:eastAsia="Calibri" w:cs="Calibri"/>
                <w:color w:val="FFFFFF"/>
                <w:lang w:val="es-MX"/>
              </w:rPr>
            </w:pPr>
            <w:r>
              <w:rPr>
                <w:b/>
                <w:sz w:val="18"/>
              </w:rPr>
              <w:t>Categoría inicial</w:t>
            </w:r>
          </w:p>
        </w:tc>
        <w:tc>
          <w:tcPr>
            <w:tcW w:w="6300" w:type="dxa"/>
            <w:shd w:val="clear" w:color="auto" w:fill="4A86E8"/>
            <w:tcMar>
              <w:top w:w="100" w:type="dxa"/>
              <w:left w:w="100" w:type="dxa"/>
              <w:bottom w:w="100" w:type="dxa"/>
              <w:right w:w="100" w:type="dxa"/>
            </w:tcMar>
            <w:vAlign w:val="center"/>
          </w:tcPr>
          <w:p w14:paraId="14402107">
            <w:pPr>
              <w:spacing w:line="240" w:lineRule="auto"/>
              <w:rPr>
                <w:rFonts w:ascii="Calibri" w:hAnsi="Calibri" w:eastAsia="Calibri" w:cs="Calibri"/>
                <w:color w:val="FFFFFF"/>
                <w:lang w:val="es-MX"/>
              </w:rPr>
            </w:pPr>
            <w:r>
              <w:rPr>
                <w:b/>
                <w:sz w:val="18"/>
              </w:rPr>
              <w:t>Ejemplos</w:t>
            </w:r>
          </w:p>
        </w:tc>
      </w:tr>
      <w:tr w14:paraId="553BD9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67" w:hRule="atLeast"/>
        </w:trPr>
        <w:tc>
          <w:tcPr>
            <w:tcW w:w="3336" w:type="dxa"/>
            <w:tcMar>
              <w:top w:w="100" w:type="dxa"/>
              <w:left w:w="100" w:type="dxa"/>
              <w:bottom w:w="100" w:type="dxa"/>
              <w:right w:w="100" w:type="dxa"/>
            </w:tcMar>
            <w:vAlign w:val="center"/>
          </w:tcPr>
          <w:p w14:paraId="569F61DC">
            <w:pPr>
              <w:spacing w:line="240" w:lineRule="auto"/>
              <w:rPr>
                <w:rFonts w:ascii="Calibri" w:hAnsi="Calibri" w:eastAsia="Calibri" w:cs="Calibri"/>
              </w:rPr>
            </w:pPr>
            <w:r>
              <w:rPr>
                <w:sz w:val="18"/>
              </w:rPr>
              <w:t>Alumbrado público</w:t>
            </w:r>
          </w:p>
        </w:tc>
        <w:tc>
          <w:tcPr>
            <w:tcW w:w="6300" w:type="dxa"/>
            <w:tcMar>
              <w:top w:w="100" w:type="dxa"/>
              <w:left w:w="100" w:type="dxa"/>
              <w:bottom w:w="100" w:type="dxa"/>
              <w:right w:w="100" w:type="dxa"/>
            </w:tcMar>
            <w:vAlign w:val="center"/>
          </w:tcPr>
          <w:p w14:paraId="3B7A131B">
            <w:pPr>
              <w:spacing w:line="240" w:lineRule="auto"/>
              <w:rPr>
                <w:rFonts w:ascii="Calibri" w:hAnsi="Calibri" w:eastAsia="Calibri" w:cs="Calibri"/>
                <w:lang w:val="es-MX"/>
              </w:rPr>
            </w:pPr>
            <w:r>
              <w:rPr>
                <w:sz w:val="18"/>
              </w:rPr>
              <w:t>Luminaria apagada o dañada.</w:t>
            </w:r>
          </w:p>
        </w:tc>
      </w:tr>
      <w:tr w14:paraId="4D3B9C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1" w:hRule="atLeast"/>
        </w:trPr>
        <w:tc>
          <w:tcPr>
            <w:tcW w:w="3336" w:type="dxa"/>
            <w:tcMar>
              <w:top w:w="100" w:type="dxa"/>
              <w:left w:w="100" w:type="dxa"/>
              <w:bottom w:w="100" w:type="dxa"/>
              <w:right w:w="100" w:type="dxa"/>
            </w:tcMar>
            <w:vAlign w:val="center"/>
          </w:tcPr>
          <w:p w14:paraId="740118A3">
            <w:pPr>
              <w:spacing w:line="240" w:lineRule="auto"/>
              <w:rPr>
                <w:rFonts w:ascii="Calibri" w:hAnsi="Calibri" w:eastAsia="Calibri" w:cs="Calibri"/>
                <w:lang w:val="es-MX"/>
              </w:rPr>
            </w:pPr>
            <w:r>
              <w:rPr>
                <w:sz w:val="18"/>
              </w:rPr>
              <w:t>Vialidad y veredas</w:t>
            </w:r>
          </w:p>
        </w:tc>
        <w:tc>
          <w:tcPr>
            <w:tcW w:w="6300" w:type="dxa"/>
            <w:tcMar>
              <w:top w:w="100" w:type="dxa"/>
              <w:left w:w="100" w:type="dxa"/>
              <w:bottom w:w="100" w:type="dxa"/>
              <w:right w:w="100" w:type="dxa"/>
            </w:tcMar>
            <w:vAlign w:val="center"/>
          </w:tcPr>
          <w:p w14:paraId="691B092B">
            <w:pPr>
              <w:spacing w:line="240" w:lineRule="auto"/>
              <w:rPr>
                <w:rFonts w:ascii="Calibri" w:hAnsi="Calibri" w:eastAsia="Calibri" w:cs="Calibri"/>
                <w:lang w:val="es-MX"/>
              </w:rPr>
            </w:pPr>
            <w:r>
              <w:rPr>
                <w:sz w:val="18"/>
              </w:rPr>
              <w:t>Baches, veredas deterioradas u obstáculos.</w:t>
            </w:r>
          </w:p>
        </w:tc>
      </w:tr>
      <w:tr w14:paraId="0A275E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86" w:hRule="atLeast"/>
        </w:trPr>
        <w:tc>
          <w:tcPr>
            <w:tcW w:w="3336" w:type="dxa"/>
            <w:tcMar>
              <w:top w:w="100" w:type="dxa"/>
              <w:left w:w="100" w:type="dxa"/>
              <w:bottom w:w="100" w:type="dxa"/>
              <w:right w:w="100" w:type="dxa"/>
            </w:tcMar>
            <w:vAlign w:val="center"/>
          </w:tcPr>
          <w:p w14:paraId="02EDBBDA">
            <w:pPr>
              <w:spacing w:line="240" w:lineRule="auto"/>
              <w:rPr>
                <w:rFonts w:ascii="Calibri" w:hAnsi="Calibri" w:eastAsia="Calibri" w:cs="Calibri"/>
                <w:lang w:val="es-MX"/>
              </w:rPr>
            </w:pPr>
            <w:r>
              <w:rPr>
                <w:sz w:val="18"/>
              </w:rPr>
              <w:t>Accesibilidad urbana</w:t>
            </w:r>
          </w:p>
        </w:tc>
        <w:tc>
          <w:tcPr>
            <w:tcW w:w="6300" w:type="dxa"/>
            <w:tcMar>
              <w:top w:w="100" w:type="dxa"/>
              <w:left w:w="100" w:type="dxa"/>
              <w:bottom w:w="100" w:type="dxa"/>
              <w:right w:w="100" w:type="dxa"/>
            </w:tcMar>
            <w:vAlign w:val="center"/>
          </w:tcPr>
          <w:p w14:paraId="754C4607">
            <w:pPr>
              <w:spacing w:line="240" w:lineRule="auto"/>
              <w:rPr>
                <w:rFonts w:ascii="Calibri" w:hAnsi="Calibri" w:eastAsia="Calibri" w:cs="Calibri"/>
                <w:lang w:val="es-MX"/>
              </w:rPr>
            </w:pPr>
            <w:r>
              <w:rPr>
                <w:sz w:val="18"/>
              </w:rPr>
              <w:t>Rampas bloqueadas, rutas inaccesibles o barreras para movilidad reducida.</w:t>
            </w:r>
          </w:p>
        </w:tc>
      </w:tr>
      <w:tr w14:paraId="4B0182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6" w:hRule="atLeast"/>
        </w:trPr>
        <w:tc>
          <w:tcPr>
            <w:tcW w:w="3336" w:type="dxa"/>
            <w:tcMar>
              <w:top w:w="100" w:type="dxa"/>
              <w:left w:w="100" w:type="dxa"/>
              <w:bottom w:w="100" w:type="dxa"/>
              <w:right w:w="100" w:type="dxa"/>
            </w:tcMar>
            <w:vAlign w:val="center"/>
          </w:tcPr>
          <w:p w14:paraId="235B6B27">
            <w:pPr>
              <w:spacing w:line="240" w:lineRule="auto"/>
            </w:pPr>
            <w:r>
              <w:rPr>
                <w:sz w:val="18"/>
              </w:rPr>
              <w:t>Aseo y residuos</w:t>
            </w:r>
          </w:p>
        </w:tc>
        <w:tc>
          <w:tcPr>
            <w:tcW w:w="6300" w:type="dxa"/>
            <w:tcMar>
              <w:top w:w="100" w:type="dxa"/>
              <w:left w:w="100" w:type="dxa"/>
              <w:bottom w:w="100" w:type="dxa"/>
              <w:right w:w="100" w:type="dxa"/>
            </w:tcMar>
            <w:vAlign w:val="center"/>
          </w:tcPr>
          <w:p w14:paraId="052A8373">
            <w:pPr>
              <w:spacing w:line="240" w:lineRule="auto"/>
            </w:pPr>
            <w:r>
              <w:rPr>
                <w:sz w:val="18"/>
              </w:rPr>
              <w:t>Microbasurales o acumulación de basura.</w:t>
            </w:r>
          </w:p>
        </w:tc>
      </w:tr>
      <w:tr w14:paraId="19F439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3336" w:type="dxa"/>
            <w:tcMar>
              <w:top w:w="100" w:type="dxa"/>
              <w:left w:w="100" w:type="dxa"/>
              <w:bottom w:w="100" w:type="dxa"/>
              <w:right w:w="100" w:type="dxa"/>
            </w:tcMar>
            <w:vAlign w:val="center"/>
          </w:tcPr>
          <w:p w14:paraId="1404033D">
            <w:pPr>
              <w:spacing w:line="240" w:lineRule="auto"/>
            </w:pPr>
            <w:r>
              <w:rPr>
                <w:sz w:val="18"/>
              </w:rPr>
              <w:t>Agua y servicios</w:t>
            </w:r>
          </w:p>
        </w:tc>
        <w:tc>
          <w:tcPr>
            <w:tcW w:w="6300" w:type="dxa"/>
            <w:tcMar>
              <w:top w:w="100" w:type="dxa"/>
              <w:left w:w="100" w:type="dxa"/>
              <w:bottom w:w="100" w:type="dxa"/>
              <w:right w:w="100" w:type="dxa"/>
            </w:tcMar>
            <w:vAlign w:val="center"/>
          </w:tcPr>
          <w:p w14:paraId="78FCEBEF">
            <w:pPr>
              <w:spacing w:line="240" w:lineRule="auto"/>
            </w:pPr>
            <w:r>
              <w:rPr>
                <w:sz w:val="18"/>
              </w:rPr>
              <w:t>Fugas visibles u otras incidencias de servicios urbanos.</w:t>
            </w:r>
          </w:p>
        </w:tc>
      </w:tr>
      <w:tr w14:paraId="06A541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6" w:hRule="atLeast"/>
        </w:trPr>
        <w:tc>
          <w:tcPr>
            <w:tcW w:w="3336" w:type="dxa"/>
            <w:tcMar>
              <w:top w:w="100" w:type="dxa"/>
              <w:left w:w="100" w:type="dxa"/>
              <w:bottom w:w="100" w:type="dxa"/>
              <w:right w:w="100" w:type="dxa"/>
            </w:tcMar>
            <w:vAlign w:val="center"/>
          </w:tcPr>
          <w:p w14:paraId="49505DF1">
            <w:pPr>
              <w:spacing w:line="240" w:lineRule="auto"/>
            </w:pPr>
            <w:r>
              <w:rPr>
                <w:sz w:val="18"/>
              </w:rPr>
              <w:t>Señalización y tránsito</w:t>
            </w:r>
          </w:p>
        </w:tc>
        <w:tc>
          <w:tcPr>
            <w:tcW w:w="6300" w:type="dxa"/>
            <w:tcMar>
              <w:top w:w="100" w:type="dxa"/>
              <w:left w:w="100" w:type="dxa"/>
              <w:bottom w:w="100" w:type="dxa"/>
              <w:right w:w="100" w:type="dxa"/>
            </w:tcMar>
            <w:vAlign w:val="center"/>
          </w:tcPr>
          <w:p w14:paraId="2B30B53A">
            <w:pPr>
              <w:spacing w:line="240" w:lineRule="auto"/>
            </w:pPr>
            <w:r>
              <w:rPr>
                <w:sz w:val="18"/>
              </w:rPr>
              <w:t>Señales dañadas o semáforos con fallas.</w:t>
            </w:r>
          </w:p>
        </w:tc>
      </w:tr>
      <w:tr w14:paraId="436C42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86" w:hRule="atLeast"/>
        </w:trPr>
        <w:tc>
          <w:tcPr>
            <w:tcW w:w="3336" w:type="dxa"/>
            <w:tcMar>
              <w:top w:w="100" w:type="dxa"/>
              <w:left w:w="100" w:type="dxa"/>
              <w:bottom w:w="100" w:type="dxa"/>
              <w:right w:w="100" w:type="dxa"/>
            </w:tcMar>
            <w:vAlign w:val="center"/>
          </w:tcPr>
          <w:p w14:paraId="0CC5CDAF">
            <w:pPr>
              <w:spacing w:line="240" w:lineRule="auto"/>
            </w:pPr>
            <w:r>
              <w:rPr>
                <w:sz w:val="18"/>
              </w:rPr>
              <w:t>Áreas verdes y arbolado</w:t>
            </w:r>
          </w:p>
        </w:tc>
        <w:tc>
          <w:tcPr>
            <w:tcW w:w="6300" w:type="dxa"/>
            <w:tcMar>
              <w:top w:w="100" w:type="dxa"/>
              <w:left w:w="100" w:type="dxa"/>
              <w:bottom w:w="100" w:type="dxa"/>
              <w:right w:w="100" w:type="dxa"/>
            </w:tcMar>
            <w:vAlign w:val="center"/>
          </w:tcPr>
          <w:p w14:paraId="1B706F58">
            <w:pPr>
              <w:spacing w:line="240" w:lineRule="auto"/>
            </w:pPr>
            <w:r>
              <w:rPr>
                <w:sz w:val="18"/>
              </w:rPr>
              <w:t>Árboles peligrosos u otros problemas de espacios verdes.</w:t>
            </w:r>
          </w:p>
        </w:tc>
      </w:tr>
    </w:tbl>
    <w:p w14:paraId="2B3A9086">
      <w:pPr>
        <w:ind w:firstLine="226"/>
        <w:rPr>
          <w:rFonts w:ascii="Calibri" w:hAnsi="Calibri" w:cs="Calibri"/>
        </w:rPr>
      </w:pPr>
    </w:p>
    <w:p w14:paraId="00C73B00">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Verificación comunitaria básica</w:t>
      </w:r>
    </w:p>
    <w:p w14:paraId="762F2C10">
      <w:pPr>
        <w:rPr>
          <w:rFonts w:ascii="Calibri" w:hAnsi="Calibri" w:eastAsia="Calibri" w:cs="Calibri"/>
          <w:b/>
          <w:color w:val="548DD4"/>
          <w:sz w:val="26"/>
          <w:szCs w:val="26"/>
          <w:lang w:val="es-MX"/>
        </w:rPr>
      </w:pPr>
    </w:p>
    <w:p w14:paraId="0ABA6371">
      <w:pPr>
        <w:rPr>
          <w:rFonts w:ascii="Calibri" w:hAnsi="Calibri" w:cs="Calibri"/>
        </w:rPr>
      </w:pPr>
      <w:r>
        <w:rPr>
          <w:rFonts w:ascii="Calibri" w:hAnsi="Calibri" w:eastAsia="Calibri" w:cs="Calibri"/>
          <w:b/>
          <w:color w:val="548DD4"/>
          <w:sz w:val="26"/>
          <w:szCs w:val="26"/>
          <w:lang w:val="es-MX"/>
        </w:rPr>
        <w:t xml:space="preserve">      </w:t>
      </w:r>
      <w:r>
        <w:rPr>
          <w:rFonts w:ascii="Calibri" w:hAnsi="Calibri" w:cs="Calibri"/>
        </w:rPr>
        <w:t>El MVP no implementará inicialmente un algoritmo avanzado de reputación. Una persona autenticada podrá confirmar una incidencia existente. El sistema almacenará el número de verificaciones y evitará, dentro de lo razonable, confirmaciones repetidas del mismo usuario sobre el mismo reporte.</w:t>
      </w:r>
    </w:p>
    <w:p w14:paraId="2B85AE35">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Clasificación e inteligencia artificial</w:t>
      </w:r>
    </w:p>
    <w:p w14:paraId="4278FE05">
      <w:pPr>
        <w:rPr>
          <w:rFonts w:ascii="Calibri" w:hAnsi="Calibri" w:eastAsia="Calibri" w:cs="Calibri"/>
          <w:b/>
          <w:color w:val="548DD4"/>
          <w:sz w:val="26"/>
          <w:szCs w:val="26"/>
          <w:lang w:val="es-MX"/>
        </w:rPr>
      </w:pPr>
      <w:r>
        <w:rPr>
          <w:rFonts w:ascii="Calibri" w:hAnsi="Calibri" w:eastAsia="Calibri" w:cs="Calibri"/>
          <w:b/>
          <w:color w:val="548DD4"/>
          <w:sz w:val="26"/>
          <w:szCs w:val="26"/>
          <w:lang w:val="es-MX"/>
        </w:rPr>
        <w:t xml:space="preserve"> </w:t>
      </w:r>
    </w:p>
    <w:p w14:paraId="36B5ECB2">
      <w:pPr>
        <w:rPr>
          <w:rFonts w:ascii="Calibri" w:hAnsi="Calibri" w:cs="Calibri"/>
        </w:rPr>
      </w:pPr>
      <w:r>
        <w:rPr>
          <w:rFonts w:ascii="Calibri" w:hAnsi="Calibri" w:eastAsia="Calibri" w:cs="Calibri"/>
          <w:b/>
          <w:color w:val="548DD4"/>
          <w:sz w:val="26"/>
          <w:szCs w:val="26"/>
          <w:lang w:val="es-MX"/>
        </w:rPr>
        <w:t xml:space="preserve">   </w:t>
      </w:r>
      <w:r>
        <w:rPr>
          <w:rFonts w:ascii="Calibri" w:hAnsi="Calibri" w:eastAsia="Calibri" w:cs="Calibri"/>
          <w:b/>
          <w:color w:val="548DD4"/>
          <w:lang w:val="es-MX"/>
        </w:rPr>
        <w:t xml:space="preserve"> </w:t>
      </w:r>
      <w:r>
        <w:rPr>
          <w:rFonts w:ascii="Calibri" w:hAnsi="Calibri" w:cs="Calibri"/>
        </w:rPr>
        <w:t>La clasificación manual o basada en reglas será suficiente para asegurar el funcionamiento del MVP. La inteligencia artificial será una capacidad de apoyo y, si resulta viable dentro del tiempo disponible, podrá sugerir una categoría a partir de la descripción. La decisión final podrá ser confirmada o corregida por el usuario; por tanto, la IA no será una dependencia crítica del prototipo.</w:t>
      </w:r>
    </w:p>
    <w:p w14:paraId="7C462B32">
      <w:pPr>
        <w:rPr>
          <w:rFonts w:ascii="Calibri" w:hAnsi="Calibri" w:eastAsia="Calibri" w:cs="Calibri"/>
          <w:b/>
          <w:color w:val="548DD4"/>
          <w:sz w:val="26"/>
          <w:szCs w:val="26"/>
          <w:lang w:val="es-MX"/>
        </w:rPr>
      </w:pPr>
    </w:p>
    <w:p w14:paraId="2AF428C2">
      <w:pPr>
        <w:rPr>
          <w:rFonts w:ascii="Calibri" w:hAnsi="Calibri" w:eastAsia="Calibri" w:cs="Calibri"/>
          <w:b/>
          <w:color w:val="548DD4"/>
          <w:sz w:val="26"/>
          <w:szCs w:val="26"/>
          <w:lang w:val="es-MX"/>
        </w:rPr>
      </w:pPr>
    </w:p>
    <w:p w14:paraId="73CC5D3C">
      <w:pPr>
        <w:rPr>
          <w:rFonts w:ascii="Calibri" w:hAnsi="Calibri" w:eastAsia="Calibri" w:cs="Calibri"/>
          <w:b/>
          <w:color w:val="548DD4"/>
          <w:sz w:val="26"/>
          <w:szCs w:val="26"/>
          <w:lang w:val="es-MX"/>
        </w:rPr>
      </w:pPr>
    </w:p>
    <w:p w14:paraId="0221C0EF">
      <w:pPr>
        <w:rPr>
          <w:rFonts w:ascii="Calibri" w:hAnsi="Calibri" w:eastAsia="Calibri" w:cs="Calibri"/>
          <w:b/>
          <w:color w:val="548DD4"/>
          <w:sz w:val="26"/>
          <w:szCs w:val="26"/>
          <w:lang w:val="es-MX"/>
        </w:rPr>
      </w:pPr>
    </w:p>
    <w:p w14:paraId="63F3474C">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Enruitamiento controlado</w:t>
      </w:r>
    </w:p>
    <w:p w14:paraId="07030A7A">
      <w:pPr>
        <w:rPr>
          <w:rFonts w:ascii="Calibri" w:hAnsi="Calibri" w:eastAsia="Calibri" w:cs="Calibri"/>
          <w:b/>
          <w:color w:val="548DD4"/>
          <w:sz w:val="26"/>
          <w:szCs w:val="26"/>
          <w:lang w:val="es-MX"/>
        </w:rPr>
      </w:pPr>
      <w:r>
        <w:rPr>
          <w:rFonts w:ascii="Calibri" w:hAnsi="Calibri" w:eastAsia="Calibri" w:cs="Calibri"/>
          <w:b/>
          <w:color w:val="548DD4"/>
          <w:sz w:val="26"/>
          <w:szCs w:val="26"/>
          <w:lang w:val="es-MX"/>
        </w:rPr>
        <w:t xml:space="preserve">          </w:t>
      </w:r>
    </w:p>
    <w:p w14:paraId="1AB5A8F7">
      <w:pPr>
        <w:rPr>
          <w:rFonts w:ascii="Calibri" w:hAnsi="Calibri" w:cs="Calibri"/>
        </w:rPr>
      </w:pPr>
      <w:r>
        <w:rPr>
          <w:rFonts w:ascii="Calibri" w:hAnsi="Calibri" w:eastAsia="Calibri" w:cs="Calibri"/>
          <w:b/>
          <w:color w:val="548DD4"/>
          <w:sz w:val="26"/>
          <w:szCs w:val="26"/>
          <w:lang w:val="es-MX"/>
        </w:rPr>
        <w:t xml:space="preserve">           </w:t>
      </w:r>
      <w:r>
        <w:rPr>
          <w:rFonts w:ascii="Calibri" w:hAnsi="Calibri" w:cs="Calibri"/>
        </w:rPr>
        <w:t>El prototipo asociará cada incidencia con un tipo de organismo responsable utilizando reglas por categoría y, cuando corresponda, ubicación. La derivación será simulada o controlada dentro del sistema y no requerirá integración efectiva con sistemas institucionales externos.</w:t>
      </w:r>
    </w:p>
    <w:p w14:paraId="461FB983">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 xml:space="preserve">Accesibilidad e inclusión </w:t>
      </w:r>
    </w:p>
    <w:p w14:paraId="4A1CAFC1">
      <w:pPr>
        <w:rPr>
          <w:rFonts w:ascii="Calibri" w:hAnsi="Calibri" w:eastAsia="Calibri" w:cs="Calibri"/>
          <w:b/>
          <w:color w:val="548DD4"/>
          <w:sz w:val="26"/>
          <w:szCs w:val="26"/>
          <w:lang w:val="es-MX"/>
        </w:rPr>
      </w:pPr>
      <w:r>
        <w:rPr>
          <w:rFonts w:ascii="Calibri" w:hAnsi="Calibri" w:eastAsia="Calibri" w:cs="Calibri"/>
          <w:b/>
          <w:color w:val="548DD4"/>
          <w:sz w:val="26"/>
          <w:szCs w:val="26"/>
          <w:lang w:val="es-MX"/>
        </w:rPr>
        <w:t xml:space="preserve">    </w:t>
      </w:r>
    </w:p>
    <w:p w14:paraId="498F5ECC">
      <w:pPr>
        <w:rPr>
          <w:rFonts w:ascii="Calibri" w:hAnsi="Calibri" w:cs="Calibri"/>
        </w:rPr>
      </w:pPr>
      <w:r>
        <w:rPr>
          <w:rFonts w:ascii="Calibri" w:hAnsi="Calibri" w:eastAsia="Calibri" w:cs="Calibri"/>
          <w:b/>
          <w:color w:val="548DD4"/>
          <w:sz w:val="26"/>
          <w:szCs w:val="26"/>
          <w:lang w:val="es-MX"/>
        </w:rPr>
        <w:t xml:space="preserve">        </w:t>
      </w:r>
      <w:r>
        <w:rPr>
          <w:rFonts w:ascii="Calibri" w:hAnsi="Calibri" w:eastAsia="Calibri" w:cs="Calibri"/>
          <w:b/>
          <w:color w:val="548DD4"/>
          <w:lang w:val="es-MX"/>
        </w:rPr>
        <w:t xml:space="preserve"> </w:t>
      </w:r>
      <w:r>
        <w:rPr>
          <w:rFonts w:ascii="Calibri" w:hAnsi="Calibri" w:cs="Calibri"/>
        </w:rPr>
        <w:t>Ciudad Alerta considerará desde el MVP criterios de accesibilidad y facilidad de uso, especialmente porque determinados problemas urbanos pueden afectar de manera más significativa a personas con discapacidad, personas con movilidad reducida y personas mayores.</w:t>
      </w:r>
    </w:p>
    <w:p w14:paraId="1C34903A">
      <w:pPr>
        <w:rPr>
          <w:rFonts w:ascii="Calibri" w:hAnsi="Calibri" w:cs="Calibri"/>
        </w:rPr>
      </w:pPr>
    </w:p>
    <w:p w14:paraId="278DCBED">
      <w:pPr>
        <w:pStyle w:val="12"/>
        <w:rPr>
          <w:rFonts w:ascii="Calibri" w:hAnsi="Calibri" w:cs="Calibri"/>
        </w:rPr>
      </w:pPr>
      <w:r>
        <w:rPr>
          <w:rFonts w:ascii="Calibri" w:hAnsi="Calibri" w:cs="Calibri"/>
          <w:lang w:val="es-MX"/>
        </w:rPr>
        <w:t xml:space="preserve"> </w:t>
      </w:r>
      <w:r>
        <w:rPr>
          <w:rFonts w:ascii="Calibri" w:hAnsi="Calibri" w:cs="Calibri"/>
        </w:rPr>
        <w:t>Navegación simple y consistente.</w:t>
      </w:r>
    </w:p>
    <w:p w14:paraId="05D5082F">
      <w:pPr>
        <w:pStyle w:val="12"/>
        <w:rPr>
          <w:rFonts w:ascii="Calibri" w:hAnsi="Calibri" w:cs="Calibri"/>
        </w:rPr>
      </w:pPr>
      <w:r>
        <w:rPr>
          <w:rFonts w:ascii="Calibri" w:hAnsi="Calibri" w:cs="Calibri"/>
        </w:rPr>
        <w:t>Textos y etiquetas comprensibles.</w:t>
      </w:r>
    </w:p>
    <w:p w14:paraId="58A7B8AE">
      <w:pPr>
        <w:pStyle w:val="12"/>
        <w:rPr>
          <w:rFonts w:ascii="Calibri" w:hAnsi="Calibri" w:cs="Calibri"/>
        </w:rPr>
      </w:pPr>
      <w:r>
        <w:rPr>
          <w:rFonts w:ascii="Calibri" w:hAnsi="Calibri" w:cs="Calibri"/>
        </w:rPr>
        <w:t>Botones y controles claramente identificables.</w:t>
      </w:r>
    </w:p>
    <w:p w14:paraId="3564E199">
      <w:pPr>
        <w:pStyle w:val="12"/>
        <w:rPr>
          <w:rFonts w:ascii="Calibri" w:hAnsi="Calibri" w:cs="Calibri"/>
        </w:rPr>
      </w:pPr>
      <w:r>
        <w:rPr>
          <w:rFonts w:ascii="Calibri" w:hAnsi="Calibri" w:cs="Calibri"/>
        </w:rPr>
        <w:t>Contraste suficiente.</w:t>
      </w:r>
    </w:p>
    <w:p w14:paraId="7A2F841E">
      <w:pPr>
        <w:pStyle w:val="12"/>
        <w:rPr>
          <w:rFonts w:ascii="Calibri" w:hAnsi="Calibri" w:cs="Calibri"/>
        </w:rPr>
      </w:pPr>
      <w:r>
        <w:rPr>
          <w:rFonts w:ascii="Calibri" w:hAnsi="Calibri" w:cs="Calibri"/>
        </w:rPr>
        <w:t>No depender exclusivamente del color para comunicar estados.</w:t>
      </w:r>
    </w:p>
    <w:p w14:paraId="0BEC756D">
      <w:pPr>
        <w:pStyle w:val="12"/>
        <w:rPr>
          <w:rFonts w:ascii="Calibri" w:hAnsi="Calibri" w:cs="Calibri"/>
        </w:rPr>
      </w:pPr>
      <w:r>
        <w:rPr>
          <w:rFonts w:ascii="Calibri" w:hAnsi="Calibri" w:cs="Calibri"/>
        </w:rPr>
        <w:t>Considerar compatibilidad razonable con tecnologías de asistencia.</w:t>
      </w:r>
    </w:p>
    <w:p w14:paraId="09619A43">
      <w:pPr>
        <w:pStyle w:val="12"/>
        <w:rPr>
          <w:rFonts w:ascii="Calibri" w:hAnsi="Calibri" w:cs="Calibri"/>
        </w:rPr>
      </w:pPr>
      <w:r>
        <w:rPr>
          <w:rFonts w:ascii="Calibri" w:hAnsi="Calibri" w:cs="Calibri"/>
        </w:rPr>
        <w:t>Categorías para reportar barreras de accesibilidad urbana.</w:t>
      </w:r>
    </w:p>
    <w:p w14:paraId="0067B0A5">
      <w:pPr>
        <w:pStyle w:val="12"/>
        <w:numPr>
          <w:ilvl w:val="0"/>
          <w:numId w:val="0"/>
        </w:numPr>
        <w:ind w:left="1260"/>
        <w:rPr>
          <w:rFonts w:ascii="Calibri" w:hAnsi="Calibri" w:cs="Calibri"/>
        </w:rPr>
      </w:pPr>
    </w:p>
    <w:p w14:paraId="24F0552D">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 xml:space="preserve">Requisitos no Funcionales mínimos </w:t>
      </w:r>
    </w:p>
    <w:tbl>
      <w:tblPr>
        <w:tblStyle w:val="19"/>
        <w:tblpPr w:leftFromText="180" w:rightFromText="180" w:vertAnchor="text" w:horzAnchor="page" w:tblpX="1430" w:tblpY="202"/>
        <w:tblOverlap w:val="never"/>
        <w:tblW w:w="96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65"/>
        <w:gridCol w:w="2325"/>
        <w:gridCol w:w="5790"/>
      </w:tblGrid>
      <w:tr w14:paraId="44B980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65" w:type="dxa"/>
            <w:shd w:val="clear" w:color="auto" w:fill="4A86E8"/>
            <w:tcMar>
              <w:top w:w="100" w:type="dxa"/>
              <w:left w:w="100" w:type="dxa"/>
              <w:bottom w:w="100" w:type="dxa"/>
              <w:right w:w="100" w:type="dxa"/>
            </w:tcMar>
            <w:vAlign w:val="center"/>
          </w:tcPr>
          <w:p w14:paraId="330071C5">
            <w:pPr>
              <w:spacing w:line="240" w:lineRule="auto"/>
              <w:jc w:val="center"/>
              <w:rPr>
                <w:rFonts w:ascii="Calibri" w:hAnsi="Calibri" w:eastAsia="Calibri" w:cs="Calibri"/>
                <w:color w:val="FFFFFF" w:themeColor="background1"/>
                <w:lang w:val="es-MX"/>
                <w14:textFill>
                  <w14:solidFill>
                    <w14:schemeClr w14:val="bg1"/>
                  </w14:solidFill>
                </w14:textFill>
              </w:rPr>
            </w:pPr>
            <w:r>
              <w:rPr>
                <w:b/>
                <w:color w:val="FFFFFF" w:themeColor="background1"/>
                <w:sz w:val="18"/>
                <w14:textFill>
                  <w14:solidFill>
                    <w14:schemeClr w14:val="bg1"/>
                  </w14:solidFill>
                </w14:textFill>
              </w:rPr>
              <w:t>Área</w:t>
            </w:r>
          </w:p>
        </w:tc>
        <w:tc>
          <w:tcPr>
            <w:tcW w:w="2325" w:type="dxa"/>
            <w:shd w:val="clear" w:color="auto" w:fill="4A86E8"/>
            <w:tcMar>
              <w:top w:w="100" w:type="dxa"/>
              <w:left w:w="100" w:type="dxa"/>
              <w:bottom w:w="100" w:type="dxa"/>
              <w:right w:w="100" w:type="dxa"/>
            </w:tcMar>
            <w:vAlign w:val="center"/>
          </w:tcPr>
          <w:p w14:paraId="3319734D">
            <w:pPr>
              <w:spacing w:line="240" w:lineRule="auto"/>
              <w:jc w:val="center"/>
              <w:rPr>
                <w:rFonts w:ascii="Calibri" w:hAnsi="Calibri" w:eastAsia="Calibri" w:cs="Calibri"/>
                <w:color w:val="FFFFFF" w:themeColor="background1"/>
                <w:lang w:val="es-MX"/>
                <w14:textFill>
                  <w14:solidFill>
                    <w14:schemeClr w14:val="bg1"/>
                  </w14:solidFill>
                </w14:textFill>
              </w:rPr>
            </w:pPr>
            <w:r>
              <w:rPr>
                <w:b/>
                <w:color w:val="FFFFFF" w:themeColor="background1"/>
                <w:sz w:val="18"/>
                <w14:textFill>
                  <w14:solidFill>
                    <w14:schemeClr w14:val="bg1"/>
                  </w14:solidFill>
                </w14:textFill>
              </w:rPr>
              <w:t>Criterio mínimo</w:t>
            </w:r>
          </w:p>
        </w:tc>
        <w:tc>
          <w:tcPr>
            <w:tcW w:w="5790" w:type="dxa"/>
            <w:shd w:val="clear" w:color="auto" w:fill="4A86E8"/>
            <w:tcMar>
              <w:top w:w="100" w:type="dxa"/>
              <w:left w:w="100" w:type="dxa"/>
              <w:bottom w:w="100" w:type="dxa"/>
              <w:right w:w="100" w:type="dxa"/>
            </w:tcMar>
            <w:vAlign w:val="center"/>
          </w:tcPr>
          <w:p w14:paraId="7269178D">
            <w:pPr>
              <w:spacing w:line="240" w:lineRule="auto"/>
              <w:jc w:val="center"/>
              <w:rPr>
                <w:b/>
                <w:color w:val="FFFFFF" w:themeColor="background1"/>
                <w:sz w:val="18"/>
                <w14:textFill>
                  <w14:solidFill>
                    <w14:schemeClr w14:val="bg1"/>
                  </w14:solidFill>
                </w14:textFill>
              </w:rPr>
            </w:pPr>
            <w:r>
              <w:rPr>
                <w:b/>
                <w:color w:val="FFFFFF" w:themeColor="background1"/>
                <w:sz w:val="18"/>
                <w14:textFill>
                  <w14:solidFill>
                    <w14:schemeClr w14:val="bg1"/>
                  </w14:solidFill>
                </w14:textFill>
              </w:rPr>
              <w:t>Aplicación</w:t>
            </w:r>
          </w:p>
        </w:tc>
      </w:tr>
      <w:tr w14:paraId="422C7C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92" w:hRule="atLeast"/>
        </w:trPr>
        <w:tc>
          <w:tcPr>
            <w:tcW w:w="1565" w:type="dxa"/>
            <w:tcMar>
              <w:top w:w="100" w:type="dxa"/>
              <w:left w:w="100" w:type="dxa"/>
              <w:bottom w:w="100" w:type="dxa"/>
              <w:right w:w="100" w:type="dxa"/>
            </w:tcMar>
            <w:vAlign w:val="center"/>
          </w:tcPr>
          <w:p w14:paraId="1B826C5D">
            <w:pPr>
              <w:spacing w:line="240" w:lineRule="auto"/>
            </w:pPr>
            <w:r>
              <w:rPr>
                <w:sz w:val="18"/>
              </w:rPr>
              <w:t>Seguridad</w:t>
            </w:r>
          </w:p>
        </w:tc>
        <w:tc>
          <w:tcPr>
            <w:tcW w:w="2325" w:type="dxa"/>
            <w:tcMar>
              <w:top w:w="100" w:type="dxa"/>
              <w:left w:w="100" w:type="dxa"/>
              <w:bottom w:w="100" w:type="dxa"/>
              <w:right w:w="100" w:type="dxa"/>
            </w:tcMar>
            <w:vAlign w:val="center"/>
          </w:tcPr>
          <w:p w14:paraId="7583ED6B">
            <w:pPr>
              <w:spacing w:line="240" w:lineRule="auto"/>
              <w:rPr>
                <w:lang w:val="es-MX"/>
              </w:rPr>
            </w:pPr>
            <w:r>
              <w:rPr>
                <w:sz w:val="18"/>
              </w:rPr>
              <w:t>Acceso controlado</w:t>
            </w:r>
          </w:p>
        </w:tc>
        <w:tc>
          <w:tcPr>
            <w:tcW w:w="5790" w:type="dxa"/>
            <w:tcMar>
              <w:top w:w="100" w:type="dxa"/>
              <w:left w:w="100" w:type="dxa"/>
              <w:bottom w:w="100" w:type="dxa"/>
              <w:right w:w="100" w:type="dxa"/>
            </w:tcMar>
            <w:vAlign w:val="center"/>
          </w:tcPr>
          <w:p w14:paraId="61382691">
            <w:pPr>
              <w:spacing w:line="240" w:lineRule="auto"/>
              <w:rPr>
                <w:lang w:val="es-MX"/>
              </w:rPr>
            </w:pPr>
            <w:r>
              <w:rPr>
                <w:sz w:val="18"/>
              </w:rPr>
              <w:t>Usuarios autenticados y roles básicos.</w:t>
            </w:r>
          </w:p>
        </w:tc>
      </w:tr>
      <w:tr w14:paraId="11DBFA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6" w:hRule="atLeast"/>
        </w:trPr>
        <w:tc>
          <w:tcPr>
            <w:tcW w:w="1565" w:type="dxa"/>
            <w:tcMar>
              <w:top w:w="100" w:type="dxa"/>
              <w:left w:w="100" w:type="dxa"/>
              <w:bottom w:w="100" w:type="dxa"/>
              <w:right w:w="100" w:type="dxa"/>
            </w:tcMar>
            <w:vAlign w:val="center"/>
          </w:tcPr>
          <w:p w14:paraId="3FC0061A">
            <w:pPr>
              <w:spacing w:line="240" w:lineRule="auto"/>
              <w:rPr>
                <w:lang w:val="es-MX"/>
              </w:rPr>
            </w:pPr>
            <w:r>
              <w:rPr>
                <w:sz w:val="18"/>
              </w:rPr>
              <w:t>Privacidad</w:t>
            </w:r>
          </w:p>
        </w:tc>
        <w:tc>
          <w:tcPr>
            <w:tcW w:w="2325" w:type="dxa"/>
            <w:tcMar>
              <w:top w:w="100" w:type="dxa"/>
              <w:left w:w="100" w:type="dxa"/>
              <w:bottom w:w="100" w:type="dxa"/>
              <w:right w:w="100" w:type="dxa"/>
            </w:tcMar>
            <w:vAlign w:val="center"/>
          </w:tcPr>
          <w:p w14:paraId="44B6F407">
            <w:pPr>
              <w:spacing w:line="240" w:lineRule="auto"/>
              <w:rPr>
                <w:lang w:val="es-MX"/>
              </w:rPr>
            </w:pPr>
            <w:r>
              <w:rPr>
                <w:sz w:val="18"/>
              </w:rPr>
              <w:t>Minimización y protección</w:t>
            </w:r>
          </w:p>
        </w:tc>
        <w:tc>
          <w:tcPr>
            <w:tcW w:w="5790" w:type="dxa"/>
            <w:tcMar>
              <w:top w:w="100" w:type="dxa"/>
              <w:left w:w="100" w:type="dxa"/>
              <w:bottom w:w="100" w:type="dxa"/>
              <w:right w:w="100" w:type="dxa"/>
            </w:tcMar>
            <w:vAlign w:val="center"/>
          </w:tcPr>
          <w:p w14:paraId="39BC8F8E">
            <w:pPr>
              <w:spacing w:line="240" w:lineRule="auto"/>
              <w:rPr>
                <w:lang w:val="es-MX"/>
              </w:rPr>
            </w:pPr>
            <w:r>
              <w:rPr>
                <w:sz w:val="18"/>
              </w:rPr>
              <w:t>Fotografías y geolocalización tratadas para fines del prototipo.</w:t>
            </w:r>
          </w:p>
        </w:tc>
      </w:tr>
      <w:tr w14:paraId="3AB412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6" w:hRule="atLeast"/>
        </w:trPr>
        <w:tc>
          <w:tcPr>
            <w:tcW w:w="1565" w:type="dxa"/>
            <w:tcMar>
              <w:top w:w="100" w:type="dxa"/>
              <w:left w:w="100" w:type="dxa"/>
              <w:bottom w:w="100" w:type="dxa"/>
              <w:right w:w="100" w:type="dxa"/>
            </w:tcMar>
            <w:vAlign w:val="center"/>
          </w:tcPr>
          <w:p w14:paraId="3F201846">
            <w:pPr>
              <w:spacing w:line="240" w:lineRule="auto"/>
              <w:rPr>
                <w:lang w:val="es-MX"/>
              </w:rPr>
            </w:pPr>
            <w:r>
              <w:rPr>
                <w:sz w:val="18"/>
              </w:rPr>
              <w:t>Usabilidad</w:t>
            </w:r>
          </w:p>
        </w:tc>
        <w:tc>
          <w:tcPr>
            <w:tcW w:w="2325" w:type="dxa"/>
            <w:tcMar>
              <w:top w:w="100" w:type="dxa"/>
              <w:left w:w="100" w:type="dxa"/>
              <w:bottom w:w="100" w:type="dxa"/>
              <w:right w:w="100" w:type="dxa"/>
            </w:tcMar>
            <w:vAlign w:val="center"/>
          </w:tcPr>
          <w:p w14:paraId="4D501D81">
            <w:pPr>
              <w:spacing w:line="240" w:lineRule="auto"/>
              <w:rPr>
                <w:lang w:val="es-MX"/>
              </w:rPr>
            </w:pPr>
            <w:r>
              <w:rPr>
                <w:sz w:val="18"/>
              </w:rPr>
              <w:t>Interfaz comprensible</w:t>
            </w:r>
          </w:p>
        </w:tc>
        <w:tc>
          <w:tcPr>
            <w:tcW w:w="5790" w:type="dxa"/>
            <w:tcMar>
              <w:top w:w="100" w:type="dxa"/>
              <w:left w:w="100" w:type="dxa"/>
              <w:bottom w:w="100" w:type="dxa"/>
              <w:right w:w="100" w:type="dxa"/>
            </w:tcMar>
            <w:vAlign w:val="center"/>
          </w:tcPr>
          <w:p w14:paraId="1588C32B">
            <w:pPr>
              <w:spacing w:line="240" w:lineRule="auto"/>
              <w:rPr>
                <w:lang w:val="es-MX"/>
              </w:rPr>
            </w:pPr>
            <w:r>
              <w:rPr>
                <w:sz w:val="18"/>
              </w:rPr>
              <w:t>Flujo de reporte breve y consistente.</w:t>
            </w:r>
          </w:p>
        </w:tc>
      </w:tr>
      <w:tr w14:paraId="094C33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1" w:hRule="atLeast"/>
        </w:trPr>
        <w:tc>
          <w:tcPr>
            <w:tcW w:w="1565" w:type="dxa"/>
            <w:tcMar>
              <w:top w:w="100" w:type="dxa"/>
              <w:left w:w="100" w:type="dxa"/>
              <w:bottom w:w="100" w:type="dxa"/>
              <w:right w:w="100" w:type="dxa"/>
            </w:tcMar>
            <w:vAlign w:val="center"/>
          </w:tcPr>
          <w:p w14:paraId="292DF67A">
            <w:pPr>
              <w:spacing w:line="240" w:lineRule="auto"/>
            </w:pPr>
            <w:r>
              <w:rPr>
                <w:sz w:val="18"/>
              </w:rPr>
              <w:t>Accesibilidad</w:t>
            </w:r>
          </w:p>
        </w:tc>
        <w:tc>
          <w:tcPr>
            <w:tcW w:w="2325" w:type="dxa"/>
            <w:tcMar>
              <w:top w:w="100" w:type="dxa"/>
              <w:left w:w="100" w:type="dxa"/>
              <w:bottom w:w="100" w:type="dxa"/>
              <w:right w:w="100" w:type="dxa"/>
            </w:tcMar>
            <w:vAlign w:val="center"/>
          </w:tcPr>
          <w:p w14:paraId="63556123">
            <w:pPr>
              <w:spacing w:line="240" w:lineRule="auto"/>
            </w:pPr>
            <w:r>
              <w:rPr>
                <w:sz w:val="18"/>
              </w:rPr>
              <w:t>Diseño inclusivo</w:t>
            </w:r>
          </w:p>
        </w:tc>
        <w:tc>
          <w:tcPr>
            <w:tcW w:w="5790" w:type="dxa"/>
            <w:tcMar>
              <w:top w:w="100" w:type="dxa"/>
              <w:left w:w="100" w:type="dxa"/>
              <w:bottom w:w="100" w:type="dxa"/>
              <w:right w:w="100" w:type="dxa"/>
            </w:tcMar>
            <w:vAlign w:val="center"/>
          </w:tcPr>
          <w:p w14:paraId="5D7C6C1B">
            <w:pPr>
              <w:spacing w:line="240" w:lineRule="auto"/>
            </w:pPr>
            <w:r>
              <w:rPr>
                <w:sz w:val="18"/>
              </w:rPr>
              <w:t>Criterios básicos en web y móvil.</w:t>
            </w:r>
          </w:p>
        </w:tc>
      </w:tr>
      <w:tr w14:paraId="0D0C1C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565" w:type="dxa"/>
            <w:tcMar>
              <w:top w:w="100" w:type="dxa"/>
              <w:left w:w="100" w:type="dxa"/>
              <w:bottom w:w="100" w:type="dxa"/>
              <w:right w:w="100" w:type="dxa"/>
            </w:tcMar>
            <w:vAlign w:val="center"/>
          </w:tcPr>
          <w:p w14:paraId="4B5A1075">
            <w:pPr>
              <w:spacing w:line="240" w:lineRule="auto"/>
            </w:pPr>
            <w:r>
              <w:rPr>
                <w:sz w:val="18"/>
              </w:rPr>
              <w:t>Rendimiento</w:t>
            </w:r>
          </w:p>
        </w:tc>
        <w:tc>
          <w:tcPr>
            <w:tcW w:w="2325" w:type="dxa"/>
            <w:tcMar>
              <w:top w:w="100" w:type="dxa"/>
              <w:left w:w="100" w:type="dxa"/>
              <w:bottom w:w="100" w:type="dxa"/>
              <w:right w:w="100" w:type="dxa"/>
            </w:tcMar>
            <w:vAlign w:val="center"/>
          </w:tcPr>
          <w:p w14:paraId="59362468">
            <w:pPr>
              <w:spacing w:line="240" w:lineRule="auto"/>
            </w:pPr>
            <w:r>
              <w:rPr>
                <w:sz w:val="18"/>
              </w:rPr>
              <w:t>Respuesta adecuada</w:t>
            </w:r>
          </w:p>
        </w:tc>
        <w:tc>
          <w:tcPr>
            <w:tcW w:w="5790" w:type="dxa"/>
            <w:tcMar>
              <w:top w:w="100" w:type="dxa"/>
              <w:left w:w="100" w:type="dxa"/>
              <w:bottom w:w="100" w:type="dxa"/>
              <w:right w:w="100" w:type="dxa"/>
            </w:tcMar>
            <w:vAlign w:val="center"/>
          </w:tcPr>
          <w:p w14:paraId="0D1F83B3">
            <w:pPr>
              <w:spacing w:line="240" w:lineRule="auto"/>
            </w:pPr>
            <w:r>
              <w:rPr>
                <w:sz w:val="18"/>
              </w:rPr>
              <w:t>Funciones principales en tiempos razonables de prueba.</w:t>
            </w:r>
          </w:p>
        </w:tc>
      </w:tr>
      <w:tr w14:paraId="45A9D6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6" w:hRule="atLeast"/>
        </w:trPr>
        <w:tc>
          <w:tcPr>
            <w:tcW w:w="1565" w:type="dxa"/>
            <w:tcMar>
              <w:top w:w="100" w:type="dxa"/>
              <w:left w:w="100" w:type="dxa"/>
              <w:bottom w:w="100" w:type="dxa"/>
              <w:right w:w="100" w:type="dxa"/>
            </w:tcMar>
            <w:vAlign w:val="center"/>
          </w:tcPr>
          <w:p w14:paraId="24A6B19B">
            <w:pPr>
              <w:spacing w:line="240" w:lineRule="auto"/>
            </w:pPr>
            <w:r>
              <w:rPr>
                <w:sz w:val="18"/>
              </w:rPr>
              <w:t>Disponibilidad</w:t>
            </w:r>
          </w:p>
        </w:tc>
        <w:tc>
          <w:tcPr>
            <w:tcW w:w="2325" w:type="dxa"/>
            <w:tcMar>
              <w:top w:w="100" w:type="dxa"/>
              <w:left w:w="100" w:type="dxa"/>
              <w:bottom w:w="100" w:type="dxa"/>
              <w:right w:w="100" w:type="dxa"/>
            </w:tcMar>
            <w:vAlign w:val="center"/>
          </w:tcPr>
          <w:p w14:paraId="29F855E9">
            <w:pPr>
              <w:spacing w:line="240" w:lineRule="auto"/>
            </w:pPr>
            <w:r>
              <w:rPr>
                <w:sz w:val="18"/>
              </w:rPr>
              <w:t>Dependencia controlada</w:t>
            </w:r>
          </w:p>
        </w:tc>
        <w:tc>
          <w:tcPr>
            <w:tcW w:w="5790" w:type="dxa"/>
            <w:tcMar>
              <w:top w:w="100" w:type="dxa"/>
              <w:left w:w="100" w:type="dxa"/>
              <w:bottom w:w="100" w:type="dxa"/>
              <w:right w:w="100" w:type="dxa"/>
            </w:tcMar>
            <w:vAlign w:val="center"/>
          </w:tcPr>
          <w:p w14:paraId="370493E0">
            <w:pPr>
              <w:spacing w:line="240" w:lineRule="auto"/>
            </w:pPr>
            <w:r>
              <w:rPr>
                <w:sz w:val="18"/>
              </w:rPr>
              <w:t>Documentar dependencia de Internet y nube.</w:t>
            </w:r>
          </w:p>
        </w:tc>
      </w:tr>
      <w:tr w14:paraId="3698CD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6" w:hRule="atLeast"/>
        </w:trPr>
        <w:tc>
          <w:tcPr>
            <w:tcW w:w="1565" w:type="dxa"/>
            <w:tcMar>
              <w:top w:w="100" w:type="dxa"/>
              <w:left w:w="100" w:type="dxa"/>
              <w:bottom w:w="100" w:type="dxa"/>
              <w:right w:w="100" w:type="dxa"/>
            </w:tcMar>
            <w:vAlign w:val="center"/>
          </w:tcPr>
          <w:p w14:paraId="1F87D2EE">
            <w:pPr>
              <w:spacing w:line="240" w:lineRule="auto"/>
            </w:pPr>
            <w:r>
              <w:rPr>
                <w:sz w:val="18"/>
              </w:rPr>
              <w:t>Trazabilidad</w:t>
            </w:r>
          </w:p>
        </w:tc>
        <w:tc>
          <w:tcPr>
            <w:tcW w:w="2325" w:type="dxa"/>
            <w:tcMar>
              <w:top w:w="100" w:type="dxa"/>
              <w:left w:w="100" w:type="dxa"/>
              <w:bottom w:w="100" w:type="dxa"/>
              <w:right w:w="100" w:type="dxa"/>
            </w:tcMar>
            <w:vAlign w:val="center"/>
          </w:tcPr>
          <w:p w14:paraId="38B3B75F">
            <w:pPr>
              <w:spacing w:line="240" w:lineRule="auto"/>
            </w:pPr>
            <w:r>
              <w:rPr>
                <w:sz w:val="18"/>
              </w:rPr>
              <w:t>Registro de operaciones</w:t>
            </w:r>
          </w:p>
        </w:tc>
        <w:tc>
          <w:tcPr>
            <w:tcW w:w="5790" w:type="dxa"/>
            <w:tcMar>
              <w:top w:w="100" w:type="dxa"/>
              <w:left w:w="100" w:type="dxa"/>
              <w:bottom w:w="100" w:type="dxa"/>
              <w:right w:w="100" w:type="dxa"/>
            </w:tcMar>
            <w:vAlign w:val="center"/>
          </w:tcPr>
          <w:p w14:paraId="618E9937">
            <w:pPr>
              <w:spacing w:line="240" w:lineRule="auto"/>
            </w:pPr>
            <w:r>
              <w:rPr>
                <w:sz w:val="18"/>
              </w:rPr>
              <w:t>Historial de estados y acciones relevantes.</w:t>
            </w:r>
          </w:p>
        </w:tc>
      </w:tr>
      <w:tr w14:paraId="38340E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6" w:hRule="atLeast"/>
        </w:trPr>
        <w:tc>
          <w:tcPr>
            <w:tcW w:w="1565" w:type="dxa"/>
            <w:vAlign w:val="center"/>
          </w:tcPr>
          <w:p w14:paraId="1F1B8D0F">
            <w:pPr>
              <w:spacing w:line="240" w:lineRule="auto"/>
            </w:pPr>
            <w:r>
              <w:rPr>
                <w:sz w:val="18"/>
              </w:rPr>
              <w:t>Mantenibilidad</w:t>
            </w:r>
          </w:p>
        </w:tc>
        <w:tc>
          <w:tcPr>
            <w:tcW w:w="2325" w:type="dxa"/>
            <w:vAlign w:val="center"/>
          </w:tcPr>
          <w:p w14:paraId="7EFF47A5">
            <w:pPr>
              <w:spacing w:line="240" w:lineRule="auto"/>
            </w:pPr>
            <w:r>
              <w:rPr>
                <w:sz w:val="18"/>
              </w:rPr>
              <w:t>Código organizado</w:t>
            </w:r>
          </w:p>
        </w:tc>
        <w:tc>
          <w:tcPr>
            <w:tcW w:w="5790" w:type="dxa"/>
            <w:vAlign w:val="center"/>
          </w:tcPr>
          <w:p w14:paraId="226C84EC">
            <w:pPr>
              <w:spacing w:line="240" w:lineRule="auto"/>
            </w:pPr>
            <w:r>
              <w:rPr>
                <w:sz w:val="18"/>
              </w:rPr>
              <w:t>Repositorio, versiones y documentación en GitHub.</w:t>
            </w:r>
          </w:p>
        </w:tc>
      </w:tr>
    </w:tbl>
    <w:p w14:paraId="401D2A41">
      <w:pPr>
        <w:rPr>
          <w:rFonts w:ascii="Calibri" w:hAnsi="Calibri" w:eastAsia="Calibri" w:cs="Calibri"/>
          <w:b/>
          <w:color w:val="548DD4"/>
          <w:sz w:val="26"/>
          <w:szCs w:val="26"/>
          <w:lang w:val="es-MX"/>
        </w:rPr>
      </w:pPr>
      <w:r>
        <w:rPr>
          <w:rFonts w:ascii="Calibri" w:hAnsi="Calibri" w:eastAsia="Calibri" w:cs="Calibri"/>
          <w:b/>
          <w:color w:val="548DD4"/>
          <w:sz w:val="26"/>
          <w:szCs w:val="26"/>
          <w:lang w:val="es-MX"/>
        </w:rPr>
        <w:t xml:space="preserve"> </w:t>
      </w:r>
    </w:p>
    <w:p w14:paraId="39EACCB7">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Fuera de alcance del MVP</w:t>
      </w:r>
    </w:p>
    <w:p w14:paraId="7FBC5ECB">
      <w:pPr>
        <w:pStyle w:val="12"/>
        <w:numPr>
          <w:ilvl w:val="0"/>
          <w:numId w:val="5"/>
        </w:numPr>
        <w:rPr>
          <w:rFonts w:ascii="Calibri" w:hAnsi="Calibri" w:cs="Calibri"/>
        </w:rPr>
      </w:pPr>
      <w:r>
        <w:rPr>
          <w:rFonts w:ascii="Calibri" w:hAnsi="Calibri" w:cs="Calibri"/>
        </w:rPr>
        <w:t>Integración oficial y automática con todas las municipalidades de Chile.</w:t>
      </w:r>
    </w:p>
    <w:p w14:paraId="788D9B89">
      <w:pPr>
        <w:pStyle w:val="12"/>
        <w:numPr>
          <w:ilvl w:val="0"/>
          <w:numId w:val="5"/>
        </w:numPr>
        <w:rPr>
          <w:rFonts w:ascii="Calibri" w:hAnsi="Calibri" w:cs="Calibri"/>
        </w:rPr>
      </w:pPr>
      <w:r>
        <w:rPr>
          <w:rFonts w:ascii="Calibri" w:hAnsi="Calibri" w:cs="Calibri"/>
        </w:rPr>
        <w:t>Integración productiva con empresas eléctricas, sanitarias u otros prestadores.</w:t>
      </w:r>
    </w:p>
    <w:p w14:paraId="6B94D878">
      <w:pPr>
        <w:pStyle w:val="12"/>
        <w:numPr>
          <w:ilvl w:val="0"/>
          <w:numId w:val="5"/>
        </w:numPr>
        <w:rPr>
          <w:rFonts w:ascii="Calibri" w:hAnsi="Calibri" w:cs="Calibri"/>
        </w:rPr>
      </w:pPr>
      <w:r>
        <w:rPr>
          <w:rFonts w:ascii="Calibri" w:hAnsi="Calibri" w:cs="Calibri"/>
        </w:rPr>
        <w:t>Cobertura nacional durante el Proyecto APT.</w:t>
      </w:r>
    </w:p>
    <w:p w14:paraId="48415D9E">
      <w:pPr>
        <w:pStyle w:val="12"/>
        <w:numPr>
          <w:ilvl w:val="0"/>
          <w:numId w:val="5"/>
        </w:numPr>
        <w:rPr>
          <w:rFonts w:ascii="Calibri" w:hAnsi="Calibri" w:cs="Calibri"/>
        </w:rPr>
      </w:pPr>
      <w:r>
        <w:rPr>
          <w:rFonts w:ascii="Calibri" w:hAnsi="Calibri" w:cs="Calibri"/>
        </w:rPr>
        <w:t>Sistema avanzado de reputación.</w:t>
      </w:r>
    </w:p>
    <w:p w14:paraId="0EB15124">
      <w:pPr>
        <w:pStyle w:val="12"/>
        <w:numPr>
          <w:ilvl w:val="0"/>
          <w:numId w:val="5"/>
        </w:numPr>
        <w:rPr>
          <w:rFonts w:ascii="Calibri" w:hAnsi="Calibri" w:cs="Calibri"/>
        </w:rPr>
      </w:pPr>
      <w:r>
        <w:rPr>
          <w:rFonts w:ascii="Calibri" w:hAnsi="Calibri" w:cs="Calibri"/>
        </w:rPr>
        <w:t>Detección automática avanzada de fraude.</w:t>
      </w:r>
    </w:p>
    <w:p w14:paraId="43828448">
      <w:pPr>
        <w:pStyle w:val="12"/>
        <w:numPr>
          <w:ilvl w:val="0"/>
          <w:numId w:val="5"/>
        </w:numPr>
        <w:rPr>
          <w:rFonts w:ascii="Calibri" w:hAnsi="Calibri" w:cs="Calibri"/>
        </w:rPr>
      </w:pPr>
      <w:r>
        <w:rPr>
          <w:rFonts w:ascii="Calibri" w:hAnsi="Calibri" w:cs="Calibri"/>
        </w:rPr>
        <w:t>Analítica predictiva compleja.</w:t>
      </w:r>
    </w:p>
    <w:p w14:paraId="01198C76">
      <w:pPr>
        <w:pStyle w:val="12"/>
        <w:numPr>
          <w:ilvl w:val="0"/>
          <w:numId w:val="5"/>
        </w:numPr>
        <w:rPr>
          <w:rFonts w:ascii="Calibri" w:hAnsi="Calibri" w:cs="Calibri"/>
        </w:rPr>
      </w:pPr>
      <w:r>
        <w:rPr>
          <w:rFonts w:ascii="Calibri" w:hAnsi="Calibri" w:cs="Calibri"/>
        </w:rPr>
        <w:t>Blockchain.</w:t>
      </w:r>
    </w:p>
    <w:p w14:paraId="4C2E3739">
      <w:pPr>
        <w:pStyle w:val="12"/>
        <w:numPr>
          <w:ilvl w:val="0"/>
          <w:numId w:val="5"/>
        </w:numPr>
        <w:rPr>
          <w:rFonts w:ascii="Calibri" w:hAnsi="Calibri" w:cs="Calibri"/>
        </w:rPr>
      </w:pPr>
      <w:r>
        <w:rPr>
          <w:rFonts w:ascii="Calibri" w:hAnsi="Calibri" w:cs="Calibri"/>
        </w:rPr>
        <w:t>WhatsApp Business productivo.</w:t>
      </w:r>
    </w:p>
    <w:p w14:paraId="240973EE">
      <w:pPr>
        <w:pStyle w:val="12"/>
        <w:numPr>
          <w:ilvl w:val="0"/>
          <w:numId w:val="5"/>
        </w:numPr>
        <w:rPr>
          <w:rFonts w:ascii="Calibri" w:hAnsi="Calibri" w:cs="Calibri"/>
        </w:rPr>
      </w:pPr>
      <w:r>
        <w:rPr>
          <w:rFonts w:ascii="Calibri" w:hAnsi="Calibri" w:cs="Calibri"/>
        </w:rPr>
        <w:t>Gestión contractual de SLA con organismos externos.</w:t>
      </w:r>
    </w:p>
    <w:p w14:paraId="19B137D2">
      <w:pPr>
        <w:pStyle w:val="12"/>
        <w:numPr>
          <w:ilvl w:val="0"/>
          <w:numId w:val="5"/>
        </w:numPr>
        <w:rPr>
          <w:rFonts w:ascii="Calibri" w:hAnsi="Calibri" w:cs="Calibri"/>
        </w:rPr>
      </w:pPr>
      <w:r>
        <w:rPr>
          <w:rFonts w:ascii="Calibri" w:hAnsi="Calibri" w:cs="Calibri"/>
        </w:rPr>
        <w:t>Operación productiva 24/7 de alta disponibilidad.</w:t>
      </w:r>
    </w:p>
    <w:p w14:paraId="3EB73C45">
      <w:pPr>
        <w:rPr>
          <w:rFonts w:ascii="Calibri" w:hAnsi="Calibri" w:eastAsia="Calibri" w:cs="Calibri"/>
          <w:b/>
          <w:color w:val="548DD4"/>
          <w:sz w:val="26"/>
          <w:szCs w:val="26"/>
          <w:lang w:val="es-MX"/>
        </w:rPr>
      </w:pPr>
    </w:p>
    <w:p w14:paraId="168FF9C3">
      <w:pPr>
        <w:pStyle w:val="2"/>
        <w:rPr>
          <w:rFonts w:ascii="Calibri" w:hAnsi="Calibri" w:eastAsia="Calibri" w:cs="Calibri"/>
          <w:b/>
          <w:color w:val="548DD4"/>
          <w:sz w:val="26"/>
          <w:szCs w:val="26"/>
          <w:lang w:val="es-MX"/>
        </w:rPr>
      </w:pPr>
      <w:r>
        <w:rPr>
          <w:rFonts w:ascii="Calibri" w:hAnsi="Calibri" w:eastAsia="Calibri" w:cs="Calibri"/>
          <w:b/>
          <w:color w:val="548DD4"/>
          <w:sz w:val="26"/>
          <w:szCs w:val="26"/>
          <w:lang w:val="es-MX"/>
        </w:rPr>
        <w:t xml:space="preserve">              </w:t>
      </w:r>
    </w:p>
    <w:p w14:paraId="2C6D6763">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Arqritectura tecnológica preliminar</w:t>
      </w:r>
    </w:p>
    <w:p w14:paraId="7C24079E">
      <w:pPr>
        <w:rPr>
          <w:lang w:val="es-MX"/>
        </w:rPr>
      </w:pPr>
      <w:r>
        <w:rPr>
          <w:lang w:val="es-MX"/>
        </w:rPr>
        <w:t xml:space="preserve">    </w:t>
      </w:r>
    </w:p>
    <w:tbl>
      <w:tblPr>
        <w:tblStyle w:val="19"/>
        <w:tblpPr w:leftFromText="180" w:rightFromText="180" w:vertAnchor="text" w:horzAnchor="page" w:tblpX="1430" w:tblpY="202"/>
        <w:tblOverlap w:val="never"/>
        <w:tblW w:w="96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65"/>
        <w:gridCol w:w="2325"/>
        <w:gridCol w:w="5790"/>
      </w:tblGrid>
      <w:tr w14:paraId="4D0C88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65" w:type="dxa"/>
            <w:shd w:val="clear" w:color="auto" w:fill="4A86E8"/>
            <w:tcMar>
              <w:top w:w="100" w:type="dxa"/>
              <w:left w:w="100" w:type="dxa"/>
              <w:bottom w:w="100" w:type="dxa"/>
              <w:right w:w="100" w:type="dxa"/>
            </w:tcMar>
            <w:vAlign w:val="center"/>
          </w:tcPr>
          <w:p w14:paraId="0D45439E">
            <w:pPr>
              <w:spacing w:line="240" w:lineRule="auto"/>
              <w:rPr>
                <w:rFonts w:ascii="Calibri" w:hAnsi="Calibri" w:eastAsia="Calibri" w:cs="Calibri"/>
                <w:color w:val="FFFFFF" w:themeColor="background1"/>
                <w:lang w:val="es-MX"/>
                <w14:textFill>
                  <w14:solidFill>
                    <w14:schemeClr w14:val="bg1"/>
                  </w14:solidFill>
                </w14:textFill>
              </w:rPr>
            </w:pPr>
            <w:r>
              <w:rPr>
                <w:b/>
                <w:color w:val="FFFFFF" w:themeColor="background1"/>
                <w:sz w:val="18"/>
                <w14:textFill>
                  <w14:solidFill>
                    <w14:schemeClr w14:val="bg1"/>
                  </w14:solidFill>
                </w14:textFill>
              </w:rPr>
              <w:t>Componente</w:t>
            </w:r>
          </w:p>
        </w:tc>
        <w:tc>
          <w:tcPr>
            <w:tcW w:w="2325" w:type="dxa"/>
            <w:shd w:val="clear" w:color="auto" w:fill="4A86E8"/>
            <w:tcMar>
              <w:top w:w="100" w:type="dxa"/>
              <w:left w:w="100" w:type="dxa"/>
              <w:bottom w:w="100" w:type="dxa"/>
              <w:right w:w="100" w:type="dxa"/>
            </w:tcMar>
            <w:vAlign w:val="center"/>
          </w:tcPr>
          <w:p w14:paraId="353FCAC2">
            <w:pPr>
              <w:spacing w:line="240" w:lineRule="auto"/>
              <w:rPr>
                <w:rFonts w:ascii="Calibri" w:hAnsi="Calibri" w:eastAsia="Calibri" w:cs="Calibri"/>
                <w:color w:val="FFFFFF" w:themeColor="background1"/>
                <w:lang w:val="es-MX"/>
                <w14:textFill>
                  <w14:solidFill>
                    <w14:schemeClr w14:val="bg1"/>
                  </w14:solidFill>
                </w14:textFill>
              </w:rPr>
            </w:pPr>
            <w:r>
              <w:rPr>
                <w:b/>
                <w:color w:val="FFFFFF" w:themeColor="background1"/>
                <w:sz w:val="18"/>
                <w14:textFill>
                  <w14:solidFill>
                    <w14:schemeClr w14:val="bg1"/>
                  </w14:solidFill>
                </w14:textFill>
              </w:rPr>
              <w:t>Tecnología propuesta</w:t>
            </w:r>
          </w:p>
        </w:tc>
        <w:tc>
          <w:tcPr>
            <w:tcW w:w="5790" w:type="dxa"/>
            <w:shd w:val="clear" w:color="auto" w:fill="4A86E8"/>
            <w:tcMar>
              <w:top w:w="100" w:type="dxa"/>
              <w:left w:w="100" w:type="dxa"/>
              <w:bottom w:w="100" w:type="dxa"/>
              <w:right w:w="100" w:type="dxa"/>
            </w:tcMar>
            <w:vAlign w:val="center"/>
          </w:tcPr>
          <w:p w14:paraId="6B523D74">
            <w:pPr>
              <w:spacing w:line="240" w:lineRule="auto"/>
              <w:rPr>
                <w:b/>
                <w:color w:val="FFFFFF" w:themeColor="background1"/>
                <w:sz w:val="18"/>
                <w14:textFill>
                  <w14:solidFill>
                    <w14:schemeClr w14:val="bg1"/>
                  </w14:solidFill>
                </w14:textFill>
              </w:rPr>
            </w:pPr>
            <w:r>
              <w:rPr>
                <w:b/>
                <w:color w:val="FFFFFF" w:themeColor="background1"/>
                <w:sz w:val="18"/>
                <w14:textFill>
                  <w14:solidFill>
                    <w14:schemeClr w14:val="bg1"/>
                  </w14:solidFill>
                </w14:textFill>
              </w:rPr>
              <w:t>Responsabilidad</w:t>
            </w:r>
          </w:p>
        </w:tc>
      </w:tr>
      <w:tr w14:paraId="578B74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92" w:hRule="atLeast"/>
        </w:trPr>
        <w:tc>
          <w:tcPr>
            <w:tcW w:w="1565" w:type="dxa"/>
            <w:tcMar>
              <w:top w:w="100" w:type="dxa"/>
              <w:left w:w="100" w:type="dxa"/>
              <w:bottom w:w="100" w:type="dxa"/>
              <w:right w:w="100" w:type="dxa"/>
            </w:tcMar>
            <w:vAlign w:val="center"/>
          </w:tcPr>
          <w:p w14:paraId="74D1C625">
            <w:pPr>
              <w:spacing w:line="240" w:lineRule="auto"/>
            </w:pPr>
            <w:r>
              <w:rPr>
                <w:sz w:val="18"/>
              </w:rPr>
              <w:t>Aplicación móvil</w:t>
            </w:r>
          </w:p>
        </w:tc>
        <w:tc>
          <w:tcPr>
            <w:tcW w:w="2325" w:type="dxa"/>
            <w:tcMar>
              <w:top w:w="100" w:type="dxa"/>
              <w:left w:w="100" w:type="dxa"/>
              <w:bottom w:w="100" w:type="dxa"/>
              <w:right w:w="100" w:type="dxa"/>
            </w:tcMar>
            <w:vAlign w:val="center"/>
          </w:tcPr>
          <w:p w14:paraId="2EAB6D6F">
            <w:pPr>
              <w:spacing w:line="240" w:lineRule="auto"/>
              <w:rPr>
                <w:lang w:val="es-MX"/>
              </w:rPr>
            </w:pPr>
            <w:r>
              <w:rPr>
                <w:sz w:val="18"/>
              </w:rPr>
              <w:t>Flutter</w:t>
            </w:r>
          </w:p>
        </w:tc>
        <w:tc>
          <w:tcPr>
            <w:tcW w:w="5790" w:type="dxa"/>
            <w:tcMar>
              <w:top w:w="100" w:type="dxa"/>
              <w:left w:w="100" w:type="dxa"/>
              <w:bottom w:w="100" w:type="dxa"/>
              <w:right w:w="100" w:type="dxa"/>
            </w:tcMar>
            <w:vAlign w:val="center"/>
          </w:tcPr>
          <w:p w14:paraId="0191F5B3">
            <w:pPr>
              <w:spacing w:line="240" w:lineRule="auto"/>
              <w:rPr>
                <w:lang w:val="es-MX"/>
              </w:rPr>
            </w:pPr>
            <w:r>
              <w:rPr>
                <w:sz w:val="18"/>
              </w:rPr>
              <w:t>Reporte ciudadano, fotografía, geolocalización, mapa y seguimiento.</w:t>
            </w:r>
          </w:p>
        </w:tc>
      </w:tr>
      <w:tr w14:paraId="45FFE9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6" w:hRule="atLeast"/>
        </w:trPr>
        <w:tc>
          <w:tcPr>
            <w:tcW w:w="1565" w:type="dxa"/>
            <w:tcMar>
              <w:top w:w="100" w:type="dxa"/>
              <w:left w:w="100" w:type="dxa"/>
              <w:bottom w:w="100" w:type="dxa"/>
              <w:right w:w="100" w:type="dxa"/>
            </w:tcMar>
            <w:vAlign w:val="center"/>
          </w:tcPr>
          <w:p w14:paraId="1BF772C7">
            <w:pPr>
              <w:spacing w:line="240" w:lineRule="auto"/>
              <w:rPr>
                <w:lang w:val="es-MX"/>
              </w:rPr>
            </w:pPr>
            <w:r>
              <w:rPr>
                <w:sz w:val="18"/>
              </w:rPr>
              <w:t>Plataforma web</w:t>
            </w:r>
          </w:p>
        </w:tc>
        <w:tc>
          <w:tcPr>
            <w:tcW w:w="2325" w:type="dxa"/>
            <w:tcMar>
              <w:top w:w="100" w:type="dxa"/>
              <w:left w:w="100" w:type="dxa"/>
              <w:bottom w:w="100" w:type="dxa"/>
              <w:right w:w="100" w:type="dxa"/>
            </w:tcMar>
            <w:vAlign w:val="center"/>
          </w:tcPr>
          <w:p w14:paraId="7EFAEBB8">
            <w:pPr>
              <w:spacing w:line="240" w:lineRule="auto"/>
              <w:rPr>
                <w:lang w:val="es-MX"/>
              </w:rPr>
            </w:pPr>
            <w:r>
              <w:rPr>
                <w:sz w:val="18"/>
              </w:rPr>
              <w:t>React</w:t>
            </w:r>
          </w:p>
        </w:tc>
        <w:tc>
          <w:tcPr>
            <w:tcW w:w="5790" w:type="dxa"/>
            <w:tcMar>
              <w:top w:w="100" w:type="dxa"/>
              <w:left w:w="100" w:type="dxa"/>
              <w:bottom w:w="100" w:type="dxa"/>
              <w:right w:w="100" w:type="dxa"/>
            </w:tcMar>
            <w:vAlign w:val="center"/>
          </w:tcPr>
          <w:p w14:paraId="7B31F138">
            <w:pPr>
              <w:spacing w:line="240" w:lineRule="auto"/>
              <w:rPr>
                <w:lang w:val="es-MX"/>
              </w:rPr>
            </w:pPr>
            <w:r>
              <w:rPr>
                <w:sz w:val="18"/>
              </w:rPr>
              <w:t>Administración, visualización y dashboard.</w:t>
            </w:r>
          </w:p>
        </w:tc>
      </w:tr>
      <w:tr w14:paraId="0F694A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6" w:hRule="atLeast"/>
        </w:trPr>
        <w:tc>
          <w:tcPr>
            <w:tcW w:w="1565" w:type="dxa"/>
            <w:tcMar>
              <w:top w:w="100" w:type="dxa"/>
              <w:left w:w="100" w:type="dxa"/>
              <w:bottom w:w="100" w:type="dxa"/>
              <w:right w:w="100" w:type="dxa"/>
            </w:tcMar>
            <w:vAlign w:val="center"/>
          </w:tcPr>
          <w:p w14:paraId="05ABE794">
            <w:pPr>
              <w:spacing w:line="240" w:lineRule="auto"/>
              <w:rPr>
                <w:lang w:val="es-MX"/>
              </w:rPr>
            </w:pPr>
            <w:r>
              <w:rPr>
                <w:sz w:val="18"/>
              </w:rPr>
              <w:t>Autenticación / nube</w:t>
            </w:r>
          </w:p>
        </w:tc>
        <w:tc>
          <w:tcPr>
            <w:tcW w:w="2325" w:type="dxa"/>
            <w:tcMar>
              <w:top w:w="100" w:type="dxa"/>
              <w:left w:w="100" w:type="dxa"/>
              <w:bottom w:w="100" w:type="dxa"/>
              <w:right w:w="100" w:type="dxa"/>
            </w:tcMar>
            <w:vAlign w:val="center"/>
          </w:tcPr>
          <w:p w14:paraId="2EDFC37A">
            <w:pPr>
              <w:spacing w:line="240" w:lineRule="auto"/>
              <w:rPr>
                <w:lang w:val="es-MX"/>
              </w:rPr>
            </w:pPr>
            <w:r>
              <w:rPr>
                <w:sz w:val="18"/>
              </w:rPr>
              <w:t>Firebase</w:t>
            </w:r>
          </w:p>
        </w:tc>
        <w:tc>
          <w:tcPr>
            <w:tcW w:w="5790" w:type="dxa"/>
            <w:tcMar>
              <w:top w:w="100" w:type="dxa"/>
              <w:left w:w="100" w:type="dxa"/>
              <w:bottom w:w="100" w:type="dxa"/>
              <w:right w:w="100" w:type="dxa"/>
            </w:tcMar>
            <w:vAlign w:val="center"/>
          </w:tcPr>
          <w:p w14:paraId="595AE753">
            <w:pPr>
              <w:spacing w:line="240" w:lineRule="auto"/>
              <w:rPr>
                <w:lang w:val="es-MX"/>
              </w:rPr>
            </w:pPr>
            <w:r>
              <w:rPr>
                <w:sz w:val="18"/>
              </w:rPr>
              <w:t>Identidad, servicios en la nube y soporte de datos según diseño final.</w:t>
            </w:r>
          </w:p>
        </w:tc>
      </w:tr>
      <w:tr w14:paraId="595A88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21" w:hRule="atLeast"/>
        </w:trPr>
        <w:tc>
          <w:tcPr>
            <w:tcW w:w="1565" w:type="dxa"/>
            <w:tcMar>
              <w:top w:w="100" w:type="dxa"/>
              <w:left w:w="100" w:type="dxa"/>
              <w:bottom w:w="100" w:type="dxa"/>
              <w:right w:w="100" w:type="dxa"/>
            </w:tcMar>
            <w:vAlign w:val="center"/>
          </w:tcPr>
          <w:p w14:paraId="55560116">
            <w:pPr>
              <w:spacing w:line="240" w:lineRule="auto"/>
            </w:pPr>
            <w:r>
              <w:rPr>
                <w:sz w:val="18"/>
              </w:rPr>
              <w:t>Mapas y ubicación</w:t>
            </w:r>
          </w:p>
        </w:tc>
        <w:tc>
          <w:tcPr>
            <w:tcW w:w="2325" w:type="dxa"/>
            <w:tcMar>
              <w:top w:w="100" w:type="dxa"/>
              <w:left w:w="100" w:type="dxa"/>
              <w:bottom w:w="100" w:type="dxa"/>
              <w:right w:w="100" w:type="dxa"/>
            </w:tcMar>
            <w:vAlign w:val="center"/>
          </w:tcPr>
          <w:p w14:paraId="5F749124">
            <w:pPr>
              <w:spacing w:line="240" w:lineRule="auto"/>
            </w:pPr>
            <w:r>
              <w:rPr>
                <w:sz w:val="18"/>
              </w:rPr>
              <w:t>Servicio de mapas/geolocalización</w:t>
            </w:r>
          </w:p>
        </w:tc>
        <w:tc>
          <w:tcPr>
            <w:tcW w:w="5790" w:type="dxa"/>
            <w:tcMar>
              <w:top w:w="100" w:type="dxa"/>
              <w:left w:w="100" w:type="dxa"/>
              <w:bottom w:w="100" w:type="dxa"/>
              <w:right w:w="100" w:type="dxa"/>
            </w:tcMar>
            <w:vAlign w:val="center"/>
          </w:tcPr>
          <w:p w14:paraId="15F0FE5A">
            <w:pPr>
              <w:spacing w:line="240" w:lineRule="auto"/>
            </w:pPr>
            <w:r>
              <w:rPr>
                <w:sz w:val="18"/>
              </w:rPr>
              <w:t>Captura y visualización territorial.</w:t>
            </w:r>
          </w:p>
        </w:tc>
      </w:tr>
      <w:tr w14:paraId="31A548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1" w:hRule="atLeast"/>
        </w:trPr>
        <w:tc>
          <w:tcPr>
            <w:tcW w:w="1565" w:type="dxa"/>
            <w:tcMar>
              <w:top w:w="100" w:type="dxa"/>
              <w:left w:w="100" w:type="dxa"/>
              <w:bottom w:w="100" w:type="dxa"/>
              <w:right w:w="100" w:type="dxa"/>
            </w:tcMar>
            <w:vAlign w:val="center"/>
          </w:tcPr>
          <w:p w14:paraId="0129087E">
            <w:pPr>
              <w:spacing w:line="240" w:lineRule="auto"/>
            </w:pPr>
            <w:r>
              <w:rPr>
                <w:sz w:val="18"/>
              </w:rPr>
              <w:t>Clasificación</w:t>
            </w:r>
          </w:p>
        </w:tc>
        <w:tc>
          <w:tcPr>
            <w:tcW w:w="2325" w:type="dxa"/>
            <w:tcMar>
              <w:top w:w="100" w:type="dxa"/>
              <w:left w:w="100" w:type="dxa"/>
              <w:bottom w:w="100" w:type="dxa"/>
              <w:right w:w="100" w:type="dxa"/>
            </w:tcMar>
            <w:vAlign w:val="center"/>
          </w:tcPr>
          <w:p w14:paraId="1E378113">
            <w:pPr>
              <w:spacing w:line="240" w:lineRule="auto"/>
            </w:pPr>
            <w:r>
              <w:rPr>
                <w:sz w:val="18"/>
              </w:rPr>
              <w:t>Reglas y apoyo opcional de IA</w:t>
            </w:r>
          </w:p>
        </w:tc>
        <w:tc>
          <w:tcPr>
            <w:tcW w:w="5790" w:type="dxa"/>
            <w:tcMar>
              <w:top w:w="100" w:type="dxa"/>
              <w:left w:w="100" w:type="dxa"/>
              <w:bottom w:w="100" w:type="dxa"/>
              <w:right w:w="100" w:type="dxa"/>
            </w:tcMar>
            <w:vAlign w:val="center"/>
          </w:tcPr>
          <w:p w14:paraId="525F6B54">
            <w:pPr>
              <w:spacing w:line="240" w:lineRule="auto"/>
            </w:pPr>
            <w:r>
              <w:rPr>
                <w:sz w:val="18"/>
              </w:rPr>
              <w:t>Categorizar y sugerir clasificación.</w:t>
            </w:r>
          </w:p>
        </w:tc>
      </w:tr>
      <w:tr w14:paraId="042F8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6" w:hRule="atLeast"/>
        </w:trPr>
        <w:tc>
          <w:tcPr>
            <w:tcW w:w="1565" w:type="dxa"/>
            <w:tcMar>
              <w:top w:w="100" w:type="dxa"/>
              <w:left w:w="100" w:type="dxa"/>
              <w:bottom w:w="100" w:type="dxa"/>
              <w:right w:w="100" w:type="dxa"/>
            </w:tcMar>
            <w:vAlign w:val="center"/>
          </w:tcPr>
          <w:p w14:paraId="2CC9E44E">
            <w:pPr>
              <w:spacing w:line="240" w:lineRule="auto"/>
            </w:pPr>
            <w:r>
              <w:rPr>
                <w:sz w:val="18"/>
              </w:rPr>
              <w:t>Repositorio</w:t>
            </w:r>
          </w:p>
        </w:tc>
        <w:tc>
          <w:tcPr>
            <w:tcW w:w="2325" w:type="dxa"/>
            <w:tcMar>
              <w:top w:w="100" w:type="dxa"/>
              <w:left w:w="100" w:type="dxa"/>
              <w:bottom w:w="100" w:type="dxa"/>
              <w:right w:w="100" w:type="dxa"/>
            </w:tcMar>
            <w:vAlign w:val="center"/>
          </w:tcPr>
          <w:p w14:paraId="5848460C">
            <w:pPr>
              <w:spacing w:line="240" w:lineRule="auto"/>
            </w:pPr>
            <w:r>
              <w:rPr>
                <w:sz w:val="18"/>
              </w:rPr>
              <w:t>GitHub</w:t>
            </w:r>
          </w:p>
        </w:tc>
        <w:tc>
          <w:tcPr>
            <w:tcW w:w="5790" w:type="dxa"/>
            <w:tcMar>
              <w:top w:w="100" w:type="dxa"/>
              <w:left w:w="100" w:type="dxa"/>
              <w:bottom w:w="100" w:type="dxa"/>
              <w:right w:w="100" w:type="dxa"/>
            </w:tcMar>
            <w:vAlign w:val="center"/>
          </w:tcPr>
          <w:p w14:paraId="67B41FA9">
            <w:pPr>
              <w:spacing w:line="240" w:lineRule="auto"/>
            </w:pPr>
            <w:r>
              <w:rPr>
                <w:sz w:val="18"/>
              </w:rPr>
              <w:t>Control de versiones y evidencias.</w:t>
            </w:r>
          </w:p>
        </w:tc>
      </w:tr>
      <w:tr w14:paraId="10B018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26" w:hRule="atLeast"/>
        </w:trPr>
        <w:tc>
          <w:tcPr>
            <w:tcW w:w="1565" w:type="dxa"/>
            <w:tcMar>
              <w:top w:w="100" w:type="dxa"/>
              <w:left w:w="100" w:type="dxa"/>
              <w:bottom w:w="100" w:type="dxa"/>
              <w:right w:w="100" w:type="dxa"/>
            </w:tcMar>
            <w:vAlign w:val="center"/>
          </w:tcPr>
          <w:p w14:paraId="2E445931">
            <w:pPr>
              <w:spacing w:line="240" w:lineRule="auto"/>
            </w:pPr>
            <w:r>
              <w:rPr>
                <w:sz w:val="18"/>
              </w:rPr>
              <w:t>Gestión ágil</w:t>
            </w:r>
          </w:p>
        </w:tc>
        <w:tc>
          <w:tcPr>
            <w:tcW w:w="2325" w:type="dxa"/>
            <w:tcMar>
              <w:top w:w="100" w:type="dxa"/>
              <w:left w:w="100" w:type="dxa"/>
              <w:bottom w:w="100" w:type="dxa"/>
              <w:right w:w="100" w:type="dxa"/>
            </w:tcMar>
            <w:vAlign w:val="center"/>
          </w:tcPr>
          <w:p w14:paraId="0F1E679F">
            <w:pPr>
              <w:spacing w:line="240" w:lineRule="auto"/>
            </w:pPr>
            <w:r>
              <w:rPr>
                <w:sz w:val="18"/>
              </w:rPr>
              <w:t>Jira o GitHub Projects</w:t>
            </w:r>
          </w:p>
        </w:tc>
        <w:tc>
          <w:tcPr>
            <w:tcW w:w="5790" w:type="dxa"/>
            <w:tcMar>
              <w:top w:w="100" w:type="dxa"/>
              <w:left w:w="100" w:type="dxa"/>
              <w:bottom w:w="100" w:type="dxa"/>
              <w:right w:w="100" w:type="dxa"/>
            </w:tcMar>
            <w:vAlign w:val="center"/>
          </w:tcPr>
          <w:p w14:paraId="1C7A08CB">
            <w:pPr>
              <w:spacing w:line="240" w:lineRule="auto"/>
            </w:pPr>
            <w:r>
              <w:rPr>
                <w:sz w:val="18"/>
              </w:rPr>
              <w:t>Product Backlog, historias y Sprints.</w:t>
            </w:r>
          </w:p>
        </w:tc>
      </w:tr>
    </w:tbl>
    <w:p w14:paraId="4EB848DB">
      <w:pPr>
        <w:rPr>
          <w:lang w:val="es-MX"/>
        </w:rPr>
      </w:pPr>
    </w:p>
    <w:p w14:paraId="0ECFEBD4">
      <w:pPr>
        <w:rPr>
          <w:lang w:val="es-MX"/>
        </w:rPr>
      </w:pPr>
    </w:p>
    <w:p w14:paraId="5996D791">
      <w:pPr>
        <w:rPr>
          <w:lang w:val="es-MX"/>
        </w:rPr>
      </w:pPr>
    </w:p>
    <w:p w14:paraId="0AD8AE52">
      <w:pPr>
        <w:rPr>
          <w:lang w:val="es-MX"/>
        </w:rPr>
      </w:pPr>
    </w:p>
    <w:p w14:paraId="35A42EB2">
      <w:pPr>
        <w:rPr>
          <w:lang w:val="es-MX"/>
        </w:rPr>
      </w:pPr>
    </w:p>
    <w:p w14:paraId="0F0D7CA6">
      <w:pPr>
        <w:rPr>
          <w:lang w:val="es-MX"/>
        </w:rPr>
      </w:pPr>
    </w:p>
    <w:p w14:paraId="57D67588">
      <w:pPr>
        <w:rPr>
          <w:lang w:val="es-MX"/>
        </w:rPr>
      </w:pPr>
    </w:p>
    <w:p w14:paraId="7CF53FD0">
      <w:pPr>
        <w:rPr>
          <w:lang w:val="es-MX"/>
        </w:rPr>
      </w:pPr>
    </w:p>
    <w:p w14:paraId="76A03143">
      <w:pPr>
        <w:rPr>
          <w:lang w:val="es-MX"/>
        </w:rPr>
      </w:pPr>
    </w:p>
    <w:p w14:paraId="7A8EC5EE">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Criterios de aceptación del MPV</w:t>
      </w:r>
    </w:p>
    <w:p w14:paraId="524C3F8F">
      <w:pPr>
        <w:rPr>
          <w:rFonts w:ascii="Calibri" w:hAnsi="Calibri" w:eastAsia="Calibri" w:cs="Calibri"/>
          <w:b/>
          <w:color w:val="548DD4"/>
          <w:sz w:val="26"/>
          <w:szCs w:val="26"/>
          <w:lang w:val="es-MX"/>
        </w:rPr>
      </w:pPr>
      <w:r>
        <w:rPr>
          <w:rFonts w:ascii="Calibri" w:hAnsi="Calibri" w:eastAsia="Calibri" w:cs="Calibri"/>
          <w:b/>
          <w:color w:val="548DD4"/>
          <w:sz w:val="26"/>
          <w:szCs w:val="26"/>
          <w:lang w:val="es-MX"/>
        </w:rPr>
        <w:t xml:space="preserve">  </w:t>
      </w:r>
    </w:p>
    <w:tbl>
      <w:tblPr>
        <w:tblStyle w:val="19"/>
        <w:tblpPr w:leftFromText="180" w:rightFromText="180" w:vertAnchor="text" w:horzAnchor="page" w:tblpX="1417" w:tblpY="279"/>
        <w:tblOverlap w:val="never"/>
        <w:tblW w:w="963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336"/>
        <w:gridCol w:w="6300"/>
      </w:tblGrid>
      <w:tr w14:paraId="3F2BEA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336" w:type="dxa"/>
            <w:shd w:val="clear" w:color="auto" w:fill="4A86E8"/>
            <w:tcMar>
              <w:top w:w="100" w:type="dxa"/>
              <w:left w:w="100" w:type="dxa"/>
              <w:bottom w:w="100" w:type="dxa"/>
              <w:right w:w="100" w:type="dxa"/>
            </w:tcMar>
            <w:vAlign w:val="center"/>
          </w:tcPr>
          <w:p w14:paraId="522F33C7">
            <w:pPr>
              <w:spacing w:line="240" w:lineRule="auto"/>
              <w:jc w:val="center"/>
              <w:rPr>
                <w:rFonts w:ascii="Calibri" w:hAnsi="Calibri" w:eastAsia="Calibri" w:cs="Calibri"/>
                <w:color w:val="FFFFFF" w:themeColor="background1"/>
                <w:lang w:val="es-MX"/>
                <w14:textFill>
                  <w14:solidFill>
                    <w14:schemeClr w14:val="bg1"/>
                  </w14:solidFill>
                </w14:textFill>
              </w:rPr>
            </w:pPr>
            <w:r>
              <w:rPr>
                <w:b/>
                <w:color w:val="FFFFFF" w:themeColor="background1"/>
                <w:sz w:val="18"/>
                <w14:textFill>
                  <w14:solidFill>
                    <w14:schemeClr w14:val="bg1"/>
                  </w14:solidFill>
                </w14:textFill>
              </w:rPr>
              <w:t>ID</w:t>
            </w:r>
          </w:p>
        </w:tc>
        <w:tc>
          <w:tcPr>
            <w:tcW w:w="6300" w:type="dxa"/>
            <w:shd w:val="clear" w:color="auto" w:fill="4A86E8"/>
            <w:tcMar>
              <w:top w:w="100" w:type="dxa"/>
              <w:left w:w="100" w:type="dxa"/>
              <w:bottom w:w="100" w:type="dxa"/>
              <w:right w:w="100" w:type="dxa"/>
            </w:tcMar>
            <w:vAlign w:val="center"/>
          </w:tcPr>
          <w:p w14:paraId="77E24988">
            <w:pPr>
              <w:spacing w:line="240" w:lineRule="auto"/>
              <w:jc w:val="center"/>
              <w:rPr>
                <w:rFonts w:ascii="Calibri" w:hAnsi="Calibri" w:eastAsia="Calibri" w:cs="Calibri"/>
                <w:color w:val="FFFFFF" w:themeColor="background1"/>
                <w:lang w:val="es-MX"/>
                <w14:textFill>
                  <w14:solidFill>
                    <w14:schemeClr w14:val="bg1"/>
                  </w14:solidFill>
                </w14:textFill>
              </w:rPr>
            </w:pPr>
            <w:r>
              <w:rPr>
                <w:b/>
                <w:color w:val="FFFFFF" w:themeColor="background1"/>
                <w:sz w:val="18"/>
                <w14:textFill>
                  <w14:solidFill>
                    <w14:schemeClr w14:val="bg1"/>
                  </w14:solidFill>
                </w14:textFill>
              </w:rPr>
              <w:t>Criterio de aceptación</w:t>
            </w:r>
          </w:p>
        </w:tc>
      </w:tr>
      <w:tr w14:paraId="53F4B0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7" w:hRule="atLeast"/>
        </w:trPr>
        <w:tc>
          <w:tcPr>
            <w:tcW w:w="3336" w:type="dxa"/>
            <w:tcMar>
              <w:top w:w="100" w:type="dxa"/>
              <w:left w:w="100" w:type="dxa"/>
              <w:bottom w:w="100" w:type="dxa"/>
              <w:right w:w="100" w:type="dxa"/>
            </w:tcMar>
            <w:vAlign w:val="center"/>
          </w:tcPr>
          <w:p w14:paraId="12CA79F5">
            <w:pPr>
              <w:spacing w:line="240" w:lineRule="auto"/>
            </w:pPr>
            <w:r>
              <w:rPr>
                <w:sz w:val="18"/>
              </w:rPr>
              <w:t>CA-01</w:t>
            </w:r>
          </w:p>
        </w:tc>
        <w:tc>
          <w:tcPr>
            <w:tcW w:w="6300" w:type="dxa"/>
            <w:tcMar>
              <w:top w:w="100" w:type="dxa"/>
              <w:left w:w="100" w:type="dxa"/>
              <w:bottom w:w="100" w:type="dxa"/>
              <w:right w:w="100" w:type="dxa"/>
            </w:tcMar>
            <w:vAlign w:val="center"/>
          </w:tcPr>
          <w:p w14:paraId="7CB557C2">
            <w:pPr>
              <w:spacing w:line="240" w:lineRule="auto"/>
              <w:rPr>
                <w:lang w:val="es-MX"/>
              </w:rPr>
            </w:pPr>
            <w:r>
              <w:rPr>
                <w:sz w:val="18"/>
              </w:rPr>
              <w:t>Un usuario puede registrarse, autenticarse y cerrar sesión.</w:t>
            </w:r>
          </w:p>
        </w:tc>
      </w:tr>
      <w:tr w14:paraId="624182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81" w:hRule="atLeast"/>
        </w:trPr>
        <w:tc>
          <w:tcPr>
            <w:tcW w:w="3336" w:type="dxa"/>
            <w:tcMar>
              <w:top w:w="100" w:type="dxa"/>
              <w:left w:w="100" w:type="dxa"/>
              <w:bottom w:w="100" w:type="dxa"/>
              <w:right w:w="100" w:type="dxa"/>
            </w:tcMar>
            <w:vAlign w:val="center"/>
          </w:tcPr>
          <w:p w14:paraId="6D2AB8C8">
            <w:pPr>
              <w:spacing w:line="240" w:lineRule="auto"/>
              <w:rPr>
                <w:lang w:val="es-MX"/>
              </w:rPr>
            </w:pPr>
            <w:r>
              <w:rPr>
                <w:sz w:val="18"/>
              </w:rPr>
              <w:t>CA-02</w:t>
            </w:r>
          </w:p>
        </w:tc>
        <w:tc>
          <w:tcPr>
            <w:tcW w:w="6300" w:type="dxa"/>
            <w:tcMar>
              <w:top w:w="100" w:type="dxa"/>
              <w:left w:w="100" w:type="dxa"/>
              <w:bottom w:w="100" w:type="dxa"/>
              <w:right w:w="100" w:type="dxa"/>
            </w:tcMar>
            <w:vAlign w:val="center"/>
          </w:tcPr>
          <w:p w14:paraId="1AFFCBFE">
            <w:pPr>
              <w:spacing w:line="240" w:lineRule="auto"/>
              <w:rPr>
                <w:lang w:val="es-MX"/>
              </w:rPr>
            </w:pPr>
            <w:r>
              <w:rPr>
                <w:sz w:val="18"/>
              </w:rPr>
              <w:t>Puede crear un reporte con fotografía, ubicación, categoría y descripción.</w:t>
            </w:r>
          </w:p>
        </w:tc>
      </w:tr>
      <w:tr w14:paraId="197847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86" w:hRule="atLeast"/>
        </w:trPr>
        <w:tc>
          <w:tcPr>
            <w:tcW w:w="3336" w:type="dxa"/>
            <w:tcMar>
              <w:top w:w="100" w:type="dxa"/>
              <w:left w:w="100" w:type="dxa"/>
              <w:bottom w:w="100" w:type="dxa"/>
              <w:right w:w="100" w:type="dxa"/>
            </w:tcMar>
            <w:vAlign w:val="center"/>
          </w:tcPr>
          <w:p w14:paraId="062AD276">
            <w:pPr>
              <w:spacing w:line="240" w:lineRule="auto"/>
              <w:rPr>
                <w:lang w:val="es-MX"/>
              </w:rPr>
            </w:pPr>
            <w:r>
              <w:rPr>
                <w:sz w:val="18"/>
              </w:rPr>
              <w:t>CA-03</w:t>
            </w:r>
          </w:p>
        </w:tc>
        <w:tc>
          <w:tcPr>
            <w:tcW w:w="6300" w:type="dxa"/>
            <w:tcMar>
              <w:top w:w="100" w:type="dxa"/>
              <w:left w:w="100" w:type="dxa"/>
              <w:bottom w:w="100" w:type="dxa"/>
              <w:right w:w="100" w:type="dxa"/>
            </w:tcMar>
            <w:vAlign w:val="center"/>
          </w:tcPr>
          <w:p w14:paraId="33D8A680">
            <w:pPr>
              <w:spacing w:line="240" w:lineRule="auto"/>
              <w:rPr>
                <w:lang w:val="es-MX"/>
              </w:rPr>
            </w:pPr>
            <w:r>
              <w:rPr>
                <w:sz w:val="18"/>
              </w:rPr>
              <w:t>El reporte queda almacenado con identificador, fecha y estado inicial.</w:t>
            </w:r>
          </w:p>
        </w:tc>
      </w:tr>
      <w:tr w14:paraId="138ECB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6" w:hRule="atLeast"/>
        </w:trPr>
        <w:tc>
          <w:tcPr>
            <w:tcW w:w="3336" w:type="dxa"/>
            <w:tcMar>
              <w:top w:w="100" w:type="dxa"/>
              <w:left w:w="100" w:type="dxa"/>
              <w:bottom w:w="100" w:type="dxa"/>
              <w:right w:w="100" w:type="dxa"/>
            </w:tcMar>
            <w:vAlign w:val="center"/>
          </w:tcPr>
          <w:p w14:paraId="3664927F">
            <w:pPr>
              <w:spacing w:line="240" w:lineRule="auto"/>
            </w:pPr>
            <w:r>
              <w:rPr>
                <w:sz w:val="18"/>
              </w:rPr>
              <w:t>CA-04</w:t>
            </w:r>
          </w:p>
        </w:tc>
        <w:tc>
          <w:tcPr>
            <w:tcW w:w="6300" w:type="dxa"/>
            <w:tcMar>
              <w:top w:w="100" w:type="dxa"/>
              <w:left w:w="100" w:type="dxa"/>
              <w:bottom w:w="100" w:type="dxa"/>
              <w:right w:w="100" w:type="dxa"/>
            </w:tcMar>
            <w:vAlign w:val="center"/>
          </w:tcPr>
          <w:p w14:paraId="4B54E981">
            <w:pPr>
              <w:spacing w:line="240" w:lineRule="auto"/>
            </w:pPr>
            <w:r>
              <w:rPr>
                <w:sz w:val="18"/>
              </w:rPr>
              <w:t>Los reportes pueden visualizarse en un mapa.</w:t>
            </w:r>
          </w:p>
        </w:tc>
      </w:tr>
      <w:tr w14:paraId="5D1EC8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36" w:hRule="atLeast"/>
        </w:trPr>
        <w:tc>
          <w:tcPr>
            <w:tcW w:w="3336" w:type="dxa"/>
            <w:tcMar>
              <w:top w:w="100" w:type="dxa"/>
              <w:left w:w="100" w:type="dxa"/>
              <w:bottom w:w="100" w:type="dxa"/>
              <w:right w:w="100" w:type="dxa"/>
            </w:tcMar>
            <w:vAlign w:val="center"/>
          </w:tcPr>
          <w:p w14:paraId="682BBFC5">
            <w:pPr>
              <w:spacing w:line="240" w:lineRule="auto"/>
            </w:pPr>
            <w:r>
              <w:rPr>
                <w:sz w:val="18"/>
              </w:rPr>
              <w:t>CA-05</w:t>
            </w:r>
          </w:p>
        </w:tc>
        <w:tc>
          <w:tcPr>
            <w:tcW w:w="6300" w:type="dxa"/>
            <w:tcMar>
              <w:top w:w="100" w:type="dxa"/>
              <w:left w:w="100" w:type="dxa"/>
              <w:bottom w:w="100" w:type="dxa"/>
              <w:right w:w="100" w:type="dxa"/>
            </w:tcMar>
            <w:vAlign w:val="center"/>
          </w:tcPr>
          <w:p w14:paraId="7168D0CA">
            <w:pPr>
              <w:spacing w:line="240" w:lineRule="auto"/>
            </w:pPr>
            <w:r>
              <w:rPr>
                <w:sz w:val="18"/>
              </w:rPr>
              <w:t>El usuario puede consultar detalle y estado de sus reportes.</w:t>
            </w:r>
          </w:p>
        </w:tc>
      </w:tr>
      <w:tr w14:paraId="734138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41" w:hRule="atLeast"/>
        </w:trPr>
        <w:tc>
          <w:tcPr>
            <w:tcW w:w="3336" w:type="dxa"/>
            <w:tcMar>
              <w:top w:w="100" w:type="dxa"/>
              <w:left w:w="100" w:type="dxa"/>
              <w:bottom w:w="100" w:type="dxa"/>
              <w:right w:w="100" w:type="dxa"/>
            </w:tcMar>
            <w:vAlign w:val="center"/>
          </w:tcPr>
          <w:p w14:paraId="010363B1">
            <w:pPr>
              <w:spacing w:line="240" w:lineRule="auto"/>
            </w:pPr>
            <w:r>
              <w:rPr>
                <w:sz w:val="18"/>
              </w:rPr>
              <w:t>CA-06</w:t>
            </w:r>
          </w:p>
        </w:tc>
        <w:tc>
          <w:tcPr>
            <w:tcW w:w="6300" w:type="dxa"/>
            <w:tcMar>
              <w:top w:w="100" w:type="dxa"/>
              <w:left w:w="100" w:type="dxa"/>
              <w:bottom w:w="100" w:type="dxa"/>
              <w:right w:w="100" w:type="dxa"/>
            </w:tcMar>
            <w:vAlign w:val="center"/>
          </w:tcPr>
          <w:p w14:paraId="7A142E4D">
            <w:pPr>
              <w:spacing w:line="240" w:lineRule="auto"/>
            </w:pPr>
            <w:r>
              <w:rPr>
                <w:sz w:val="18"/>
              </w:rPr>
              <w:t>Puede confirmar una incidencia mediante verificación comunitaria básica.</w:t>
            </w:r>
          </w:p>
        </w:tc>
      </w:tr>
      <w:tr w14:paraId="78B96B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96" w:hRule="atLeast"/>
        </w:trPr>
        <w:tc>
          <w:tcPr>
            <w:tcW w:w="3336" w:type="dxa"/>
            <w:tcMar>
              <w:top w:w="100" w:type="dxa"/>
              <w:left w:w="100" w:type="dxa"/>
              <w:bottom w:w="100" w:type="dxa"/>
              <w:right w:w="100" w:type="dxa"/>
            </w:tcMar>
            <w:vAlign w:val="center"/>
          </w:tcPr>
          <w:p w14:paraId="28172958">
            <w:pPr>
              <w:spacing w:line="240" w:lineRule="auto"/>
            </w:pPr>
            <w:r>
              <w:rPr>
                <w:sz w:val="18"/>
              </w:rPr>
              <w:t>CA-07</w:t>
            </w:r>
          </w:p>
        </w:tc>
        <w:tc>
          <w:tcPr>
            <w:tcW w:w="6300" w:type="dxa"/>
            <w:tcMar>
              <w:top w:w="100" w:type="dxa"/>
              <w:left w:w="100" w:type="dxa"/>
              <w:bottom w:w="100" w:type="dxa"/>
              <w:right w:w="100" w:type="dxa"/>
            </w:tcMar>
            <w:vAlign w:val="center"/>
          </w:tcPr>
          <w:p w14:paraId="1B99DCD4">
            <w:pPr>
              <w:spacing w:line="240" w:lineRule="auto"/>
            </w:pPr>
            <w:r>
              <w:rPr>
                <w:sz w:val="18"/>
              </w:rPr>
              <w:t>El sistema asocia el reporte con un tipo de organismo mediante reglas controladas.</w:t>
            </w:r>
          </w:p>
        </w:tc>
      </w:tr>
      <w:tr w14:paraId="0AAE86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96" w:hRule="atLeast"/>
        </w:trPr>
        <w:tc>
          <w:tcPr>
            <w:tcW w:w="3336" w:type="dxa"/>
            <w:tcMar>
              <w:top w:w="100" w:type="dxa"/>
              <w:left w:w="100" w:type="dxa"/>
              <w:bottom w:w="100" w:type="dxa"/>
              <w:right w:w="100" w:type="dxa"/>
            </w:tcMar>
            <w:vAlign w:val="center"/>
          </w:tcPr>
          <w:p w14:paraId="7C6D9AA3">
            <w:pPr>
              <w:spacing w:line="240" w:lineRule="auto"/>
            </w:pPr>
            <w:r>
              <w:rPr>
                <w:sz w:val="18"/>
              </w:rPr>
              <w:t>CA-08</w:t>
            </w:r>
          </w:p>
        </w:tc>
        <w:tc>
          <w:tcPr>
            <w:tcW w:w="6300" w:type="dxa"/>
            <w:tcMar>
              <w:top w:w="100" w:type="dxa"/>
              <w:left w:w="100" w:type="dxa"/>
              <w:bottom w:w="100" w:type="dxa"/>
              <w:right w:w="100" w:type="dxa"/>
            </w:tcMar>
            <w:vAlign w:val="center"/>
          </w:tcPr>
          <w:p w14:paraId="13D26D0F">
            <w:pPr>
              <w:spacing w:line="240" w:lineRule="auto"/>
            </w:pPr>
            <w:r>
              <w:rPr>
                <w:sz w:val="18"/>
              </w:rPr>
              <w:t>Un administrador puede revisar reportes y actualizar su estado.</w:t>
            </w:r>
          </w:p>
        </w:tc>
      </w:tr>
      <w:tr w14:paraId="57FDAF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96" w:hRule="atLeast"/>
        </w:trPr>
        <w:tc>
          <w:tcPr>
            <w:tcW w:w="3336" w:type="dxa"/>
            <w:tcMar>
              <w:top w:w="100" w:type="dxa"/>
              <w:left w:w="100" w:type="dxa"/>
              <w:bottom w:w="100" w:type="dxa"/>
              <w:right w:w="100" w:type="dxa"/>
            </w:tcMar>
            <w:vAlign w:val="center"/>
          </w:tcPr>
          <w:p w14:paraId="645A9EDB">
            <w:pPr>
              <w:spacing w:line="240" w:lineRule="auto"/>
            </w:pPr>
            <w:r>
              <w:rPr>
                <w:sz w:val="18"/>
              </w:rPr>
              <w:t>CA-09</w:t>
            </w:r>
          </w:p>
        </w:tc>
        <w:tc>
          <w:tcPr>
            <w:tcW w:w="6300" w:type="dxa"/>
            <w:tcMar>
              <w:top w:w="100" w:type="dxa"/>
              <w:left w:w="100" w:type="dxa"/>
              <w:bottom w:w="100" w:type="dxa"/>
              <w:right w:w="100" w:type="dxa"/>
            </w:tcMar>
            <w:vAlign w:val="center"/>
          </w:tcPr>
          <w:p w14:paraId="038D1F7D">
            <w:pPr>
              <w:spacing w:line="240" w:lineRule="auto"/>
            </w:pPr>
            <w:r>
              <w:rPr>
                <w:sz w:val="18"/>
              </w:rPr>
              <w:t>El sistema conserva trazabilidad básica de cambios y acciones.</w:t>
            </w:r>
          </w:p>
        </w:tc>
      </w:tr>
      <w:tr w14:paraId="165DB6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96" w:hRule="atLeast"/>
        </w:trPr>
        <w:tc>
          <w:tcPr>
            <w:tcW w:w="3336" w:type="dxa"/>
            <w:tcMar>
              <w:top w:w="100" w:type="dxa"/>
              <w:left w:w="100" w:type="dxa"/>
              <w:bottom w:w="100" w:type="dxa"/>
              <w:right w:w="100" w:type="dxa"/>
            </w:tcMar>
            <w:vAlign w:val="center"/>
          </w:tcPr>
          <w:p w14:paraId="3A3F4768">
            <w:pPr>
              <w:spacing w:line="240" w:lineRule="auto"/>
            </w:pPr>
            <w:r>
              <w:rPr>
                <w:sz w:val="18"/>
              </w:rPr>
              <w:t>CA-10</w:t>
            </w:r>
          </w:p>
        </w:tc>
        <w:tc>
          <w:tcPr>
            <w:tcW w:w="6300" w:type="dxa"/>
            <w:tcMar>
              <w:top w:w="100" w:type="dxa"/>
              <w:left w:w="100" w:type="dxa"/>
              <w:bottom w:w="100" w:type="dxa"/>
              <w:right w:w="100" w:type="dxa"/>
            </w:tcMar>
            <w:vAlign w:val="center"/>
          </w:tcPr>
          <w:p w14:paraId="28A328B7">
            <w:pPr>
              <w:spacing w:line="240" w:lineRule="auto"/>
            </w:pPr>
            <w:r>
              <w:rPr>
                <w:sz w:val="18"/>
              </w:rPr>
              <w:t>Las interfaces principales incorporan criterios de accesibilidad definidos.</w:t>
            </w:r>
          </w:p>
        </w:tc>
      </w:tr>
      <w:tr w14:paraId="556412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96" w:hRule="atLeast"/>
        </w:trPr>
        <w:tc>
          <w:tcPr>
            <w:tcW w:w="3336" w:type="dxa"/>
            <w:tcMar>
              <w:top w:w="100" w:type="dxa"/>
              <w:left w:w="100" w:type="dxa"/>
              <w:bottom w:w="100" w:type="dxa"/>
              <w:right w:w="100" w:type="dxa"/>
            </w:tcMar>
            <w:vAlign w:val="center"/>
          </w:tcPr>
          <w:p w14:paraId="24291AD9">
            <w:pPr>
              <w:spacing w:line="240" w:lineRule="auto"/>
            </w:pPr>
            <w:r>
              <w:rPr>
                <w:sz w:val="18"/>
              </w:rPr>
              <w:t>CA-11</w:t>
            </w:r>
          </w:p>
        </w:tc>
        <w:tc>
          <w:tcPr>
            <w:tcW w:w="6300" w:type="dxa"/>
            <w:tcMar>
              <w:top w:w="100" w:type="dxa"/>
              <w:left w:w="100" w:type="dxa"/>
              <w:bottom w:w="100" w:type="dxa"/>
              <w:right w:w="100" w:type="dxa"/>
            </w:tcMar>
            <w:vAlign w:val="center"/>
          </w:tcPr>
          <w:p w14:paraId="57F7B83E">
            <w:pPr>
              <w:spacing w:line="240" w:lineRule="auto"/>
            </w:pPr>
            <w:r>
              <w:rPr>
                <w:sz w:val="18"/>
              </w:rPr>
              <w:t>Se demuestra el flujo completo desde creación hasta cierre simulado.</w:t>
            </w:r>
          </w:p>
        </w:tc>
      </w:tr>
    </w:tbl>
    <w:p w14:paraId="7B1F8790">
      <w:pPr>
        <w:rPr>
          <w:rFonts w:ascii="Calibri" w:hAnsi="Calibri" w:eastAsia="Calibri" w:cs="Calibri"/>
          <w:b/>
          <w:color w:val="548DD4"/>
          <w:sz w:val="26"/>
          <w:szCs w:val="26"/>
          <w:lang w:val="es-MX"/>
        </w:rPr>
      </w:pPr>
    </w:p>
    <w:p w14:paraId="03A08CDD">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Evidencias esperadas</w:t>
      </w:r>
    </w:p>
    <w:p w14:paraId="41489CFA">
      <w:pPr>
        <w:pStyle w:val="12"/>
        <w:numPr>
          <w:ilvl w:val="0"/>
          <w:numId w:val="6"/>
        </w:numPr>
        <w:rPr>
          <w:rFonts w:ascii="Calibri" w:hAnsi="Calibri" w:cs="Calibri"/>
        </w:rPr>
      </w:pPr>
      <w:r>
        <w:rPr>
          <w:lang w:val="es-MX"/>
        </w:rPr>
        <w:t xml:space="preserve"> </w:t>
      </w:r>
      <w:r>
        <w:rPr>
          <w:rFonts w:ascii="Calibri" w:hAnsi="Calibri" w:cs="Calibri"/>
        </w:rPr>
        <w:t>Requerimientos funcionales y no funcionales.</w:t>
      </w:r>
    </w:p>
    <w:p w14:paraId="19BB007C">
      <w:pPr>
        <w:pStyle w:val="12"/>
        <w:numPr>
          <w:ilvl w:val="0"/>
          <w:numId w:val="6"/>
        </w:numPr>
        <w:rPr>
          <w:rFonts w:ascii="Calibri" w:hAnsi="Calibri" w:cs="Calibri"/>
        </w:rPr>
      </w:pPr>
      <w:r>
        <w:rPr>
          <w:rFonts w:ascii="Calibri" w:hAnsi="Calibri" w:cs="Calibri"/>
        </w:rPr>
        <w:t>Historias de usuario y criterios de aceptación.</w:t>
      </w:r>
    </w:p>
    <w:p w14:paraId="360E4A79">
      <w:pPr>
        <w:pStyle w:val="12"/>
        <w:numPr>
          <w:ilvl w:val="0"/>
          <w:numId w:val="6"/>
        </w:numPr>
        <w:rPr>
          <w:rFonts w:ascii="Calibri" w:hAnsi="Calibri" w:cs="Calibri"/>
        </w:rPr>
      </w:pPr>
      <w:r>
        <w:rPr>
          <w:rFonts w:ascii="Calibri" w:hAnsi="Calibri" w:cs="Calibri"/>
        </w:rPr>
        <w:t>Product Backlog priorizado.</w:t>
      </w:r>
    </w:p>
    <w:p w14:paraId="5D4BCAFD">
      <w:pPr>
        <w:pStyle w:val="12"/>
        <w:numPr>
          <w:ilvl w:val="0"/>
          <w:numId w:val="6"/>
        </w:numPr>
        <w:rPr>
          <w:rFonts w:ascii="Calibri" w:hAnsi="Calibri" w:cs="Calibri"/>
        </w:rPr>
      </w:pPr>
      <w:r>
        <w:rPr>
          <w:rFonts w:ascii="Calibri" w:hAnsi="Calibri" w:cs="Calibri"/>
        </w:rPr>
        <w:t>Diagramas UML, arquitectura y modelo de datos.</w:t>
      </w:r>
    </w:p>
    <w:p w14:paraId="3FB72D3E">
      <w:pPr>
        <w:pStyle w:val="12"/>
        <w:numPr>
          <w:ilvl w:val="0"/>
          <w:numId w:val="6"/>
        </w:numPr>
        <w:rPr>
          <w:rFonts w:ascii="Calibri" w:hAnsi="Calibri" w:cs="Calibri"/>
        </w:rPr>
      </w:pPr>
      <w:r>
        <w:rPr>
          <w:rFonts w:ascii="Calibri" w:hAnsi="Calibri" w:cs="Calibri"/>
        </w:rPr>
        <w:t>Mockups web y móvil.</w:t>
      </w:r>
    </w:p>
    <w:p w14:paraId="714F7B7D">
      <w:pPr>
        <w:pStyle w:val="12"/>
        <w:numPr>
          <w:ilvl w:val="0"/>
          <w:numId w:val="6"/>
        </w:numPr>
        <w:rPr>
          <w:rFonts w:ascii="Calibri" w:hAnsi="Calibri" w:cs="Calibri"/>
        </w:rPr>
      </w:pPr>
      <w:r>
        <w:rPr>
          <w:rFonts w:ascii="Calibri" w:hAnsi="Calibri" w:cs="Calibri"/>
        </w:rPr>
        <w:t>Repositorio GitHub.</w:t>
      </w:r>
    </w:p>
    <w:p w14:paraId="11414DB1">
      <w:pPr>
        <w:pStyle w:val="12"/>
        <w:numPr>
          <w:ilvl w:val="0"/>
          <w:numId w:val="6"/>
        </w:numPr>
        <w:rPr>
          <w:rFonts w:ascii="Calibri" w:hAnsi="Calibri" w:cs="Calibri"/>
        </w:rPr>
      </w:pPr>
      <w:r>
        <w:rPr>
          <w:rFonts w:ascii="Calibri" w:hAnsi="Calibri" w:cs="Calibri"/>
        </w:rPr>
        <w:t>Prototipo funcional.</w:t>
      </w:r>
    </w:p>
    <w:p w14:paraId="114E4CB4">
      <w:pPr>
        <w:pStyle w:val="12"/>
        <w:numPr>
          <w:ilvl w:val="0"/>
          <w:numId w:val="6"/>
        </w:numPr>
        <w:rPr>
          <w:rFonts w:ascii="Calibri" w:hAnsi="Calibri" w:cs="Calibri"/>
        </w:rPr>
      </w:pPr>
      <w:r>
        <w:rPr>
          <w:rFonts w:ascii="Calibri" w:hAnsi="Calibri" w:cs="Calibri"/>
        </w:rPr>
        <w:t>Plan y resultados de pruebas.</w:t>
      </w:r>
    </w:p>
    <w:p w14:paraId="03E16139">
      <w:pPr>
        <w:pStyle w:val="12"/>
        <w:numPr>
          <w:ilvl w:val="0"/>
          <w:numId w:val="6"/>
        </w:numPr>
        <w:rPr>
          <w:rFonts w:ascii="Calibri" w:hAnsi="Calibri" w:cs="Calibri"/>
        </w:rPr>
      </w:pPr>
      <w:r>
        <w:rPr>
          <w:rFonts w:ascii="Calibri" w:hAnsi="Calibri" w:cs="Calibri"/>
        </w:rPr>
        <w:t>Manual de usuario y documentación técnica.</w:t>
      </w:r>
    </w:p>
    <w:p w14:paraId="785B7449">
      <w:pPr>
        <w:pStyle w:val="12"/>
        <w:numPr>
          <w:ilvl w:val="0"/>
          <w:numId w:val="6"/>
        </w:numPr>
        <w:rPr>
          <w:rFonts w:ascii="Calibri" w:hAnsi="Calibri" w:cs="Calibri"/>
        </w:rPr>
      </w:pPr>
      <w:r>
        <w:rPr>
          <w:rFonts w:ascii="Calibri" w:hAnsi="Calibri" w:cs="Calibri"/>
        </w:rPr>
        <w:t>Evidencia del flujo completo del MVP.</w:t>
      </w:r>
    </w:p>
    <w:p w14:paraId="678917A4">
      <w:pPr>
        <w:rPr>
          <w:lang w:val="es-MX"/>
        </w:rPr>
      </w:pPr>
    </w:p>
    <w:p w14:paraId="115CE9FD">
      <w:pPr>
        <w:rPr>
          <w:lang w:val="es-MX"/>
        </w:rPr>
      </w:pPr>
    </w:p>
    <w:p w14:paraId="3489489B">
      <w:pPr>
        <w:rPr>
          <w:lang w:val="es-MX"/>
        </w:rPr>
      </w:pPr>
    </w:p>
    <w:p w14:paraId="11B336E8">
      <w:pPr>
        <w:rPr>
          <w:lang w:val="es-MX"/>
        </w:rPr>
      </w:pPr>
    </w:p>
    <w:p w14:paraId="234E1888">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Condición de término del MVP</w:t>
      </w:r>
    </w:p>
    <w:p w14:paraId="060FE05E">
      <w:pPr>
        <w:rPr>
          <w:rFonts w:hint="default" w:ascii="Calibri" w:hAnsi="Calibri" w:cs="Calibri"/>
          <w:sz w:val="22"/>
          <w:szCs w:val="22"/>
        </w:rPr>
      </w:pPr>
      <w:r>
        <w:rPr>
          <w:rFonts w:ascii="Calibri" w:hAnsi="Calibri" w:eastAsia="Calibri" w:cs="Calibri"/>
          <w:b/>
          <w:color w:val="548DD4"/>
          <w:sz w:val="26"/>
          <w:szCs w:val="26"/>
          <w:lang w:val="es-MX"/>
        </w:rPr>
        <w:t xml:space="preserve">   </w:t>
      </w:r>
      <w:r>
        <w:rPr>
          <w:rFonts w:hint="default" w:ascii="Calibri" w:hAnsi="Calibri" w:eastAsia="Calibri" w:cs="Calibri"/>
          <w:b/>
          <w:color w:val="548DD4"/>
          <w:sz w:val="22"/>
          <w:szCs w:val="22"/>
          <w:lang w:val="es-MX"/>
        </w:rPr>
        <w:t xml:space="preserve">  </w:t>
      </w:r>
      <w:r>
        <w:rPr>
          <w:rFonts w:hint="default" w:ascii="Calibri" w:hAnsi="Calibri" w:cs="Calibri"/>
          <w:sz w:val="22"/>
          <w:szCs w:val="22"/>
        </w:rPr>
        <w:t>El MVP se considerará terminado cuando el equipo pueda demostrar de manera integrada y documentada que un usuario registra una incidencia con evidencia y ubicación; el sistema la almacena, clasifica y visualiza; puede ser verificada; se asocia a un tipo de organismo responsable; su estado puede actualizarse; y el usuario puede realizar seguimiento hasta un cierre simulado. Las funcionalidades deberán contar con evidencias de prueba y documentación suficiente para su evaluación académica.</w:t>
      </w:r>
    </w:p>
    <w:p w14:paraId="2A1F2A26">
      <w:pPr>
        <w:rPr>
          <w:lang w:val="es-MX"/>
        </w:rPr>
      </w:pPr>
    </w:p>
    <w:p w14:paraId="08A0CFE5">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ascii="Calibri" w:hAnsi="Calibri" w:eastAsia="Calibri" w:cs="Calibri"/>
          <w:b/>
          <w:color w:val="548DD4"/>
          <w:sz w:val="26"/>
          <w:szCs w:val="26"/>
          <w:lang w:val="es-MX"/>
        </w:rPr>
        <w:t>Próximo paso de Proyecto APT</w:t>
      </w:r>
    </w:p>
    <w:p w14:paraId="1C5440BC">
      <w:pPr>
        <w:rPr>
          <w:rFonts w:ascii="Calibri" w:hAnsi="Calibri" w:eastAsia="Calibri" w:cs="Calibri"/>
          <w:b/>
          <w:color w:val="548DD4"/>
          <w:sz w:val="26"/>
          <w:szCs w:val="26"/>
          <w:lang w:val="es-MX"/>
        </w:rPr>
      </w:pPr>
    </w:p>
    <w:p w14:paraId="67443D24">
      <w:pPr>
        <w:rPr>
          <w:rFonts w:hint="default" w:ascii="Calibri" w:hAnsi="Calibri" w:cs="Calibri"/>
          <w:sz w:val="22"/>
          <w:szCs w:val="22"/>
        </w:rPr>
      </w:pPr>
      <w:r>
        <w:rPr>
          <w:rFonts w:ascii="Calibri" w:hAnsi="Calibri" w:eastAsia="Calibri" w:cs="Calibri"/>
          <w:b/>
          <w:color w:val="548DD4"/>
          <w:sz w:val="26"/>
          <w:szCs w:val="26"/>
          <w:lang w:val="es-MX"/>
        </w:rPr>
        <w:t xml:space="preserve">     </w:t>
      </w:r>
      <w:r>
        <w:rPr>
          <w:rFonts w:hint="default" w:ascii="Calibri" w:hAnsi="Calibri" w:eastAsia="Calibri" w:cs="Calibri"/>
          <w:b/>
          <w:color w:val="548DD4"/>
          <w:sz w:val="22"/>
          <w:szCs w:val="22"/>
          <w:lang w:val="es-MX"/>
        </w:rPr>
        <w:t xml:space="preserve"> </w:t>
      </w:r>
      <w:r>
        <w:rPr>
          <w:rFonts w:hint="default" w:ascii="Calibri" w:hAnsi="Calibri" w:cs="Calibri"/>
          <w:sz w:val="22"/>
          <w:szCs w:val="22"/>
        </w:rPr>
        <w:t>Una vez validado este MVP, el equipo deberá transformar su alcance en requerimientos funcionales y no funcionales numerados. A partir de ellos se elaborarán casos de uso, historias de usuario, criterios de aceptación y el Product Backlog, que serán priorizados y distribuidos en los Sprints del plan de trabajo.</w:t>
      </w:r>
    </w:p>
    <w:p w14:paraId="3FEA8DE8">
      <w:pPr>
        <w:rPr>
          <w:rFonts w:ascii="Calibri" w:hAnsi="Calibri" w:eastAsia="Calibri" w:cs="Calibri"/>
          <w:b/>
          <w:color w:val="548DD4"/>
          <w:sz w:val="26"/>
          <w:szCs w:val="26"/>
          <w:lang w:val="es-MX"/>
        </w:rPr>
      </w:pPr>
    </w:p>
    <w:p w14:paraId="57942477">
      <w:pPr>
        <w:pStyle w:val="4"/>
        <w:keepLines w:val="0"/>
        <w:numPr>
          <w:ilvl w:val="0"/>
          <w:numId w:val="3"/>
        </w:numPr>
        <w:spacing w:before="240" w:after="60" w:line="240" w:lineRule="auto"/>
        <w:jc w:val="both"/>
        <w:rPr>
          <w:rFonts w:ascii="Calibri" w:hAnsi="Calibri" w:eastAsia="Calibri" w:cs="Calibri"/>
          <w:b/>
          <w:color w:val="548DD4"/>
          <w:sz w:val="26"/>
          <w:szCs w:val="26"/>
        </w:rPr>
      </w:pPr>
      <w:r>
        <w:rPr>
          <w:rFonts w:hint="default" w:ascii="Calibri" w:hAnsi="Calibri" w:eastAsia="Calibri" w:cs="Calibri"/>
          <w:b/>
          <w:color w:val="548DD4"/>
          <w:sz w:val="26"/>
          <w:szCs w:val="26"/>
          <w:lang w:val="es-MX"/>
        </w:rPr>
        <w:t xml:space="preserve"> Actualización funcional del MVP </w:t>
      </w:r>
    </w:p>
    <w:p w14:paraId="7CD93B23"/>
    <w:p w14:paraId="1226E679">
      <w:pPr>
        <w:rPr>
          <w:rFonts w:hint="default" w:ascii="Calibri" w:hAnsi="Calibri" w:cs="Calibri"/>
        </w:rPr>
      </w:pPr>
      <w:r>
        <w:rPr>
          <w:rFonts w:hint="default" w:ascii="Calibri" w:hAnsi="Calibri" w:cs="Calibri"/>
        </w:rPr>
        <w:t>La versión 2.0 amplía el MVP de Ciudad Alerta manteniendo el núcleo definido en la versión inicial e incorporando mecanismos de prevención de duplicados, validación comunitaria, reconocimiento básico de participación y alertas tempranas inclusivas. Estas capacidades se implementarán de manera controlada y demostrable dentro del alcance académico del Proyecto APT.</w:t>
      </w:r>
    </w:p>
    <w:p w14:paraId="2CCB268A">
      <w:pPr>
        <w:pStyle w:val="4"/>
        <w:keepLines w:val="0"/>
        <w:numPr>
          <w:ilvl w:val="1"/>
          <w:numId w:val="3"/>
        </w:numPr>
        <w:spacing w:before="240" w:after="60" w:line="240" w:lineRule="auto"/>
        <w:jc w:val="both"/>
        <w:rPr>
          <w:rFonts w:hint="default" w:ascii="Calibri" w:hAnsi="Calibri" w:eastAsia="Calibri" w:cs="Calibri"/>
          <w:b/>
          <w:color w:val="548DD4"/>
          <w:sz w:val="26"/>
          <w:szCs w:val="26"/>
          <w:lang w:val="es-MX"/>
        </w:rPr>
      </w:pPr>
      <w:r>
        <w:rPr>
          <w:rFonts w:hint="default" w:ascii="Calibri" w:hAnsi="Calibri" w:eastAsia="Calibri" w:cs="Calibri"/>
          <w:b/>
          <w:color w:val="548DD4"/>
          <w:sz w:val="26"/>
          <w:szCs w:val="26"/>
          <w:lang w:val="es-MX"/>
        </w:rPr>
        <w:t>Flujo funcional actualizado</w:t>
      </w:r>
    </w:p>
    <w:p w14:paraId="5123E969">
      <w:pPr>
        <w:rPr>
          <w:rFonts w:hint="default" w:ascii="Calibri" w:hAnsi="Calibri" w:eastAsia="Calibri" w:cs="Calibri"/>
          <w:b/>
          <w:color w:val="548DD4"/>
          <w:sz w:val="26"/>
          <w:szCs w:val="26"/>
          <w:lang w:val="es-MX"/>
        </w:rPr>
      </w:pPr>
      <w:r>
        <w:drawing>
          <wp:anchor distT="0" distB="0" distL="114300" distR="114300" simplePos="0" relativeHeight="251660288" behindDoc="0" locked="0" layoutInCell="1" allowOverlap="1">
            <wp:simplePos x="0" y="0"/>
            <wp:positionH relativeFrom="column">
              <wp:posOffset>34925</wp:posOffset>
            </wp:positionH>
            <wp:positionV relativeFrom="paragraph">
              <wp:posOffset>73025</wp:posOffset>
            </wp:positionV>
            <wp:extent cx="5685155" cy="2526030"/>
            <wp:effectExtent l="0" t="0" r="10795" b="7620"/>
            <wp:wrapSquare wrapText="bothSides"/>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
                    <pic:cNvPicPr>
                      <a:picLocks noChangeAspect="1"/>
                    </pic:cNvPicPr>
                  </pic:nvPicPr>
                  <pic:blipFill>
                    <a:blip r:embed="rId8"/>
                    <a:stretch>
                      <a:fillRect/>
                    </a:stretch>
                  </pic:blipFill>
                  <pic:spPr>
                    <a:xfrm>
                      <a:off x="0" y="0"/>
                      <a:ext cx="5685155" cy="2526030"/>
                    </a:xfrm>
                    <a:prstGeom prst="rect">
                      <a:avLst/>
                    </a:prstGeom>
                    <a:noFill/>
                    <a:ln>
                      <a:noFill/>
                    </a:ln>
                  </pic:spPr>
                </pic:pic>
              </a:graphicData>
            </a:graphic>
          </wp:anchor>
        </w:drawing>
      </w:r>
    </w:p>
    <w:p w14:paraId="217CC3D3">
      <w:r>
        <w:rPr>
          <w:rFonts w:hint="default" w:ascii="Calibri" w:hAnsi="Calibri" w:eastAsia="Calibri" w:cs="Calibri"/>
          <w:b/>
          <w:color w:val="548DD4"/>
          <w:sz w:val="26"/>
          <w:szCs w:val="26"/>
          <w:lang w:val="es-MX"/>
        </w:rPr>
        <w:t xml:space="preserve">         </w:t>
      </w:r>
    </w:p>
    <w:p w14:paraId="4CE546FD">
      <w:pPr>
        <w:pStyle w:val="4"/>
        <w:keepLines w:val="0"/>
        <w:numPr>
          <w:ilvl w:val="0"/>
          <w:numId w:val="0"/>
        </w:numPr>
        <w:spacing w:before="240" w:after="60" w:line="240" w:lineRule="auto"/>
        <w:jc w:val="both"/>
        <w:rPr>
          <w:rFonts w:hint="default" w:ascii="Calibri" w:hAnsi="Calibri" w:eastAsia="Calibri" w:cs="Calibri"/>
          <w:b/>
          <w:color w:val="548DD4"/>
          <w:sz w:val="26"/>
          <w:szCs w:val="26"/>
          <w:lang w:val="es-MX"/>
        </w:rPr>
      </w:pPr>
    </w:p>
    <w:p w14:paraId="29484229">
      <w:pPr>
        <w:pStyle w:val="4"/>
        <w:keepLines w:val="0"/>
        <w:numPr>
          <w:ilvl w:val="0"/>
          <w:numId w:val="0"/>
        </w:numPr>
        <w:spacing w:before="240" w:after="60" w:line="240" w:lineRule="auto"/>
        <w:jc w:val="both"/>
      </w:pPr>
      <w:r>
        <w:rPr>
          <w:rFonts w:hint="default" w:ascii="Calibri" w:hAnsi="Calibri" w:eastAsia="Calibri" w:cs="Calibri"/>
          <w:b/>
          <w:color w:val="548DD4"/>
          <w:sz w:val="26"/>
          <w:szCs w:val="26"/>
          <w:lang w:val="es-MX"/>
        </w:rPr>
        <w:t xml:space="preserve">20.2 </w:t>
      </w:r>
      <w:r>
        <w:rPr>
          <w:rFonts w:ascii="Calibri" w:hAnsi="Calibri" w:eastAsia="Calibri" w:cs="Calibri"/>
          <w:b/>
          <w:color w:val="548DD4"/>
          <w:sz w:val="26"/>
          <w:szCs w:val="26"/>
          <w:lang w:val="es-MX"/>
        </w:rPr>
        <w:t>P</w:t>
      </w:r>
      <w:r>
        <w:rPr>
          <w:rFonts w:hint="default" w:ascii="Calibri" w:hAnsi="Calibri" w:eastAsia="Calibri" w:cs="Calibri"/>
          <w:b/>
          <w:color w:val="548DD4"/>
          <w:sz w:val="26"/>
          <w:szCs w:val="26"/>
          <w:lang w:val="es-MX"/>
        </w:rPr>
        <w:t xml:space="preserve">revención de reportes duplicados </w:t>
      </w:r>
    </w:p>
    <w:p w14:paraId="31260E4A">
      <w:pPr>
        <w:rPr>
          <w:rFonts w:hint="default" w:ascii="Calibri" w:hAnsi="Calibri" w:cs="Calibri"/>
          <w:sz w:val="22"/>
          <w:szCs w:val="22"/>
        </w:rPr>
      </w:pPr>
      <w:r>
        <w:rPr>
          <w:rFonts w:hint="default" w:ascii="Calibri" w:hAnsi="Calibri" w:eastAsia="Calibri" w:cs="Calibri"/>
          <w:b/>
          <w:color w:val="548DD4"/>
          <w:sz w:val="26"/>
          <w:szCs w:val="26"/>
          <w:lang w:val="es-MX"/>
        </w:rPr>
        <w:t xml:space="preserve">    </w:t>
      </w:r>
      <w:r>
        <w:rPr>
          <w:rFonts w:hint="default" w:ascii="Calibri" w:hAnsi="Calibri" w:eastAsia="Calibri" w:cs="Calibri"/>
          <w:b/>
          <w:color w:val="548DD4"/>
          <w:sz w:val="22"/>
          <w:szCs w:val="22"/>
          <w:lang w:val="es-MX"/>
        </w:rPr>
        <w:t xml:space="preserve">  </w:t>
      </w:r>
      <w:r>
        <w:rPr>
          <w:rFonts w:hint="default" w:ascii="Calibri" w:hAnsi="Calibri" w:cs="Calibri"/>
          <w:sz w:val="22"/>
          <w:szCs w:val="22"/>
        </w:rPr>
        <w:t>Antes de crear una nueva incidencia, el sistema consultará reportes existentes considerando ubicación, categoría y estado. Si existe una incidencia potencialmente similar, el usuario podrá revisar el reporte y confirmarlo. Si no corresponde a la situación observada, podrá continuar con la creación de un nuevo reporte.</w:t>
      </w:r>
    </w:p>
    <w:p w14:paraId="7EDA1B40">
      <w:pPr>
        <w:pStyle w:val="3"/>
        <w:rPr>
          <w:rFonts w:hint="default" w:ascii="Calibri" w:hAnsi="Calibri" w:cs="Calibri"/>
          <w:sz w:val="26"/>
          <w:szCs w:val="26"/>
        </w:rPr>
      </w:pPr>
      <w:r>
        <w:rPr>
          <w:rFonts w:hint="default" w:ascii="Calibri" w:hAnsi="Calibri" w:eastAsia="Calibri" w:cs="Calibri"/>
          <w:b/>
          <w:color w:val="548DD4"/>
          <w:sz w:val="26"/>
          <w:szCs w:val="26"/>
          <w:lang w:val="es-MX"/>
        </w:rPr>
        <w:t>20.3 Validación comunitaria y contador de confirmaciones</w:t>
      </w:r>
    </w:p>
    <w:p w14:paraId="7DDF711D">
      <w:pPr>
        <w:rPr>
          <w:rFonts w:hint="default" w:ascii="Calibri" w:hAnsi="Calibri" w:cs="Calibri"/>
        </w:rPr>
      </w:pPr>
      <w:r>
        <w:rPr>
          <w:rFonts w:hint="default" w:ascii="Calibri" w:hAnsi="Calibri" w:cs="Calibri"/>
        </w:rPr>
        <w:t>Cada usuario autenticado podrá confirmar una incidencia existente una sola vez. El sistema almacenará el número de confirmaciones comunitarias y conservará trazabilidad básica de dichas acciones. El contador permitirá visualizar el nivel de coincidencia ciudadana sobre un evento sin sustituir la validación administrativa.</w:t>
      </w:r>
    </w:p>
    <w:p w14:paraId="71D7B9B7">
      <w:pPr>
        <w:rPr>
          <w:rFonts w:hint="default" w:ascii="Calibri" w:hAnsi="Calibri" w:eastAsia="Calibri" w:cs="Calibri"/>
          <w:b/>
          <w:color w:val="548DD4"/>
          <w:sz w:val="26"/>
          <w:szCs w:val="26"/>
          <w:lang w:val="es-MX"/>
        </w:rPr>
      </w:pPr>
    </w:p>
    <w:p w14:paraId="0748FAEE">
      <w:pPr>
        <w:rPr>
          <w:rFonts w:hint="default" w:ascii="Calibri" w:hAnsi="Calibri" w:eastAsia="Calibri" w:cs="Calibri"/>
          <w:b/>
          <w:color w:val="548DD4"/>
          <w:sz w:val="26"/>
          <w:szCs w:val="26"/>
          <w:lang w:val="es-MX"/>
        </w:rPr>
      </w:pPr>
      <w:r>
        <w:rPr>
          <w:rFonts w:hint="default" w:ascii="Calibri" w:hAnsi="Calibri" w:eastAsia="Calibri" w:cs="Calibri"/>
          <w:b/>
          <w:color w:val="548DD4"/>
          <w:sz w:val="26"/>
          <w:szCs w:val="26"/>
          <w:lang w:val="es-MX"/>
        </w:rPr>
        <w:t>20.4 Reconocimiento ciudadano básico</w:t>
      </w:r>
    </w:p>
    <w:p w14:paraId="0E6EFD92">
      <w:pPr>
        <w:rPr>
          <w:rFonts w:hint="default" w:ascii="Calibri" w:hAnsi="Calibri" w:eastAsia="Calibri" w:cs="Calibri"/>
          <w:b/>
          <w:color w:val="548DD4"/>
          <w:sz w:val="26"/>
          <w:szCs w:val="26"/>
          <w:lang w:val="es-MX"/>
        </w:rPr>
      </w:pPr>
    </w:p>
    <w:p w14:paraId="127A92F5">
      <w:pPr>
        <w:rPr>
          <w:rFonts w:hint="default" w:ascii="Calibri" w:hAnsi="Calibri" w:cs="Calibri"/>
        </w:rPr>
      </w:pPr>
      <w:r>
        <w:rPr>
          <w:rFonts w:hint="default" w:ascii="Calibri" w:hAnsi="Calibri" w:cs="Calibri"/>
        </w:rPr>
        <w:t>Ciudad Alerta incorporará un mecanismo simple de reconocimiento por participación validada. Este mecanismo no corresponde a un sistema avanzado de reputación. Los niveles propuestos son: Colaborador, Colaborador Activo y Colaborador Destacado. El reconocimiento se basará en reportes y confirmaciones consideradas válidas por las reglas del prototipo.</w:t>
      </w:r>
    </w:p>
    <w:p w14:paraId="6C92A3DA">
      <w:pPr>
        <w:rPr>
          <w:rFonts w:hint="default" w:ascii="Calibri" w:hAnsi="Calibri" w:eastAsia="Calibri" w:cs="Calibri"/>
          <w:b/>
          <w:color w:val="548DD4"/>
          <w:sz w:val="26"/>
          <w:szCs w:val="26"/>
          <w:lang w:val="es-MX"/>
        </w:rPr>
      </w:pPr>
    </w:p>
    <w:p w14:paraId="4D45AB14">
      <w:pPr>
        <w:pStyle w:val="3"/>
      </w:pPr>
      <w:r>
        <w:rPr>
          <w:rFonts w:hint="default" w:ascii="Calibri" w:hAnsi="Calibri" w:eastAsia="Calibri" w:cs="Calibri"/>
          <w:b/>
          <w:color w:val="548DD4"/>
          <w:sz w:val="26"/>
          <w:szCs w:val="26"/>
          <w:lang w:val="es-MX"/>
        </w:rPr>
        <w:t>20.5 Alerta Temprana Inclusiva</w:t>
      </w:r>
    </w:p>
    <w:p w14:paraId="72283FBB">
      <w:r>
        <w:rPr>
          <w:rFonts w:hint="default" w:ascii="Calibri" w:hAnsi="Calibri" w:cs="Calibri"/>
        </w:rPr>
        <w:t>El MVP incorporará alertas preventivas programadas o simuladas sobre situaciones urbanas que puedan afectar la movilidad, accesibilidad o autonomía de las personas. Podrán incluir cortes de energía o agua, ascensores fuera de servicio, semáforos con fallas, calles o veredas bloqueadas y cierres de accesos. El usuario podrá seleccionar voluntariamente las categorías de alertas que desea recibir, sin requerir registrar datos sensibles sobre discapacidad o condición de salud</w:t>
      </w:r>
      <w:r>
        <w:t>.</w:t>
      </w:r>
    </w:p>
    <w:p w14:paraId="022E169C">
      <w:pPr>
        <w:rPr>
          <w:rFonts w:hint="default" w:ascii="Calibri" w:hAnsi="Calibri" w:eastAsia="Calibri" w:cs="Calibri"/>
          <w:b/>
          <w:color w:val="548DD4"/>
          <w:sz w:val="26"/>
          <w:szCs w:val="26"/>
          <w:lang w:val="es-MX"/>
        </w:rPr>
      </w:pPr>
    </w:p>
    <w:p w14:paraId="63E9CC10">
      <w:pPr>
        <w:pStyle w:val="3"/>
        <w:rPr>
          <w:rFonts w:hint="default" w:ascii="Calibri" w:hAnsi="Calibri" w:eastAsia="Calibri" w:cs="Calibri"/>
          <w:b/>
          <w:color w:val="548DD4"/>
          <w:sz w:val="26"/>
          <w:szCs w:val="26"/>
          <w:lang w:val="es-MX"/>
        </w:rPr>
      </w:pPr>
      <w:r>
        <w:rPr>
          <w:rFonts w:hint="default" w:ascii="Calibri" w:hAnsi="Calibri" w:eastAsia="Calibri" w:cs="Calibri"/>
          <w:b/>
          <w:color w:val="548DD4"/>
          <w:sz w:val="26"/>
          <w:szCs w:val="26"/>
          <w:lang w:val="es-MX"/>
        </w:rPr>
        <w:t>20.6 Customer Journey del MVP</w:t>
      </w:r>
    </w:p>
    <w:p w14:paraId="18AAB907">
      <w:pPr>
        <w:rPr>
          <w:rFonts w:hint="default" w:ascii="Calibri" w:hAnsi="Calibri" w:cs="Calibri"/>
        </w:rPr>
      </w:pPr>
      <w:r>
        <w:rPr>
          <w:rFonts w:hint="default" w:ascii="Calibri" w:hAnsi="Calibri" w:eastAsia="Calibri" w:cs="Calibri"/>
          <w:b/>
          <w:color w:val="548DD4"/>
          <w:sz w:val="26"/>
          <w:szCs w:val="26"/>
          <w:lang w:val="es-MX"/>
        </w:rPr>
        <w:t xml:space="preserve">  </w:t>
      </w:r>
      <w:r>
        <w:rPr>
          <w:rFonts w:hint="default" w:ascii="Calibri" w:hAnsi="Calibri" w:cs="Calibri"/>
        </w:rPr>
        <w:t>El recorrido ciudadano se estructura en Descubrimiento, Consideración, Decisión, Reporte y Validación, Seguimiento y Fidelización. En Reporte y Validación, el sistema comprueba incidencias similares antes de crear un nuevo registro. En Fidelización, el usuario puede visualizar su historial de colaboración y reconocimientos básicos.</w:t>
      </w:r>
    </w:p>
    <w:p w14:paraId="3DBDAFEF">
      <w:pPr>
        <w:rPr>
          <w:rFonts w:hint="default"/>
          <w:lang w:val="es-MX"/>
        </w:rPr>
      </w:pPr>
    </w:p>
    <w:p w14:paraId="47C508E2">
      <w:pPr>
        <w:rPr>
          <w:rFonts w:hint="default"/>
          <w:lang w:val="es-MX"/>
        </w:rPr>
      </w:pPr>
    </w:p>
    <w:p w14:paraId="2B822471">
      <w:pPr>
        <w:rPr>
          <w:rFonts w:hint="default"/>
          <w:lang w:val="es-MX"/>
        </w:rPr>
      </w:pPr>
    </w:p>
    <w:p w14:paraId="570400D9">
      <w:pPr>
        <w:rPr>
          <w:rFonts w:hint="default"/>
          <w:lang w:val="es-MX"/>
        </w:rPr>
      </w:pPr>
    </w:p>
    <w:p w14:paraId="66FB3707">
      <w:pPr>
        <w:rPr>
          <w:rFonts w:hint="default"/>
          <w:lang w:val="es-MX"/>
        </w:rPr>
      </w:pPr>
    </w:p>
    <w:p w14:paraId="4AA2D4DD">
      <w:pPr>
        <w:pStyle w:val="2"/>
      </w:pPr>
      <w:r>
        <w:rPr>
          <w:rFonts w:hint="default" w:ascii="Calibri" w:hAnsi="Calibri" w:eastAsia="Calibri" w:cs="Calibri"/>
          <w:b/>
          <w:color w:val="548DD4"/>
          <w:sz w:val="26"/>
          <w:szCs w:val="26"/>
          <w:lang w:val="es-MX"/>
        </w:rPr>
        <w:t>21 Funcionalidades Incorporadas.</w:t>
      </w:r>
    </w:p>
    <w:p w14:paraId="300FA779">
      <w:pPr>
        <w:rPr>
          <w:rFonts w:hint="default"/>
          <w:lang w:val="es-MX"/>
        </w:rPr>
      </w:pPr>
    </w:p>
    <w:tbl>
      <w:tblPr>
        <w:tblW w:w="919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95"/>
        <w:gridCol w:w="2175"/>
        <w:gridCol w:w="3210"/>
        <w:gridCol w:w="2115"/>
      </w:tblGrid>
      <w:tr w14:paraId="1B6AAC1E">
        <w:tblPrEx>
          <w:tblCellMar>
            <w:top w:w="0" w:type="dxa"/>
            <w:left w:w="108" w:type="dxa"/>
            <w:bottom w:w="0" w:type="dxa"/>
            <w:right w:w="108" w:type="dxa"/>
          </w:tblCellMar>
        </w:tblPrEx>
        <w:trPr>
          <w:trHeight w:val="300" w:hRule="atLeast"/>
        </w:trPr>
        <w:tc>
          <w:tcPr>
            <w:tcW w:w="1695" w:type="dxa"/>
            <w:tcBorders>
              <w:top w:val="single" w:color="000000" w:sz="8" w:space="0"/>
              <w:left w:val="single" w:color="000000" w:sz="8" w:space="0"/>
              <w:bottom w:val="single" w:color="000000" w:sz="8" w:space="0"/>
              <w:right w:val="single" w:color="000000" w:sz="8" w:space="0"/>
            </w:tcBorders>
            <w:shd w:val="clear" w:color="auto" w:fill="0070C0"/>
            <w:vAlign w:val="top"/>
          </w:tcPr>
          <w:p w14:paraId="750414FA">
            <w:pPr>
              <w:keepNext w:val="0"/>
              <w:keepLines w:val="0"/>
              <w:widowControl/>
              <w:suppressLineNumbers w:val="0"/>
              <w:jc w:val="center"/>
              <w:textAlignment w:val="top"/>
              <w:rPr>
                <w:rFonts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ID</w:t>
            </w:r>
          </w:p>
        </w:tc>
        <w:tc>
          <w:tcPr>
            <w:tcW w:w="2175" w:type="dxa"/>
            <w:tcBorders>
              <w:top w:val="single" w:color="000000" w:sz="8" w:space="0"/>
              <w:left w:val="single" w:color="000000" w:sz="8" w:space="0"/>
              <w:bottom w:val="single" w:color="000000" w:sz="8" w:space="0"/>
              <w:right w:val="single" w:color="000000" w:sz="8" w:space="0"/>
            </w:tcBorders>
            <w:shd w:val="clear" w:color="auto" w:fill="0070C0"/>
            <w:vAlign w:val="top"/>
          </w:tcPr>
          <w:p w14:paraId="467C133D">
            <w:pPr>
              <w:keepNext w:val="0"/>
              <w:keepLines w:val="0"/>
              <w:widowControl/>
              <w:suppressLineNumbers w:val="0"/>
              <w:jc w:val="center"/>
              <w:textAlignment w:val="top"/>
              <w:rPr>
                <w:rFonts w:hint="default"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Módulo</w:t>
            </w:r>
          </w:p>
        </w:tc>
        <w:tc>
          <w:tcPr>
            <w:tcW w:w="3210" w:type="dxa"/>
            <w:tcBorders>
              <w:top w:val="single" w:color="000000" w:sz="8" w:space="0"/>
              <w:left w:val="single" w:color="000000" w:sz="8" w:space="0"/>
              <w:bottom w:val="single" w:color="000000" w:sz="8" w:space="0"/>
              <w:right w:val="single" w:color="000000" w:sz="8" w:space="0"/>
            </w:tcBorders>
            <w:shd w:val="clear" w:color="auto" w:fill="0070C0"/>
            <w:vAlign w:val="top"/>
          </w:tcPr>
          <w:p w14:paraId="379787FE">
            <w:pPr>
              <w:keepNext w:val="0"/>
              <w:keepLines w:val="0"/>
              <w:widowControl/>
              <w:suppressLineNumbers w:val="0"/>
              <w:jc w:val="center"/>
              <w:textAlignment w:val="top"/>
              <w:rPr>
                <w:rFonts w:hint="default"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Funcionalidad mínima</w:t>
            </w:r>
          </w:p>
        </w:tc>
        <w:tc>
          <w:tcPr>
            <w:tcW w:w="2115" w:type="dxa"/>
            <w:tcBorders>
              <w:top w:val="single" w:color="000000" w:sz="8" w:space="0"/>
              <w:left w:val="single" w:color="000000" w:sz="8" w:space="0"/>
              <w:bottom w:val="single" w:color="000000" w:sz="8" w:space="0"/>
              <w:right w:val="single" w:color="000000" w:sz="8" w:space="0"/>
            </w:tcBorders>
            <w:shd w:val="clear" w:color="auto" w:fill="0070C0"/>
            <w:vAlign w:val="top"/>
          </w:tcPr>
          <w:p w14:paraId="076A9405">
            <w:pPr>
              <w:keepNext w:val="0"/>
              <w:keepLines w:val="0"/>
              <w:widowControl/>
              <w:suppressLineNumbers w:val="0"/>
              <w:jc w:val="center"/>
              <w:textAlignment w:val="top"/>
              <w:rPr>
                <w:rFonts w:hint="default"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Prioridad</w:t>
            </w:r>
          </w:p>
        </w:tc>
      </w:tr>
      <w:tr w14:paraId="7F1C8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60" w:hRule="atLeast"/>
        </w:trPr>
        <w:tc>
          <w:tcPr>
            <w:tcW w:w="1695" w:type="dxa"/>
            <w:tcBorders>
              <w:top w:val="nil"/>
              <w:left w:val="single" w:color="000000" w:sz="8" w:space="0"/>
              <w:bottom w:val="single" w:color="000000" w:sz="8" w:space="0"/>
              <w:right w:val="single" w:color="000000" w:sz="8" w:space="0"/>
            </w:tcBorders>
            <w:shd w:val="clear"/>
            <w:vAlign w:val="top"/>
          </w:tcPr>
          <w:p w14:paraId="157AF519">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MVP-16</w:t>
            </w:r>
          </w:p>
        </w:tc>
        <w:tc>
          <w:tcPr>
            <w:tcW w:w="2175" w:type="dxa"/>
            <w:tcBorders>
              <w:top w:val="nil"/>
              <w:left w:val="single" w:color="000000" w:sz="8" w:space="0"/>
              <w:bottom w:val="single" w:color="000000" w:sz="8" w:space="0"/>
              <w:right w:val="single" w:color="000000" w:sz="8" w:space="0"/>
            </w:tcBorders>
            <w:shd w:val="clear"/>
            <w:vAlign w:val="top"/>
          </w:tcPr>
          <w:p w14:paraId="6188DBCE">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Coincidencias</w:t>
            </w:r>
          </w:p>
        </w:tc>
        <w:tc>
          <w:tcPr>
            <w:tcW w:w="3210" w:type="dxa"/>
            <w:tcBorders>
              <w:top w:val="nil"/>
              <w:left w:val="single" w:color="000000" w:sz="8" w:space="0"/>
              <w:bottom w:val="single" w:color="000000" w:sz="8" w:space="0"/>
              <w:right w:val="single" w:color="000000" w:sz="8" w:space="0"/>
            </w:tcBorders>
            <w:shd w:val="clear"/>
            <w:vAlign w:val="top"/>
          </w:tcPr>
          <w:p w14:paraId="2D58B3D0">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Detectar posibles incidencias similares por ubicación, categoría y estado.</w:t>
            </w:r>
          </w:p>
        </w:tc>
        <w:tc>
          <w:tcPr>
            <w:tcW w:w="2115" w:type="dxa"/>
            <w:tcBorders>
              <w:top w:val="nil"/>
              <w:left w:val="single" w:color="000000" w:sz="8" w:space="0"/>
              <w:bottom w:val="single" w:color="000000" w:sz="8" w:space="0"/>
              <w:right w:val="single" w:color="000000" w:sz="8" w:space="0"/>
            </w:tcBorders>
            <w:shd w:val="clear"/>
            <w:vAlign w:val="top"/>
          </w:tcPr>
          <w:p w14:paraId="53A77C7E">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Alta</w:t>
            </w:r>
          </w:p>
        </w:tc>
      </w:tr>
      <w:tr w14:paraId="33E91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695" w:type="dxa"/>
            <w:tcBorders>
              <w:top w:val="nil"/>
              <w:left w:val="single" w:color="000000" w:sz="8" w:space="0"/>
              <w:bottom w:val="single" w:color="000000" w:sz="8" w:space="0"/>
              <w:right w:val="single" w:color="000000" w:sz="8" w:space="0"/>
            </w:tcBorders>
            <w:shd w:val="clear"/>
            <w:vAlign w:val="top"/>
          </w:tcPr>
          <w:p w14:paraId="1C9DEA42">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MVP-17</w:t>
            </w:r>
          </w:p>
        </w:tc>
        <w:tc>
          <w:tcPr>
            <w:tcW w:w="2175" w:type="dxa"/>
            <w:tcBorders>
              <w:top w:val="nil"/>
              <w:left w:val="single" w:color="000000" w:sz="8" w:space="0"/>
              <w:bottom w:val="single" w:color="000000" w:sz="8" w:space="0"/>
              <w:right w:val="single" w:color="000000" w:sz="8" w:space="0"/>
            </w:tcBorders>
            <w:shd w:val="clear"/>
            <w:vAlign w:val="top"/>
          </w:tcPr>
          <w:p w14:paraId="24EE6FB9">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Confirmación</w:t>
            </w:r>
          </w:p>
        </w:tc>
        <w:tc>
          <w:tcPr>
            <w:tcW w:w="3210" w:type="dxa"/>
            <w:tcBorders>
              <w:top w:val="nil"/>
              <w:left w:val="single" w:color="000000" w:sz="8" w:space="0"/>
              <w:bottom w:val="single" w:color="000000" w:sz="8" w:space="0"/>
              <w:right w:val="single" w:color="000000" w:sz="8" w:space="0"/>
            </w:tcBorders>
            <w:shd w:val="clear"/>
            <w:vAlign w:val="top"/>
          </w:tcPr>
          <w:p w14:paraId="01B37378">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Permitir confirmar un reporte existente evitando duplicidad del mismo usuario.</w:t>
            </w:r>
          </w:p>
        </w:tc>
        <w:tc>
          <w:tcPr>
            <w:tcW w:w="2115" w:type="dxa"/>
            <w:tcBorders>
              <w:top w:val="nil"/>
              <w:left w:val="single" w:color="000000" w:sz="8" w:space="0"/>
              <w:bottom w:val="single" w:color="000000" w:sz="8" w:space="0"/>
              <w:right w:val="single" w:color="000000" w:sz="8" w:space="0"/>
            </w:tcBorders>
            <w:shd w:val="clear"/>
            <w:vAlign w:val="top"/>
          </w:tcPr>
          <w:p w14:paraId="51DC6716">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Alta</w:t>
            </w:r>
          </w:p>
        </w:tc>
      </w:tr>
      <w:tr w14:paraId="3ABC8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695" w:type="dxa"/>
            <w:tcBorders>
              <w:top w:val="nil"/>
              <w:left w:val="single" w:color="000000" w:sz="8" w:space="0"/>
              <w:bottom w:val="single" w:color="000000" w:sz="8" w:space="0"/>
              <w:right w:val="single" w:color="000000" w:sz="8" w:space="0"/>
            </w:tcBorders>
            <w:shd w:val="clear"/>
            <w:vAlign w:val="top"/>
          </w:tcPr>
          <w:p w14:paraId="62F1473B">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MVP-18</w:t>
            </w:r>
          </w:p>
        </w:tc>
        <w:tc>
          <w:tcPr>
            <w:tcW w:w="2175" w:type="dxa"/>
            <w:tcBorders>
              <w:top w:val="nil"/>
              <w:left w:val="single" w:color="000000" w:sz="8" w:space="0"/>
              <w:bottom w:val="single" w:color="000000" w:sz="8" w:space="0"/>
              <w:right w:val="single" w:color="000000" w:sz="8" w:space="0"/>
            </w:tcBorders>
            <w:shd w:val="clear"/>
            <w:vAlign w:val="top"/>
          </w:tcPr>
          <w:p w14:paraId="4B4492A6">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Participación</w:t>
            </w:r>
          </w:p>
        </w:tc>
        <w:tc>
          <w:tcPr>
            <w:tcW w:w="3210" w:type="dxa"/>
            <w:tcBorders>
              <w:top w:val="nil"/>
              <w:left w:val="single" w:color="000000" w:sz="8" w:space="0"/>
              <w:bottom w:val="single" w:color="000000" w:sz="8" w:space="0"/>
              <w:right w:val="single" w:color="000000" w:sz="8" w:space="0"/>
            </w:tcBorders>
            <w:shd w:val="clear"/>
            <w:vAlign w:val="top"/>
          </w:tcPr>
          <w:p w14:paraId="33E128D1">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Registrar contador e historial básico de confirmaciones y aportes válidos.</w:t>
            </w:r>
          </w:p>
        </w:tc>
        <w:tc>
          <w:tcPr>
            <w:tcW w:w="2115" w:type="dxa"/>
            <w:tcBorders>
              <w:top w:val="nil"/>
              <w:left w:val="single" w:color="000000" w:sz="8" w:space="0"/>
              <w:bottom w:val="single" w:color="000000" w:sz="8" w:space="0"/>
              <w:right w:val="single" w:color="000000" w:sz="8" w:space="0"/>
            </w:tcBorders>
            <w:shd w:val="clear"/>
            <w:vAlign w:val="top"/>
          </w:tcPr>
          <w:p w14:paraId="5AC87EC1">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Media</w:t>
            </w:r>
          </w:p>
        </w:tc>
      </w:tr>
      <w:tr w14:paraId="7D455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695" w:type="dxa"/>
            <w:tcBorders>
              <w:top w:val="nil"/>
              <w:left w:val="single" w:color="000000" w:sz="8" w:space="0"/>
              <w:bottom w:val="single" w:color="000000" w:sz="8" w:space="0"/>
              <w:right w:val="single" w:color="000000" w:sz="8" w:space="0"/>
            </w:tcBorders>
            <w:shd w:val="clear"/>
            <w:vAlign w:val="top"/>
          </w:tcPr>
          <w:p w14:paraId="559470C8">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MVP-19</w:t>
            </w:r>
          </w:p>
        </w:tc>
        <w:tc>
          <w:tcPr>
            <w:tcW w:w="2175" w:type="dxa"/>
            <w:tcBorders>
              <w:top w:val="nil"/>
              <w:left w:val="single" w:color="000000" w:sz="8" w:space="0"/>
              <w:bottom w:val="single" w:color="000000" w:sz="8" w:space="0"/>
              <w:right w:val="single" w:color="000000" w:sz="8" w:space="0"/>
            </w:tcBorders>
            <w:shd w:val="clear"/>
            <w:vAlign w:val="top"/>
          </w:tcPr>
          <w:p w14:paraId="32C8126A">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Reconocimiento</w:t>
            </w:r>
          </w:p>
        </w:tc>
        <w:tc>
          <w:tcPr>
            <w:tcW w:w="3210" w:type="dxa"/>
            <w:tcBorders>
              <w:top w:val="nil"/>
              <w:left w:val="single" w:color="000000" w:sz="8" w:space="0"/>
              <w:bottom w:val="single" w:color="000000" w:sz="8" w:space="0"/>
              <w:right w:val="single" w:color="000000" w:sz="8" w:space="0"/>
            </w:tcBorders>
            <w:shd w:val="clear"/>
            <w:vAlign w:val="top"/>
          </w:tcPr>
          <w:p w14:paraId="7C438B3F">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Mostrar niveles básicos de colaboración mediante reconocimientos visuales.</w:t>
            </w:r>
          </w:p>
        </w:tc>
        <w:tc>
          <w:tcPr>
            <w:tcW w:w="2115" w:type="dxa"/>
            <w:tcBorders>
              <w:top w:val="nil"/>
              <w:left w:val="single" w:color="000000" w:sz="8" w:space="0"/>
              <w:bottom w:val="single" w:color="000000" w:sz="8" w:space="0"/>
              <w:right w:val="single" w:color="000000" w:sz="8" w:space="0"/>
            </w:tcBorders>
            <w:shd w:val="clear"/>
            <w:vAlign w:val="top"/>
          </w:tcPr>
          <w:p w14:paraId="23DFF9C0">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Media</w:t>
            </w:r>
          </w:p>
        </w:tc>
      </w:tr>
      <w:tr w14:paraId="2EA69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80" w:hRule="atLeast"/>
        </w:trPr>
        <w:tc>
          <w:tcPr>
            <w:tcW w:w="1695" w:type="dxa"/>
            <w:tcBorders>
              <w:top w:val="nil"/>
              <w:left w:val="single" w:color="000000" w:sz="8" w:space="0"/>
              <w:bottom w:val="single" w:color="000000" w:sz="8" w:space="0"/>
              <w:right w:val="single" w:color="000000" w:sz="8" w:space="0"/>
            </w:tcBorders>
            <w:shd w:val="clear"/>
            <w:vAlign w:val="top"/>
          </w:tcPr>
          <w:p w14:paraId="0F5FD348">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MVP-20</w:t>
            </w:r>
          </w:p>
        </w:tc>
        <w:tc>
          <w:tcPr>
            <w:tcW w:w="2175" w:type="dxa"/>
            <w:tcBorders>
              <w:top w:val="nil"/>
              <w:left w:val="single" w:color="000000" w:sz="8" w:space="0"/>
              <w:bottom w:val="single" w:color="000000" w:sz="8" w:space="0"/>
              <w:right w:val="single" w:color="000000" w:sz="8" w:space="0"/>
            </w:tcBorders>
            <w:shd w:val="clear"/>
            <w:vAlign w:val="top"/>
          </w:tcPr>
          <w:p w14:paraId="6AA44A51">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Alertas inclusivas</w:t>
            </w:r>
          </w:p>
        </w:tc>
        <w:tc>
          <w:tcPr>
            <w:tcW w:w="3210" w:type="dxa"/>
            <w:tcBorders>
              <w:top w:val="nil"/>
              <w:left w:val="single" w:color="000000" w:sz="8" w:space="0"/>
              <w:bottom w:val="single" w:color="000000" w:sz="8" w:space="0"/>
              <w:right w:val="single" w:color="000000" w:sz="8" w:space="0"/>
            </w:tcBorders>
            <w:shd w:val="clear"/>
            <w:vAlign w:val="top"/>
          </w:tcPr>
          <w:p w14:paraId="6F608C04">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Publicar y visualizar alertas preventivas programadas o simuladas.</w:t>
            </w:r>
          </w:p>
        </w:tc>
        <w:tc>
          <w:tcPr>
            <w:tcW w:w="2115" w:type="dxa"/>
            <w:tcBorders>
              <w:top w:val="nil"/>
              <w:left w:val="single" w:color="000000" w:sz="8" w:space="0"/>
              <w:bottom w:val="single" w:color="000000" w:sz="8" w:space="0"/>
              <w:right w:val="single" w:color="000000" w:sz="8" w:space="0"/>
            </w:tcBorders>
            <w:shd w:val="clear"/>
            <w:vAlign w:val="top"/>
          </w:tcPr>
          <w:p w14:paraId="7F996D41">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Alta</w:t>
            </w:r>
          </w:p>
        </w:tc>
      </w:tr>
    </w:tbl>
    <w:p w14:paraId="6E1B4B96">
      <w:pPr>
        <w:rPr>
          <w:rFonts w:hint="default"/>
          <w:lang w:val="es-MX"/>
        </w:rPr>
      </w:pPr>
    </w:p>
    <w:p w14:paraId="12C3D6E7">
      <w:pPr>
        <w:rPr>
          <w:rFonts w:hint="default"/>
          <w:lang w:val="es-MX"/>
        </w:rPr>
      </w:pPr>
    </w:p>
    <w:p w14:paraId="3D977E7C">
      <w:pPr>
        <w:pStyle w:val="2"/>
      </w:pPr>
      <w:r>
        <w:rPr>
          <w:rFonts w:hint="default" w:ascii="Calibri" w:hAnsi="Calibri" w:eastAsia="Calibri" w:cs="Calibri"/>
          <w:b/>
          <w:color w:val="548DD4"/>
          <w:sz w:val="26"/>
          <w:szCs w:val="26"/>
          <w:lang w:val="es-MX"/>
        </w:rPr>
        <w:t>22. Requerimientos Funcionales nuevos asociados</w:t>
      </w:r>
      <w:r>
        <w:t xml:space="preserve"> </w:t>
      </w:r>
    </w:p>
    <w:tbl>
      <w:tblPr>
        <w:tblW w:w="918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60"/>
        <w:gridCol w:w="4749"/>
        <w:gridCol w:w="2277"/>
      </w:tblGrid>
      <w:tr w14:paraId="6AAD6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160" w:type="dxa"/>
            <w:tcBorders>
              <w:top w:val="single" w:color="000000" w:sz="8" w:space="0"/>
              <w:left w:val="single" w:color="000000" w:sz="8" w:space="0"/>
              <w:bottom w:val="single" w:color="000000" w:sz="8" w:space="0"/>
              <w:right w:val="single" w:color="000000" w:sz="8" w:space="0"/>
            </w:tcBorders>
            <w:shd w:val="clear" w:color="auto" w:fill="0070C0"/>
            <w:vAlign w:val="top"/>
          </w:tcPr>
          <w:p w14:paraId="5817561C">
            <w:pPr>
              <w:keepNext w:val="0"/>
              <w:keepLines w:val="0"/>
              <w:widowControl/>
              <w:suppressLineNumbers w:val="0"/>
              <w:jc w:val="center"/>
              <w:textAlignment w:val="top"/>
              <w:rPr>
                <w:rFonts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ID</w:t>
            </w:r>
          </w:p>
        </w:tc>
        <w:tc>
          <w:tcPr>
            <w:tcW w:w="4749" w:type="dxa"/>
            <w:tcBorders>
              <w:top w:val="single" w:color="000000" w:sz="8" w:space="0"/>
              <w:left w:val="single" w:color="000000" w:sz="8" w:space="0"/>
              <w:bottom w:val="single" w:color="000000" w:sz="8" w:space="0"/>
              <w:right w:val="single" w:color="000000" w:sz="8" w:space="0"/>
            </w:tcBorders>
            <w:shd w:val="clear" w:color="auto" w:fill="0070C0"/>
            <w:vAlign w:val="top"/>
          </w:tcPr>
          <w:p w14:paraId="7C8E8ECA">
            <w:pPr>
              <w:keepNext w:val="0"/>
              <w:keepLines w:val="0"/>
              <w:widowControl/>
              <w:suppressLineNumbers w:val="0"/>
              <w:jc w:val="center"/>
              <w:textAlignment w:val="top"/>
              <w:rPr>
                <w:rFonts w:hint="default"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Requerimiento</w:t>
            </w:r>
          </w:p>
        </w:tc>
        <w:tc>
          <w:tcPr>
            <w:tcW w:w="2277" w:type="dxa"/>
            <w:tcBorders>
              <w:top w:val="single" w:color="000000" w:sz="8" w:space="0"/>
              <w:left w:val="single" w:color="000000" w:sz="8" w:space="0"/>
              <w:bottom w:val="single" w:color="000000" w:sz="8" w:space="0"/>
              <w:right w:val="single" w:color="000000" w:sz="8" w:space="0"/>
            </w:tcBorders>
            <w:shd w:val="clear" w:color="auto" w:fill="0070C0"/>
            <w:vAlign w:val="top"/>
          </w:tcPr>
          <w:p w14:paraId="3007E400">
            <w:pPr>
              <w:keepNext w:val="0"/>
              <w:keepLines w:val="0"/>
              <w:widowControl/>
              <w:suppressLineNumbers w:val="0"/>
              <w:jc w:val="center"/>
              <w:textAlignment w:val="top"/>
              <w:rPr>
                <w:rFonts w:hint="default"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Relación con el MVP</w:t>
            </w:r>
          </w:p>
        </w:tc>
      </w:tr>
      <w:tr w14:paraId="0EA7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60" w:hRule="atLeast"/>
        </w:trPr>
        <w:tc>
          <w:tcPr>
            <w:tcW w:w="2160" w:type="dxa"/>
            <w:tcBorders>
              <w:top w:val="nil"/>
              <w:left w:val="single" w:color="000000" w:sz="8" w:space="0"/>
              <w:bottom w:val="single" w:color="000000" w:sz="8" w:space="0"/>
              <w:right w:val="single" w:color="000000" w:sz="8" w:space="0"/>
            </w:tcBorders>
            <w:shd w:val="clear"/>
            <w:vAlign w:val="top"/>
          </w:tcPr>
          <w:p w14:paraId="02E58BAF">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RF-32</w:t>
            </w:r>
          </w:p>
        </w:tc>
        <w:tc>
          <w:tcPr>
            <w:tcW w:w="4749" w:type="dxa"/>
            <w:tcBorders>
              <w:top w:val="nil"/>
              <w:left w:val="single" w:color="000000" w:sz="8" w:space="0"/>
              <w:bottom w:val="single" w:color="000000" w:sz="8" w:space="0"/>
              <w:right w:val="single" w:color="000000" w:sz="8" w:space="0"/>
            </w:tcBorders>
            <w:shd w:val="clear"/>
            <w:vAlign w:val="top"/>
          </w:tcPr>
          <w:p w14:paraId="6CF87FCD">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Detectar posibles reportes similares antes de crear una nueva incidencia.</w:t>
            </w:r>
          </w:p>
        </w:tc>
        <w:tc>
          <w:tcPr>
            <w:tcW w:w="2277" w:type="dxa"/>
            <w:tcBorders>
              <w:top w:val="nil"/>
              <w:left w:val="single" w:color="000000" w:sz="8" w:space="0"/>
              <w:bottom w:val="single" w:color="000000" w:sz="8" w:space="0"/>
              <w:right w:val="single" w:color="000000" w:sz="8" w:space="0"/>
            </w:tcBorders>
            <w:shd w:val="clear"/>
            <w:vAlign w:val="top"/>
          </w:tcPr>
          <w:p w14:paraId="68DCD755">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MVP-16</w:t>
            </w:r>
          </w:p>
        </w:tc>
      </w:tr>
      <w:tr w14:paraId="30328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80" w:hRule="atLeast"/>
        </w:trPr>
        <w:tc>
          <w:tcPr>
            <w:tcW w:w="2160" w:type="dxa"/>
            <w:tcBorders>
              <w:top w:val="nil"/>
              <w:left w:val="single" w:color="000000" w:sz="8" w:space="0"/>
              <w:bottom w:val="single" w:color="000000" w:sz="8" w:space="0"/>
              <w:right w:val="single" w:color="000000" w:sz="8" w:space="0"/>
            </w:tcBorders>
            <w:shd w:val="clear"/>
            <w:vAlign w:val="top"/>
          </w:tcPr>
          <w:p w14:paraId="3D060A83">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RF-33</w:t>
            </w:r>
          </w:p>
        </w:tc>
        <w:tc>
          <w:tcPr>
            <w:tcW w:w="4749" w:type="dxa"/>
            <w:tcBorders>
              <w:top w:val="nil"/>
              <w:left w:val="single" w:color="000000" w:sz="8" w:space="0"/>
              <w:bottom w:val="single" w:color="000000" w:sz="8" w:space="0"/>
              <w:right w:val="single" w:color="000000" w:sz="8" w:space="0"/>
            </w:tcBorders>
            <w:shd w:val="clear"/>
            <w:vAlign w:val="top"/>
          </w:tcPr>
          <w:p w14:paraId="1FEF0D33">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Permitir al usuario confirmar una incidencia existente.</w:t>
            </w:r>
          </w:p>
        </w:tc>
        <w:tc>
          <w:tcPr>
            <w:tcW w:w="2277" w:type="dxa"/>
            <w:tcBorders>
              <w:top w:val="nil"/>
              <w:left w:val="single" w:color="000000" w:sz="8" w:space="0"/>
              <w:bottom w:val="single" w:color="000000" w:sz="8" w:space="0"/>
              <w:right w:val="single" w:color="000000" w:sz="8" w:space="0"/>
            </w:tcBorders>
            <w:shd w:val="clear"/>
            <w:vAlign w:val="top"/>
          </w:tcPr>
          <w:p w14:paraId="5776F28A">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MVP-17</w:t>
            </w:r>
          </w:p>
        </w:tc>
      </w:tr>
      <w:tr w14:paraId="0346D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2160" w:type="dxa"/>
            <w:tcBorders>
              <w:top w:val="nil"/>
              <w:left w:val="single" w:color="000000" w:sz="8" w:space="0"/>
              <w:bottom w:val="single" w:color="000000" w:sz="8" w:space="0"/>
              <w:right w:val="single" w:color="000000" w:sz="8" w:space="0"/>
            </w:tcBorders>
            <w:shd w:val="clear"/>
            <w:vAlign w:val="top"/>
          </w:tcPr>
          <w:p w14:paraId="1F6829D1">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RF-34</w:t>
            </w:r>
          </w:p>
        </w:tc>
        <w:tc>
          <w:tcPr>
            <w:tcW w:w="4749" w:type="dxa"/>
            <w:tcBorders>
              <w:top w:val="nil"/>
              <w:left w:val="single" w:color="000000" w:sz="8" w:space="0"/>
              <w:bottom w:val="single" w:color="000000" w:sz="8" w:space="0"/>
              <w:right w:val="single" w:color="000000" w:sz="8" w:space="0"/>
            </w:tcBorders>
            <w:shd w:val="clear"/>
            <w:vAlign w:val="top"/>
          </w:tcPr>
          <w:p w14:paraId="6C76465F">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Registrar y mostrar el número de confirmaciones comunitarias válidas.</w:t>
            </w:r>
          </w:p>
        </w:tc>
        <w:tc>
          <w:tcPr>
            <w:tcW w:w="2277" w:type="dxa"/>
            <w:tcBorders>
              <w:top w:val="nil"/>
              <w:left w:val="single" w:color="000000" w:sz="8" w:space="0"/>
              <w:bottom w:val="single" w:color="000000" w:sz="8" w:space="0"/>
              <w:right w:val="single" w:color="000000" w:sz="8" w:space="0"/>
            </w:tcBorders>
            <w:shd w:val="clear"/>
            <w:vAlign w:val="top"/>
          </w:tcPr>
          <w:p w14:paraId="36A2D82F">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MVP-18</w:t>
            </w:r>
          </w:p>
        </w:tc>
      </w:tr>
      <w:tr w14:paraId="6DE6C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00" w:hRule="atLeast"/>
        </w:trPr>
        <w:tc>
          <w:tcPr>
            <w:tcW w:w="2160" w:type="dxa"/>
            <w:tcBorders>
              <w:top w:val="nil"/>
              <w:left w:val="single" w:color="000000" w:sz="8" w:space="0"/>
              <w:bottom w:val="single" w:color="000000" w:sz="8" w:space="0"/>
              <w:right w:val="single" w:color="000000" w:sz="8" w:space="0"/>
            </w:tcBorders>
            <w:shd w:val="clear"/>
            <w:vAlign w:val="top"/>
          </w:tcPr>
          <w:p w14:paraId="62D82F0D">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RF-35</w:t>
            </w:r>
          </w:p>
        </w:tc>
        <w:tc>
          <w:tcPr>
            <w:tcW w:w="4749" w:type="dxa"/>
            <w:tcBorders>
              <w:top w:val="nil"/>
              <w:left w:val="single" w:color="000000" w:sz="8" w:space="0"/>
              <w:bottom w:val="single" w:color="000000" w:sz="8" w:space="0"/>
              <w:right w:val="single" w:color="000000" w:sz="8" w:space="0"/>
            </w:tcBorders>
            <w:shd w:val="clear"/>
            <w:vAlign w:val="top"/>
          </w:tcPr>
          <w:p w14:paraId="35236C7C">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Asignar y mostrar reconocimientos básicos según participación validada.</w:t>
            </w:r>
          </w:p>
        </w:tc>
        <w:tc>
          <w:tcPr>
            <w:tcW w:w="2277" w:type="dxa"/>
            <w:tcBorders>
              <w:top w:val="nil"/>
              <w:left w:val="single" w:color="000000" w:sz="8" w:space="0"/>
              <w:bottom w:val="single" w:color="000000" w:sz="8" w:space="0"/>
              <w:right w:val="single" w:color="000000" w:sz="8" w:space="0"/>
            </w:tcBorders>
            <w:shd w:val="clear"/>
            <w:vAlign w:val="top"/>
          </w:tcPr>
          <w:p w14:paraId="4A3E4D18">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MVP-19</w:t>
            </w:r>
          </w:p>
        </w:tc>
      </w:tr>
      <w:tr w14:paraId="01125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95" w:hRule="atLeast"/>
        </w:trPr>
        <w:tc>
          <w:tcPr>
            <w:tcW w:w="2160" w:type="dxa"/>
            <w:tcBorders>
              <w:top w:val="nil"/>
              <w:left w:val="single" w:color="000000" w:sz="8" w:space="0"/>
              <w:bottom w:val="single" w:color="000000" w:sz="8" w:space="0"/>
              <w:right w:val="single" w:color="000000" w:sz="8" w:space="0"/>
            </w:tcBorders>
            <w:shd w:val="clear"/>
            <w:vAlign w:val="top"/>
          </w:tcPr>
          <w:p w14:paraId="4BD2201E">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RF-36</w:t>
            </w:r>
          </w:p>
        </w:tc>
        <w:tc>
          <w:tcPr>
            <w:tcW w:w="4749" w:type="dxa"/>
            <w:tcBorders>
              <w:top w:val="nil"/>
              <w:left w:val="single" w:color="000000" w:sz="8" w:space="0"/>
              <w:bottom w:val="single" w:color="000000" w:sz="8" w:space="0"/>
              <w:right w:val="single" w:color="000000" w:sz="8" w:space="0"/>
            </w:tcBorders>
            <w:shd w:val="clear"/>
            <w:vAlign w:val="top"/>
          </w:tcPr>
          <w:p w14:paraId="39ECFBD1">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Gestionar alertas tempranas inclusivas seleccionable por categoría.</w:t>
            </w:r>
          </w:p>
        </w:tc>
        <w:tc>
          <w:tcPr>
            <w:tcW w:w="2277" w:type="dxa"/>
            <w:tcBorders>
              <w:top w:val="nil"/>
              <w:left w:val="single" w:color="000000" w:sz="8" w:space="0"/>
              <w:bottom w:val="single" w:color="000000" w:sz="8" w:space="0"/>
              <w:right w:val="single" w:color="000000" w:sz="8" w:space="0"/>
            </w:tcBorders>
            <w:shd w:val="clear"/>
            <w:vAlign w:val="top"/>
          </w:tcPr>
          <w:p w14:paraId="66699CD4">
            <w:pPr>
              <w:keepNext w:val="0"/>
              <w:keepLines w:val="0"/>
              <w:widowControl/>
              <w:suppressLineNumbers w:val="0"/>
              <w:jc w:val="center"/>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MVP-20</w:t>
            </w:r>
          </w:p>
        </w:tc>
      </w:tr>
    </w:tbl>
    <w:p w14:paraId="09D9C7E1">
      <w:pPr>
        <w:rPr>
          <w:rFonts w:hint="default"/>
          <w:lang w:val="es-MX"/>
        </w:rPr>
      </w:pPr>
    </w:p>
    <w:p w14:paraId="40F9ADBA">
      <w:pPr>
        <w:rPr>
          <w:rFonts w:hint="default" w:ascii="Calibri" w:hAnsi="Calibri" w:eastAsia="Calibri" w:cs="Calibri"/>
          <w:b/>
          <w:color w:val="548DD4"/>
          <w:sz w:val="26"/>
          <w:szCs w:val="26"/>
          <w:lang w:val="es-MX"/>
        </w:rPr>
      </w:pPr>
    </w:p>
    <w:p w14:paraId="186159F4">
      <w:pPr>
        <w:pStyle w:val="4"/>
        <w:keepLines w:val="0"/>
        <w:spacing w:before="240" w:after="60" w:line="240" w:lineRule="auto"/>
        <w:jc w:val="both"/>
        <w:rPr>
          <w:rFonts w:ascii="Calibri" w:hAnsi="Calibri" w:eastAsia="Calibri" w:cs="Calibri"/>
          <w:b/>
          <w:color w:val="548DD4"/>
          <w:sz w:val="26"/>
          <w:szCs w:val="26"/>
        </w:rPr>
      </w:pPr>
    </w:p>
    <w:p w14:paraId="7A5F9914">
      <w:pPr>
        <w:pStyle w:val="2"/>
      </w:pPr>
      <w:r>
        <w:rPr>
          <w:rFonts w:hint="default" w:ascii="Calibri" w:hAnsi="Calibri" w:eastAsia="Calibri" w:cs="Calibri"/>
          <w:b/>
          <w:color w:val="548DD4"/>
          <w:sz w:val="26"/>
          <w:szCs w:val="26"/>
          <w:lang w:val="es-MX"/>
        </w:rPr>
        <w:t>23. Historias de usuario nuevas asociadas</w:t>
      </w:r>
    </w:p>
    <w:tbl>
      <w:tblPr>
        <w:tblW w:w="1005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80"/>
        <w:gridCol w:w="4890"/>
        <w:gridCol w:w="4380"/>
      </w:tblGrid>
      <w:tr w14:paraId="19201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80" w:type="dxa"/>
            <w:tcBorders>
              <w:top w:val="single" w:color="000000" w:sz="8" w:space="0"/>
              <w:left w:val="single" w:color="000000" w:sz="8" w:space="0"/>
              <w:bottom w:val="single" w:color="000000" w:sz="8" w:space="0"/>
              <w:right w:val="single" w:color="000000" w:sz="8" w:space="0"/>
            </w:tcBorders>
            <w:shd w:val="clear" w:color="auto" w:fill="0070C0"/>
            <w:vAlign w:val="top"/>
          </w:tcPr>
          <w:p w14:paraId="2D79D9CB">
            <w:pPr>
              <w:keepNext w:val="0"/>
              <w:keepLines w:val="0"/>
              <w:widowControl/>
              <w:suppressLineNumbers w:val="0"/>
              <w:jc w:val="center"/>
              <w:textAlignment w:val="top"/>
              <w:rPr>
                <w:rFonts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ID</w:t>
            </w:r>
          </w:p>
        </w:tc>
        <w:tc>
          <w:tcPr>
            <w:tcW w:w="4890" w:type="dxa"/>
            <w:tcBorders>
              <w:top w:val="single" w:color="000000" w:sz="8" w:space="0"/>
              <w:left w:val="single" w:color="000000" w:sz="8" w:space="0"/>
              <w:bottom w:val="single" w:color="000000" w:sz="8" w:space="0"/>
              <w:right w:val="single" w:color="000000" w:sz="8" w:space="0"/>
            </w:tcBorders>
            <w:shd w:val="clear" w:color="auto" w:fill="0070C0"/>
            <w:vAlign w:val="top"/>
          </w:tcPr>
          <w:p w14:paraId="4CC828CC">
            <w:pPr>
              <w:keepNext w:val="0"/>
              <w:keepLines w:val="0"/>
              <w:widowControl/>
              <w:suppressLineNumbers w:val="0"/>
              <w:jc w:val="center"/>
              <w:textAlignment w:val="top"/>
              <w:rPr>
                <w:rFonts w:hint="default"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Historia de usuario</w:t>
            </w:r>
          </w:p>
        </w:tc>
        <w:tc>
          <w:tcPr>
            <w:tcW w:w="4380" w:type="dxa"/>
            <w:tcBorders>
              <w:top w:val="single" w:color="000000" w:sz="8" w:space="0"/>
              <w:left w:val="single" w:color="000000" w:sz="8" w:space="0"/>
              <w:bottom w:val="single" w:color="000000" w:sz="8" w:space="0"/>
              <w:right w:val="single" w:color="000000" w:sz="8" w:space="0"/>
            </w:tcBorders>
            <w:shd w:val="clear" w:color="auto" w:fill="0070C0"/>
            <w:vAlign w:val="top"/>
          </w:tcPr>
          <w:p w14:paraId="41C79481">
            <w:pPr>
              <w:keepNext w:val="0"/>
              <w:keepLines w:val="0"/>
              <w:widowControl/>
              <w:suppressLineNumbers w:val="0"/>
              <w:jc w:val="center"/>
              <w:textAlignment w:val="top"/>
              <w:rPr>
                <w:rFonts w:hint="default"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Objetivo</w:t>
            </w:r>
          </w:p>
        </w:tc>
      </w:tr>
      <w:tr w14:paraId="5F132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60" w:hRule="atLeast"/>
        </w:trPr>
        <w:tc>
          <w:tcPr>
            <w:tcW w:w="780" w:type="dxa"/>
            <w:tcBorders>
              <w:top w:val="nil"/>
              <w:left w:val="single" w:color="000000" w:sz="8" w:space="0"/>
              <w:bottom w:val="single" w:color="000000" w:sz="8" w:space="0"/>
              <w:right w:val="single" w:color="000000" w:sz="8" w:space="0"/>
            </w:tcBorders>
            <w:shd w:val="clear"/>
            <w:vAlign w:val="center"/>
          </w:tcPr>
          <w:p w14:paraId="06CFF39F">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HU-20</w:t>
            </w:r>
          </w:p>
        </w:tc>
        <w:tc>
          <w:tcPr>
            <w:tcW w:w="4890" w:type="dxa"/>
            <w:tcBorders>
              <w:top w:val="nil"/>
              <w:left w:val="single" w:color="000000" w:sz="8" w:space="0"/>
              <w:bottom w:val="single" w:color="000000" w:sz="8" w:space="0"/>
              <w:right w:val="single" w:color="000000" w:sz="8" w:space="0"/>
            </w:tcBorders>
            <w:shd w:val="clear"/>
            <w:vAlign w:val="top"/>
          </w:tcPr>
          <w:p w14:paraId="791C9952">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Como ciudadano, quiero visualizar incidencias similares cercanas antes de crear un reporte, para evitar duplicar información.</w:t>
            </w:r>
          </w:p>
        </w:tc>
        <w:tc>
          <w:tcPr>
            <w:tcW w:w="4380" w:type="dxa"/>
            <w:tcBorders>
              <w:top w:val="nil"/>
              <w:left w:val="single" w:color="000000" w:sz="8" w:space="0"/>
              <w:bottom w:val="single" w:color="000000" w:sz="8" w:space="0"/>
              <w:right w:val="single" w:color="000000" w:sz="8" w:space="0"/>
            </w:tcBorders>
            <w:shd w:val="clear"/>
            <w:vAlign w:val="top"/>
          </w:tcPr>
          <w:p w14:paraId="2F7CFD0C">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Prevención de duplicados</w:t>
            </w:r>
          </w:p>
        </w:tc>
      </w:tr>
      <w:tr w14:paraId="47F4E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780" w:type="dxa"/>
            <w:tcBorders>
              <w:top w:val="nil"/>
              <w:left w:val="single" w:color="000000" w:sz="8" w:space="0"/>
              <w:bottom w:val="single" w:color="000000" w:sz="8" w:space="0"/>
              <w:right w:val="single" w:color="000000" w:sz="8" w:space="0"/>
            </w:tcBorders>
            <w:shd w:val="clear"/>
            <w:vAlign w:val="center"/>
          </w:tcPr>
          <w:p w14:paraId="45E89C9A">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HU-21</w:t>
            </w:r>
          </w:p>
        </w:tc>
        <w:tc>
          <w:tcPr>
            <w:tcW w:w="4890" w:type="dxa"/>
            <w:tcBorders>
              <w:top w:val="nil"/>
              <w:left w:val="single" w:color="000000" w:sz="8" w:space="0"/>
              <w:bottom w:val="single" w:color="000000" w:sz="8" w:space="0"/>
              <w:right w:val="single" w:color="000000" w:sz="8" w:space="0"/>
            </w:tcBorders>
            <w:shd w:val="clear"/>
            <w:vAlign w:val="top"/>
          </w:tcPr>
          <w:p w14:paraId="08EFF5C4">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Como ciudadano autenticado, quiero confirmar una incidencia existente, para indicar que el evento también está presente o vigente.</w:t>
            </w:r>
          </w:p>
        </w:tc>
        <w:tc>
          <w:tcPr>
            <w:tcW w:w="4380" w:type="dxa"/>
            <w:tcBorders>
              <w:top w:val="nil"/>
              <w:left w:val="single" w:color="000000" w:sz="8" w:space="0"/>
              <w:bottom w:val="single" w:color="000000" w:sz="8" w:space="0"/>
              <w:right w:val="single" w:color="000000" w:sz="8" w:space="0"/>
            </w:tcBorders>
            <w:shd w:val="clear"/>
            <w:vAlign w:val="top"/>
          </w:tcPr>
          <w:p w14:paraId="0544C82B">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Validación comunitaria</w:t>
            </w:r>
          </w:p>
        </w:tc>
      </w:tr>
      <w:tr w14:paraId="7FF63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780" w:type="dxa"/>
            <w:tcBorders>
              <w:top w:val="nil"/>
              <w:left w:val="single" w:color="000000" w:sz="8" w:space="0"/>
              <w:bottom w:val="single" w:color="000000" w:sz="8" w:space="0"/>
              <w:right w:val="single" w:color="000000" w:sz="8" w:space="0"/>
            </w:tcBorders>
            <w:shd w:val="clear"/>
            <w:vAlign w:val="center"/>
          </w:tcPr>
          <w:p w14:paraId="37869038">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HU-22</w:t>
            </w:r>
          </w:p>
        </w:tc>
        <w:tc>
          <w:tcPr>
            <w:tcW w:w="4890" w:type="dxa"/>
            <w:tcBorders>
              <w:top w:val="nil"/>
              <w:left w:val="single" w:color="000000" w:sz="8" w:space="0"/>
              <w:bottom w:val="single" w:color="000000" w:sz="8" w:space="0"/>
              <w:right w:val="single" w:color="000000" w:sz="8" w:space="0"/>
            </w:tcBorders>
            <w:shd w:val="clear"/>
            <w:vAlign w:val="top"/>
          </w:tcPr>
          <w:p w14:paraId="3FCE276D">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Como ciudadano, quiero visualizar el número de confirmaciones de una incidencia, para conocer el nivel de coincidencia comunitaria.</w:t>
            </w:r>
          </w:p>
        </w:tc>
        <w:tc>
          <w:tcPr>
            <w:tcW w:w="4380" w:type="dxa"/>
            <w:tcBorders>
              <w:top w:val="nil"/>
              <w:left w:val="single" w:color="000000" w:sz="8" w:space="0"/>
              <w:bottom w:val="single" w:color="000000" w:sz="8" w:space="0"/>
              <w:right w:val="single" w:color="000000" w:sz="8" w:space="0"/>
            </w:tcBorders>
            <w:shd w:val="clear"/>
            <w:vAlign w:val="top"/>
          </w:tcPr>
          <w:p w14:paraId="60862301">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Participación visible</w:t>
            </w:r>
          </w:p>
        </w:tc>
      </w:tr>
      <w:tr w14:paraId="13239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780" w:type="dxa"/>
            <w:tcBorders>
              <w:top w:val="nil"/>
              <w:left w:val="single" w:color="000000" w:sz="8" w:space="0"/>
              <w:bottom w:val="single" w:color="000000" w:sz="8" w:space="0"/>
              <w:right w:val="single" w:color="000000" w:sz="8" w:space="0"/>
            </w:tcBorders>
            <w:shd w:val="clear"/>
            <w:vAlign w:val="center"/>
          </w:tcPr>
          <w:p w14:paraId="10898FA7">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HU-23</w:t>
            </w:r>
          </w:p>
        </w:tc>
        <w:tc>
          <w:tcPr>
            <w:tcW w:w="4890" w:type="dxa"/>
            <w:tcBorders>
              <w:top w:val="nil"/>
              <w:left w:val="single" w:color="000000" w:sz="8" w:space="0"/>
              <w:bottom w:val="single" w:color="000000" w:sz="8" w:space="0"/>
              <w:right w:val="single" w:color="000000" w:sz="8" w:space="0"/>
            </w:tcBorders>
            <w:shd w:val="clear"/>
            <w:vAlign w:val="top"/>
          </w:tcPr>
          <w:p w14:paraId="05635D9A">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Como ciudadano colaborador, quiero recibir un reconocimiento básico por mis aportes validados, para visualizar mi participación en la comunidad.</w:t>
            </w:r>
          </w:p>
        </w:tc>
        <w:tc>
          <w:tcPr>
            <w:tcW w:w="4380" w:type="dxa"/>
            <w:tcBorders>
              <w:top w:val="nil"/>
              <w:left w:val="single" w:color="000000" w:sz="8" w:space="0"/>
              <w:bottom w:val="single" w:color="000000" w:sz="8" w:space="0"/>
              <w:right w:val="single" w:color="000000" w:sz="8" w:space="0"/>
            </w:tcBorders>
            <w:shd w:val="clear"/>
            <w:vAlign w:val="top"/>
          </w:tcPr>
          <w:p w14:paraId="574B7F3A">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Reconocimiento</w:t>
            </w:r>
          </w:p>
        </w:tc>
      </w:tr>
      <w:tr w14:paraId="49448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80" w:hRule="atLeast"/>
        </w:trPr>
        <w:tc>
          <w:tcPr>
            <w:tcW w:w="780" w:type="dxa"/>
            <w:tcBorders>
              <w:top w:val="nil"/>
              <w:left w:val="single" w:color="000000" w:sz="8" w:space="0"/>
              <w:bottom w:val="single" w:color="000000" w:sz="8" w:space="0"/>
              <w:right w:val="single" w:color="000000" w:sz="8" w:space="0"/>
            </w:tcBorders>
            <w:shd w:val="clear"/>
            <w:vAlign w:val="center"/>
          </w:tcPr>
          <w:p w14:paraId="698A5041">
            <w:pPr>
              <w:keepNext w:val="0"/>
              <w:keepLines w:val="0"/>
              <w:widowControl/>
              <w:suppressLineNumbers w:val="0"/>
              <w:jc w:val="center"/>
              <w:textAlignment w:val="center"/>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HU-24</w:t>
            </w:r>
          </w:p>
        </w:tc>
        <w:tc>
          <w:tcPr>
            <w:tcW w:w="4890" w:type="dxa"/>
            <w:tcBorders>
              <w:top w:val="nil"/>
              <w:left w:val="single" w:color="000000" w:sz="8" w:space="0"/>
              <w:bottom w:val="single" w:color="000000" w:sz="8" w:space="0"/>
              <w:right w:val="single" w:color="000000" w:sz="8" w:space="0"/>
            </w:tcBorders>
            <w:shd w:val="clear"/>
            <w:vAlign w:val="top"/>
          </w:tcPr>
          <w:p w14:paraId="78F71BC0">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Como ciudadano, quiero seleccionar y recibir alertas preventivas por categorías, para anticiparme a situaciones urbanas que puedan afectar mis desplazamientos o actividades.</w:t>
            </w:r>
          </w:p>
        </w:tc>
        <w:tc>
          <w:tcPr>
            <w:tcW w:w="4380" w:type="dxa"/>
            <w:tcBorders>
              <w:top w:val="nil"/>
              <w:left w:val="single" w:color="000000" w:sz="8" w:space="0"/>
              <w:bottom w:val="single" w:color="000000" w:sz="8" w:space="0"/>
              <w:right w:val="single" w:color="000000" w:sz="8" w:space="0"/>
            </w:tcBorders>
            <w:shd w:val="clear"/>
            <w:vAlign w:val="top"/>
          </w:tcPr>
          <w:p w14:paraId="791A7204">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Alerta temprana inclusiva</w:t>
            </w:r>
          </w:p>
        </w:tc>
      </w:tr>
    </w:tbl>
    <w:p w14:paraId="214520A2">
      <w:pPr>
        <w:pStyle w:val="2"/>
        <w:rPr>
          <w:rFonts w:hint="default" w:ascii="Calibri" w:hAnsi="Calibri" w:eastAsia="Calibri" w:cs="Calibri"/>
          <w:b/>
          <w:color w:val="548DD4"/>
          <w:sz w:val="26"/>
          <w:szCs w:val="26"/>
          <w:lang w:val="es-MX"/>
        </w:rPr>
      </w:pPr>
      <w:r>
        <w:rPr>
          <w:rFonts w:hint="default" w:ascii="Calibri" w:hAnsi="Calibri" w:eastAsia="Calibri" w:cs="Calibri"/>
          <w:b/>
          <w:color w:val="548DD4"/>
          <w:sz w:val="26"/>
          <w:szCs w:val="26"/>
          <w:lang w:val="es-MX"/>
        </w:rPr>
        <w:t xml:space="preserve">24. Criterios de aceptación adicional </w:t>
      </w:r>
    </w:p>
    <w:tbl>
      <w:tblPr>
        <w:tblW w:w="986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40"/>
        <w:gridCol w:w="8429"/>
      </w:tblGrid>
      <w:tr w14:paraId="5BB50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440" w:type="dxa"/>
            <w:tcBorders>
              <w:top w:val="single" w:color="000000" w:sz="8" w:space="0"/>
              <w:left w:val="single" w:color="000000" w:sz="8" w:space="0"/>
              <w:bottom w:val="single" w:color="000000" w:sz="8" w:space="0"/>
              <w:right w:val="single" w:color="000000" w:sz="8" w:space="0"/>
            </w:tcBorders>
            <w:shd w:val="clear" w:color="auto" w:fill="0070C0"/>
            <w:vAlign w:val="top"/>
          </w:tcPr>
          <w:p w14:paraId="41DDD724">
            <w:pPr>
              <w:keepNext w:val="0"/>
              <w:keepLines w:val="0"/>
              <w:widowControl/>
              <w:suppressLineNumbers w:val="0"/>
              <w:jc w:val="center"/>
              <w:textAlignment w:val="top"/>
              <w:rPr>
                <w:rFonts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ID</w:t>
            </w:r>
          </w:p>
        </w:tc>
        <w:tc>
          <w:tcPr>
            <w:tcW w:w="8429" w:type="dxa"/>
            <w:tcBorders>
              <w:top w:val="single" w:color="000000" w:sz="8" w:space="0"/>
              <w:left w:val="single" w:color="000000" w:sz="8" w:space="0"/>
              <w:bottom w:val="single" w:color="000000" w:sz="8" w:space="0"/>
              <w:right w:val="single" w:color="000000" w:sz="8" w:space="0"/>
            </w:tcBorders>
            <w:shd w:val="clear" w:color="auto" w:fill="0070C0"/>
            <w:vAlign w:val="top"/>
          </w:tcPr>
          <w:p w14:paraId="566E2B59">
            <w:pPr>
              <w:keepNext w:val="0"/>
              <w:keepLines w:val="0"/>
              <w:widowControl/>
              <w:suppressLineNumbers w:val="0"/>
              <w:jc w:val="center"/>
              <w:textAlignment w:val="top"/>
              <w:rPr>
                <w:rFonts w:hint="default" w:ascii="Calibri" w:hAnsi="Calibri" w:cs="Calibri"/>
                <w:i w:val="0"/>
                <w:iCs w:val="0"/>
                <w:color w:val="FFFFFF"/>
                <w:sz w:val="20"/>
                <w:szCs w:val="20"/>
                <w:u w:val="none"/>
              </w:rPr>
            </w:pPr>
            <w:r>
              <w:rPr>
                <w:rFonts w:hint="default" w:ascii="Calibri" w:hAnsi="Calibri" w:eastAsia="SimSun" w:cs="Calibri"/>
                <w:i w:val="0"/>
                <w:iCs w:val="0"/>
                <w:color w:val="FFFFFF"/>
                <w:kern w:val="0"/>
                <w:sz w:val="20"/>
                <w:szCs w:val="20"/>
                <w:u w:val="none"/>
                <w:bdr w:val="none" w:color="auto" w:sz="0" w:space="0"/>
                <w:lang w:val="en-US" w:eastAsia="zh-CN" w:bidi="ar"/>
              </w:rPr>
              <w:t>Criterio de aceptación</w:t>
            </w:r>
          </w:p>
        </w:tc>
      </w:tr>
      <w:tr w14:paraId="7F98E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440" w:type="dxa"/>
            <w:tcBorders>
              <w:top w:val="nil"/>
              <w:left w:val="single" w:color="000000" w:sz="8" w:space="0"/>
              <w:bottom w:val="single" w:color="000000" w:sz="8" w:space="0"/>
              <w:right w:val="single" w:color="000000" w:sz="8" w:space="0"/>
            </w:tcBorders>
            <w:shd w:val="clear"/>
            <w:vAlign w:val="top"/>
          </w:tcPr>
          <w:p w14:paraId="3E6236B9">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CA-12</w:t>
            </w:r>
          </w:p>
        </w:tc>
        <w:tc>
          <w:tcPr>
            <w:tcW w:w="8429" w:type="dxa"/>
            <w:tcBorders>
              <w:top w:val="nil"/>
              <w:left w:val="single" w:color="000000" w:sz="8" w:space="0"/>
              <w:bottom w:val="single" w:color="000000" w:sz="8" w:space="0"/>
              <w:right w:val="single" w:color="000000" w:sz="8" w:space="0"/>
            </w:tcBorders>
            <w:shd w:val="clear"/>
            <w:vAlign w:val="top"/>
          </w:tcPr>
          <w:p w14:paraId="0B8B9606">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Antes de crear un reporte, el sistema puede mostrar posibles incidencias similares según reglas controladas.</w:t>
            </w:r>
          </w:p>
        </w:tc>
      </w:tr>
      <w:tr w14:paraId="3E8ED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440" w:type="dxa"/>
            <w:tcBorders>
              <w:top w:val="nil"/>
              <w:left w:val="single" w:color="000000" w:sz="8" w:space="0"/>
              <w:bottom w:val="single" w:color="000000" w:sz="8" w:space="0"/>
              <w:right w:val="single" w:color="000000" w:sz="8" w:space="0"/>
            </w:tcBorders>
            <w:shd w:val="clear"/>
            <w:vAlign w:val="top"/>
          </w:tcPr>
          <w:p w14:paraId="6D67757C">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CA-13</w:t>
            </w:r>
          </w:p>
        </w:tc>
        <w:tc>
          <w:tcPr>
            <w:tcW w:w="8429" w:type="dxa"/>
            <w:tcBorders>
              <w:top w:val="nil"/>
              <w:left w:val="single" w:color="000000" w:sz="8" w:space="0"/>
              <w:bottom w:val="single" w:color="000000" w:sz="8" w:space="0"/>
              <w:right w:val="single" w:color="000000" w:sz="8" w:space="0"/>
            </w:tcBorders>
            <w:shd w:val="clear"/>
            <w:vAlign w:val="top"/>
          </w:tcPr>
          <w:p w14:paraId="6AEA540E">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El usuario puede revisar una coincidencia y decidir entre confirmarla o continuar con un reporte nuevo.</w:t>
            </w:r>
          </w:p>
        </w:tc>
      </w:tr>
      <w:tr w14:paraId="6E573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440" w:type="dxa"/>
            <w:tcBorders>
              <w:top w:val="nil"/>
              <w:left w:val="single" w:color="000000" w:sz="8" w:space="0"/>
              <w:bottom w:val="single" w:color="000000" w:sz="8" w:space="0"/>
              <w:right w:val="single" w:color="000000" w:sz="8" w:space="0"/>
            </w:tcBorders>
            <w:shd w:val="clear"/>
            <w:vAlign w:val="top"/>
          </w:tcPr>
          <w:p w14:paraId="4030FFB4">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CA-14</w:t>
            </w:r>
          </w:p>
        </w:tc>
        <w:tc>
          <w:tcPr>
            <w:tcW w:w="8429" w:type="dxa"/>
            <w:tcBorders>
              <w:top w:val="nil"/>
              <w:left w:val="single" w:color="000000" w:sz="8" w:space="0"/>
              <w:bottom w:val="single" w:color="000000" w:sz="8" w:space="0"/>
              <w:right w:val="single" w:color="000000" w:sz="8" w:space="0"/>
            </w:tcBorders>
            <w:shd w:val="clear"/>
            <w:vAlign w:val="top"/>
          </w:tcPr>
          <w:p w14:paraId="0C31BBA5">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Un mismo usuario no puede incrementar repetidamente el contador de confirmaciones del mismo reporte.</w:t>
            </w:r>
          </w:p>
        </w:tc>
      </w:tr>
      <w:tr w14:paraId="570F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440" w:type="dxa"/>
            <w:tcBorders>
              <w:top w:val="nil"/>
              <w:left w:val="single" w:color="000000" w:sz="8" w:space="0"/>
              <w:bottom w:val="single" w:color="000000" w:sz="8" w:space="0"/>
              <w:right w:val="single" w:color="000000" w:sz="8" w:space="0"/>
            </w:tcBorders>
            <w:shd w:val="clear"/>
            <w:vAlign w:val="top"/>
          </w:tcPr>
          <w:p w14:paraId="31E965E6">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CA-15</w:t>
            </w:r>
          </w:p>
        </w:tc>
        <w:tc>
          <w:tcPr>
            <w:tcW w:w="8429" w:type="dxa"/>
            <w:tcBorders>
              <w:top w:val="nil"/>
              <w:left w:val="single" w:color="000000" w:sz="8" w:space="0"/>
              <w:bottom w:val="single" w:color="000000" w:sz="8" w:space="0"/>
              <w:right w:val="single" w:color="000000" w:sz="8" w:space="0"/>
            </w:tcBorders>
            <w:shd w:val="clear"/>
            <w:vAlign w:val="top"/>
          </w:tcPr>
          <w:p w14:paraId="24FD1254">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El sistema muestra el número de confirmaciones comunitarias válidas asociadas a una incidencia.</w:t>
            </w:r>
          </w:p>
        </w:tc>
      </w:tr>
      <w:tr w14:paraId="33AE6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440" w:type="dxa"/>
            <w:tcBorders>
              <w:top w:val="nil"/>
              <w:left w:val="single" w:color="000000" w:sz="8" w:space="0"/>
              <w:bottom w:val="single" w:color="000000" w:sz="8" w:space="0"/>
              <w:right w:val="single" w:color="000000" w:sz="8" w:space="0"/>
            </w:tcBorders>
            <w:shd w:val="clear"/>
            <w:vAlign w:val="top"/>
          </w:tcPr>
          <w:p w14:paraId="7D7343F8">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CA-16</w:t>
            </w:r>
          </w:p>
        </w:tc>
        <w:tc>
          <w:tcPr>
            <w:tcW w:w="8429" w:type="dxa"/>
            <w:tcBorders>
              <w:top w:val="nil"/>
              <w:left w:val="single" w:color="000000" w:sz="8" w:space="0"/>
              <w:bottom w:val="single" w:color="000000" w:sz="8" w:space="0"/>
              <w:right w:val="single" w:color="000000" w:sz="8" w:space="0"/>
            </w:tcBorders>
            <w:shd w:val="clear"/>
            <w:vAlign w:val="top"/>
          </w:tcPr>
          <w:p w14:paraId="63EBA76A">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El perfil puede mostrar un reconocimiento básico de colaboración según reglas definidas para el prototipo.</w:t>
            </w:r>
          </w:p>
        </w:tc>
      </w:tr>
      <w:tr w14:paraId="76286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440" w:type="dxa"/>
            <w:tcBorders>
              <w:top w:val="nil"/>
              <w:left w:val="single" w:color="000000" w:sz="8" w:space="0"/>
              <w:bottom w:val="single" w:color="000000" w:sz="8" w:space="0"/>
              <w:right w:val="single" w:color="000000" w:sz="8" w:space="0"/>
            </w:tcBorders>
            <w:shd w:val="clear"/>
            <w:vAlign w:val="top"/>
          </w:tcPr>
          <w:p w14:paraId="4CBF4513">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CA-17</w:t>
            </w:r>
          </w:p>
        </w:tc>
        <w:tc>
          <w:tcPr>
            <w:tcW w:w="8429" w:type="dxa"/>
            <w:tcBorders>
              <w:top w:val="nil"/>
              <w:left w:val="single" w:color="000000" w:sz="8" w:space="0"/>
              <w:bottom w:val="single" w:color="000000" w:sz="8" w:space="0"/>
              <w:right w:val="single" w:color="000000" w:sz="8" w:space="0"/>
            </w:tcBorders>
            <w:shd w:val="clear"/>
            <w:vAlign w:val="top"/>
          </w:tcPr>
          <w:p w14:paraId="40CF9068">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El sistema puede mostrar una alerta temprana inclusiva programada o simulada y permitir filtrarla por categoría.</w:t>
            </w:r>
          </w:p>
        </w:tc>
      </w:tr>
      <w:tr w14:paraId="32784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440" w:type="dxa"/>
            <w:tcBorders>
              <w:top w:val="nil"/>
              <w:left w:val="single" w:color="000000" w:sz="8" w:space="0"/>
              <w:bottom w:val="single" w:color="000000" w:sz="8" w:space="0"/>
              <w:right w:val="single" w:color="000000" w:sz="8" w:space="0"/>
            </w:tcBorders>
            <w:shd w:val="clear"/>
            <w:vAlign w:val="top"/>
          </w:tcPr>
          <w:p w14:paraId="475C4F55">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CA-18</w:t>
            </w:r>
          </w:p>
        </w:tc>
        <w:tc>
          <w:tcPr>
            <w:tcW w:w="8429" w:type="dxa"/>
            <w:tcBorders>
              <w:top w:val="nil"/>
              <w:left w:val="single" w:color="000000" w:sz="8" w:space="0"/>
              <w:bottom w:val="single" w:color="000000" w:sz="8" w:space="0"/>
              <w:right w:val="single" w:color="000000" w:sz="8" w:space="0"/>
            </w:tcBorders>
            <w:shd w:val="clear"/>
            <w:vAlign w:val="top"/>
          </w:tcPr>
          <w:p w14:paraId="663C626F">
            <w:pPr>
              <w:keepNext w:val="0"/>
              <w:keepLines w:val="0"/>
              <w:widowControl/>
              <w:suppressLineNumbers w:val="0"/>
              <w:jc w:val="left"/>
              <w:textAlignment w:val="top"/>
              <w:rPr>
                <w:rFonts w:hint="default" w:ascii="Calibri" w:hAnsi="Calibri" w:cs="Calibri"/>
                <w:i w:val="0"/>
                <w:iCs w:val="0"/>
                <w:color w:val="000000"/>
                <w:sz w:val="20"/>
                <w:szCs w:val="20"/>
                <w:u w:val="none"/>
              </w:rPr>
            </w:pPr>
            <w:r>
              <w:rPr>
                <w:rFonts w:hint="default" w:ascii="Calibri" w:hAnsi="Calibri" w:eastAsia="SimSun" w:cs="Calibri"/>
                <w:i w:val="0"/>
                <w:iCs w:val="0"/>
                <w:color w:val="000000"/>
                <w:kern w:val="0"/>
                <w:sz w:val="20"/>
                <w:szCs w:val="20"/>
                <w:u w:val="none"/>
                <w:bdr w:val="none" w:color="auto" w:sz="0" w:space="0"/>
                <w:lang w:val="en-US" w:eastAsia="zh-CN" w:bidi="ar"/>
              </w:rPr>
              <w:t>Las alertas inclusivas funcionan sin exigir al usuario declarar datos sensibles sobre discapacidad o salud.</w:t>
            </w:r>
          </w:p>
        </w:tc>
      </w:tr>
    </w:tbl>
    <w:p w14:paraId="0C11080F">
      <w:pPr>
        <w:pStyle w:val="4"/>
        <w:keepLines w:val="0"/>
        <w:spacing w:before="240" w:after="60" w:line="240" w:lineRule="auto"/>
        <w:jc w:val="both"/>
        <w:rPr>
          <w:rFonts w:hint="default" w:ascii="Calibri" w:hAnsi="Calibri" w:eastAsia="Calibri" w:cs="Calibri"/>
          <w:b/>
          <w:color w:val="548DD4"/>
          <w:sz w:val="26"/>
          <w:szCs w:val="26"/>
          <w:lang w:val="es-MX"/>
        </w:rPr>
      </w:pPr>
    </w:p>
    <w:p w14:paraId="42777D22">
      <w:pPr>
        <w:rPr>
          <w:rFonts w:hint="default"/>
          <w:lang w:val="es-MX"/>
        </w:rPr>
      </w:pPr>
      <w:bookmarkStart w:id="5" w:name="_GoBack"/>
      <w:bookmarkEnd w:id="5"/>
    </w:p>
    <w:p w14:paraId="54AF97A6">
      <w:pPr>
        <w:pStyle w:val="2"/>
      </w:pPr>
      <w:r>
        <w:rPr>
          <w:rFonts w:ascii="Calibri" w:hAnsi="Calibri" w:eastAsia="Calibri" w:cs="Calibri"/>
          <w:b/>
          <w:color w:val="548DD4"/>
          <w:sz w:val="26"/>
          <w:szCs w:val="26"/>
          <w:lang w:val="es-MX"/>
        </w:rPr>
        <w:t xml:space="preserve">    </w:t>
      </w:r>
      <w:r>
        <w:rPr>
          <w:rFonts w:hint="default" w:ascii="Calibri" w:hAnsi="Calibri" w:eastAsia="Calibri" w:cs="Calibri"/>
          <w:b/>
          <w:color w:val="548DD4"/>
          <w:sz w:val="26"/>
          <w:szCs w:val="26"/>
          <w:lang w:val="es-MX"/>
        </w:rPr>
        <w:t>25.Condición de término actualizada del MVP</w:t>
      </w:r>
    </w:p>
    <w:p w14:paraId="46B90967">
      <w:pPr>
        <w:rPr>
          <w:rFonts w:hint="default" w:ascii="Calibri" w:hAnsi="Calibri" w:cs="Calibri"/>
        </w:rPr>
      </w:pPr>
      <w:r>
        <w:rPr>
          <w:rFonts w:hint="default" w:ascii="Calibri" w:hAnsi="Calibri" w:cs="Calibri"/>
        </w:rPr>
        <w:t>El MVP versión 2.0 se considerará terminado cuando el equipo pueda demostrar de forma integrada y documentada que un usuario puede registrarse, iniciar sesión, reportar una incidencia con fotografía y ubicación, revisar posibles coincidencias, confirmar un reporte existente o crear uno nuevo, visualizarlo en el mapa, consultar su estado, participar en la verificación comunitaria, observar el contador de confirmaciones, seguir el ciclo de gestión hasta un cierre simulado y visualizar al menos una alerta temprana inclusiva programada o simulada. El sistema deberá conservar trazabilidad básica y las funcionalidades deberán contar con evidencias de prueba y documentación para su evaluación académica.</w:t>
      </w:r>
    </w:p>
    <w:p w14:paraId="0B929D15">
      <w:pPr>
        <w:rPr>
          <w:rFonts w:ascii="Calibri" w:hAnsi="Calibri" w:cs="Calibri"/>
        </w:rPr>
      </w:pPr>
    </w:p>
    <w:p w14:paraId="6155AC81">
      <w:pPr>
        <w:rPr>
          <w:rFonts w:ascii="Calibri" w:hAnsi="Calibri" w:cs="Calibri"/>
        </w:rPr>
      </w:pPr>
    </w:p>
    <w:p w14:paraId="2EC7B0B3">
      <w:pPr>
        <w:rPr>
          <w:rFonts w:ascii="Calibri" w:hAnsi="Calibri" w:eastAsia="Calibri" w:cs="Calibri"/>
          <w:b/>
          <w:color w:val="548DD4"/>
          <w:sz w:val="26"/>
          <w:szCs w:val="26"/>
          <w:lang w:val="es-MX"/>
        </w:rPr>
      </w:pPr>
    </w:p>
    <w:p w14:paraId="3DD282B8">
      <w:pPr>
        <w:rPr>
          <w:rFonts w:ascii="Calibri" w:hAnsi="Calibri" w:eastAsia="Calibri" w:cs="Calibri"/>
          <w:b/>
          <w:color w:val="548DD4"/>
          <w:sz w:val="26"/>
          <w:szCs w:val="26"/>
          <w:lang w:val="es-MX"/>
        </w:rPr>
      </w:pPr>
    </w:p>
    <w:p w14:paraId="4FED8F74">
      <w:pPr>
        <w:rPr>
          <w:rFonts w:ascii="Calibri" w:hAnsi="Calibri" w:eastAsia="Calibri" w:cs="Calibri"/>
          <w:b/>
          <w:color w:val="548DD4"/>
          <w:sz w:val="26"/>
          <w:szCs w:val="26"/>
          <w:lang w:val="es-MX"/>
        </w:rPr>
      </w:pPr>
    </w:p>
    <w:p w14:paraId="67A54156">
      <w:pPr>
        <w:rPr>
          <w:rFonts w:ascii="Calibri" w:hAnsi="Calibri" w:eastAsia="Calibri" w:cs="Calibri"/>
          <w:b/>
          <w:color w:val="548DD4"/>
          <w:sz w:val="26"/>
          <w:szCs w:val="26"/>
          <w:lang w:val="es-MX"/>
        </w:rPr>
      </w:pPr>
    </w:p>
    <w:p w14:paraId="49C8652C">
      <w:pPr>
        <w:rPr>
          <w:rFonts w:ascii="Calibri" w:hAnsi="Calibri" w:eastAsia="Calibri" w:cs="Calibri"/>
          <w:b/>
          <w:color w:val="548DD4"/>
          <w:sz w:val="26"/>
          <w:szCs w:val="26"/>
          <w:lang w:val="es-MX"/>
        </w:rPr>
      </w:pPr>
    </w:p>
    <w:p w14:paraId="27DE162A">
      <w:pPr>
        <w:rPr>
          <w:rFonts w:ascii="Calibri" w:hAnsi="Calibri" w:eastAsia="Calibri" w:cs="Calibri"/>
          <w:b/>
          <w:color w:val="548DD4"/>
          <w:sz w:val="26"/>
          <w:szCs w:val="26"/>
          <w:lang w:val="es-MX"/>
        </w:rPr>
      </w:pPr>
    </w:p>
    <w:p w14:paraId="07C8D6AA">
      <w:pPr>
        <w:rPr>
          <w:rFonts w:ascii="Calibri" w:hAnsi="Calibri" w:eastAsia="Calibri" w:cs="Calibri"/>
          <w:b/>
          <w:color w:val="548DD4"/>
          <w:sz w:val="26"/>
          <w:szCs w:val="26"/>
          <w:lang w:val="es-MX"/>
        </w:rPr>
      </w:pPr>
    </w:p>
    <w:p w14:paraId="3EDFE444">
      <w:pPr>
        <w:rPr>
          <w:rFonts w:ascii="Calibri" w:hAnsi="Calibri" w:eastAsia="Calibri" w:cs="Calibri"/>
          <w:b/>
          <w:color w:val="548DD4"/>
          <w:sz w:val="26"/>
          <w:szCs w:val="26"/>
          <w:lang w:val="es-MX"/>
        </w:rPr>
      </w:pPr>
    </w:p>
    <w:p w14:paraId="2E44DA7F">
      <w:pPr>
        <w:rPr>
          <w:rFonts w:ascii="Calibri" w:hAnsi="Calibri" w:eastAsia="Calibri" w:cs="Calibri"/>
          <w:b/>
          <w:color w:val="548DD4"/>
          <w:sz w:val="26"/>
          <w:szCs w:val="26"/>
          <w:lang w:val="es-MX"/>
        </w:rPr>
      </w:pPr>
    </w:p>
    <w:p w14:paraId="227F1327">
      <w:pPr>
        <w:rPr>
          <w:rFonts w:ascii="Calibri" w:hAnsi="Calibri" w:eastAsia="Calibri" w:cs="Calibri"/>
          <w:b/>
          <w:color w:val="548DD4"/>
          <w:sz w:val="26"/>
          <w:szCs w:val="26"/>
          <w:lang w:val="es-MX"/>
        </w:rPr>
      </w:pPr>
    </w:p>
    <w:p w14:paraId="000E90EB"/>
    <w:p w14:paraId="49DA415E">
      <w:pPr>
        <w:rPr>
          <w:lang w:val="es-MX"/>
        </w:rPr>
      </w:pPr>
    </w:p>
    <w:sectPr>
      <w:headerReference r:id="rId5" w:type="default"/>
      <w:footerReference r:id="rId6"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50789">
    <w:pPr>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6FD90">
    <w:pPr>
      <w:widowControl w:val="0"/>
      <w:rPr>
        <w:rFonts w:ascii="Calibri" w:hAnsi="Calibri" w:eastAsia="Calibri" w:cs="Calibri"/>
        <w:color w:val="595959"/>
        <w:sz w:val="20"/>
        <w:szCs w:val="20"/>
      </w:rPr>
    </w:pPr>
  </w:p>
  <w:tbl>
    <w:tblPr>
      <w:tblStyle w:val="23"/>
      <w:tblW w:w="9923" w:type="dxa"/>
      <w:tblInd w:w="-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07"/>
      <w:gridCol w:w="4216"/>
    </w:tblGrid>
    <w:tr w14:paraId="5BAE3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691A5BCB">
          <w:pPr>
            <w:spacing w:line="259"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 - Gestión de la Configuración </w:t>
          </w:r>
        </w:p>
        <w:p w14:paraId="33407CE6">
          <w:pPr>
            <w:spacing w:line="259"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14:paraId="4C044A96">
          <w:pPr>
            <w:spacing w:after="160" w:line="259" w:lineRule="auto"/>
            <w:jc w:val="right"/>
            <w:rPr>
              <w:rFonts w:ascii="Century Gothic" w:hAnsi="Century Gothic" w:eastAsia="Century Gothic" w:cs="Century Gothic"/>
              <w:b/>
              <w:sz w:val="30"/>
              <w:szCs w:val="30"/>
            </w:rPr>
          </w:pPr>
          <w:r>
            <w:rPr>
              <w:rFonts w:ascii="Calibri" w:hAnsi="Calibri" w:eastAsia="Calibri" w:cs="Calibri"/>
            </w:rPr>
            <w:drawing>
              <wp:inline distT="0" distB="0" distL="0" distR="0">
                <wp:extent cx="1996440" cy="428625"/>
                <wp:effectExtent l="0" t="0" r="0" b="0"/>
                <wp:docPr id="6"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6"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pic:spPr>
                    </pic:pic>
                  </a:graphicData>
                </a:graphic>
              </wp:inline>
            </w:drawing>
          </w:r>
        </w:p>
      </w:tc>
    </w:tr>
  </w:tbl>
  <w:p w14:paraId="46869F9E">
    <w:pPr>
      <w:rPr>
        <w:rFonts w:ascii="Calibri" w:hAnsi="Calibri" w:eastAsia="Calibri" w:cs="Calibri"/>
        <w:color w:val="595959"/>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D6E0C"/>
    <w:multiLevelType w:val="singleLevel"/>
    <w:tmpl w:val="DA2D6E0C"/>
    <w:lvl w:ilvl="0" w:tentative="0">
      <w:start w:val="1"/>
      <w:numFmt w:val="bullet"/>
      <w:lvlText w:val=""/>
      <w:lvlJc w:val="left"/>
      <w:pPr>
        <w:tabs>
          <w:tab w:val="left" w:pos="1260"/>
        </w:tabs>
        <w:ind w:left="1260" w:hanging="420"/>
      </w:pPr>
      <w:rPr>
        <w:rFonts w:hint="default" w:ascii="Wingdings" w:hAnsi="Wingdings"/>
      </w:rPr>
    </w:lvl>
  </w:abstractNum>
  <w:abstractNum w:abstractNumId="1">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2334D347"/>
    <w:multiLevelType w:val="singleLevel"/>
    <w:tmpl w:val="2334D347"/>
    <w:lvl w:ilvl="0" w:tentative="0">
      <w:start w:val="1"/>
      <w:numFmt w:val="bullet"/>
      <w:lvlText w:val=""/>
      <w:lvlJc w:val="left"/>
      <w:pPr>
        <w:tabs>
          <w:tab w:val="left" w:pos="1680"/>
        </w:tabs>
        <w:ind w:left="1680" w:hanging="420"/>
      </w:pPr>
      <w:rPr>
        <w:rFonts w:hint="default" w:ascii="Wingdings" w:hAnsi="Wingdings"/>
      </w:rPr>
    </w:lvl>
  </w:abstractNum>
  <w:abstractNum w:abstractNumId="3">
    <w:nsid w:val="25A84A16"/>
    <w:multiLevelType w:val="singleLevel"/>
    <w:tmpl w:val="25A84A16"/>
    <w:lvl w:ilvl="0" w:tentative="0">
      <w:start w:val="1"/>
      <w:numFmt w:val="bullet"/>
      <w:lvlText w:val=""/>
      <w:lvlJc w:val="left"/>
      <w:pPr>
        <w:tabs>
          <w:tab w:val="left" w:pos="1680"/>
        </w:tabs>
        <w:ind w:left="1680" w:hanging="420"/>
      </w:pPr>
      <w:rPr>
        <w:rFonts w:hint="default" w:ascii="Wingdings" w:hAnsi="Wingdings"/>
      </w:rPr>
    </w:lvl>
  </w:abstractNum>
  <w:abstractNum w:abstractNumId="4">
    <w:nsid w:val="25CABF03"/>
    <w:multiLevelType w:val="multilevel"/>
    <w:tmpl w:val="25CABF03"/>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64C6F792"/>
    <w:multiLevelType w:val="singleLevel"/>
    <w:tmpl w:val="64C6F792"/>
    <w:lvl w:ilvl="0" w:tentative="0">
      <w:start w:val="1"/>
      <w:numFmt w:val="bullet"/>
      <w:pStyle w:val="12"/>
      <w:lvlText w:val=""/>
      <w:lvlJc w:val="left"/>
      <w:pPr>
        <w:tabs>
          <w:tab w:val="left" w:pos="1620"/>
        </w:tabs>
        <w:ind w:left="1620" w:hanging="360"/>
      </w:pPr>
      <w:rPr>
        <w:rFonts w:hint="default" w:ascii="Wingdings" w:hAnsi="Wingdings"/>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8B3"/>
    <w:rsid w:val="0015169E"/>
    <w:rsid w:val="002F0352"/>
    <w:rsid w:val="00380B82"/>
    <w:rsid w:val="00437947"/>
    <w:rsid w:val="006B7E02"/>
    <w:rsid w:val="009F3C12"/>
    <w:rsid w:val="00B2162B"/>
    <w:rsid w:val="00D469B1"/>
    <w:rsid w:val="00DA18B3"/>
    <w:rsid w:val="2139652F"/>
    <w:rsid w:val="3C5E50DB"/>
    <w:rsid w:val="49D81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atentStyles>
  <w:style w:type="paragraph" w:default="1" w:styleId="1">
    <w:name w:val="Normal"/>
    <w:qFormat/>
    <w:uiPriority w:val="0"/>
    <w:pPr>
      <w:spacing w:line="276" w:lineRule="auto"/>
    </w:pPr>
    <w:rPr>
      <w:rFonts w:ascii="Arial" w:hAnsi="Arial" w:eastAsia="Arial" w:cs="Arial"/>
      <w:sz w:val="22"/>
      <w:szCs w:val="22"/>
      <w:lang w:val="es" w:eastAsia="es-CL"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next w:val="1"/>
    <w:qFormat/>
    <w:uiPriority w:val="0"/>
    <w:pPr>
      <w:keepNext/>
      <w:keepLines/>
      <w:spacing w:before="360" w:after="120" w:line="276" w:lineRule="auto"/>
      <w:outlineLvl w:val="1"/>
    </w:pPr>
    <w:rPr>
      <w:rFonts w:ascii="Arial" w:hAnsi="Arial" w:eastAsia="Arial" w:cs="Arial"/>
      <w:sz w:val="32"/>
      <w:szCs w:val="32"/>
      <w:lang w:val="es" w:eastAsia="es-CL" w:bidi="ar-SA"/>
    </w:rPr>
  </w:style>
  <w:style w:type="paragraph" w:styleId="4">
    <w:name w:val="heading 3"/>
    <w:next w:val="1"/>
    <w:qFormat/>
    <w:uiPriority w:val="0"/>
    <w:pPr>
      <w:keepNext/>
      <w:keepLines/>
      <w:spacing w:before="320" w:after="80" w:line="276" w:lineRule="auto"/>
      <w:outlineLvl w:val="2"/>
    </w:pPr>
    <w:rPr>
      <w:rFonts w:ascii="Arial" w:hAnsi="Arial" w:eastAsia="Arial" w:cs="Arial"/>
      <w:color w:val="434343"/>
      <w:sz w:val="28"/>
      <w:szCs w:val="28"/>
      <w:lang w:val="es" w:eastAsia="es-CL" w:bidi="ar-SA"/>
    </w:rPr>
  </w:style>
  <w:style w:type="paragraph" w:styleId="5">
    <w:name w:val="heading 4"/>
    <w:next w:val="1"/>
    <w:qFormat/>
    <w:uiPriority w:val="0"/>
    <w:pPr>
      <w:keepNext/>
      <w:keepLines/>
      <w:spacing w:before="280" w:after="80" w:line="276" w:lineRule="auto"/>
      <w:outlineLvl w:val="3"/>
    </w:pPr>
    <w:rPr>
      <w:rFonts w:ascii="Arial" w:hAnsi="Arial" w:eastAsia="Arial" w:cs="Arial"/>
      <w:color w:val="666666"/>
      <w:sz w:val="24"/>
      <w:szCs w:val="24"/>
      <w:lang w:val="es" w:eastAsia="es-CL" w:bidi="ar-SA"/>
    </w:rPr>
  </w:style>
  <w:style w:type="paragraph" w:styleId="6">
    <w:name w:val="heading 5"/>
    <w:next w:val="1"/>
    <w:qFormat/>
    <w:uiPriority w:val="0"/>
    <w:pPr>
      <w:keepNext/>
      <w:keepLines/>
      <w:spacing w:before="240" w:after="80" w:line="276" w:lineRule="auto"/>
      <w:outlineLvl w:val="4"/>
    </w:pPr>
    <w:rPr>
      <w:rFonts w:ascii="Arial" w:hAnsi="Arial" w:eastAsia="Arial" w:cs="Arial"/>
      <w:color w:val="666666"/>
      <w:sz w:val="22"/>
      <w:szCs w:val="22"/>
      <w:lang w:val="es" w:eastAsia="es-CL" w:bidi="ar-SA"/>
    </w:rPr>
  </w:style>
  <w:style w:type="paragraph" w:styleId="7">
    <w:name w:val="heading 6"/>
    <w:next w:val="1"/>
    <w:qFormat/>
    <w:uiPriority w:val="0"/>
    <w:pPr>
      <w:keepNext/>
      <w:keepLines/>
      <w:spacing w:before="240" w:after="80" w:line="276" w:lineRule="auto"/>
      <w:outlineLvl w:val="5"/>
    </w:pPr>
    <w:rPr>
      <w:rFonts w:ascii="Arial" w:hAnsi="Arial" w:eastAsia="Arial" w:cs="Arial"/>
      <w:i/>
      <w:color w:val="666666"/>
      <w:sz w:val="22"/>
      <w:szCs w:val="22"/>
      <w:lang w:val="es" w:eastAsia="es-CL"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header"/>
    <w:basedOn w:val="1"/>
    <w:unhideWhenUsed/>
    <w:qFormat/>
    <w:uiPriority w:val="99"/>
    <w:pPr>
      <w:tabs>
        <w:tab w:val="center" w:pos="4680"/>
        <w:tab w:val="right" w:pos="9360"/>
      </w:tabs>
      <w:spacing w:line="240" w:lineRule="auto"/>
    </w:pPr>
  </w:style>
  <w:style w:type="paragraph" w:styleId="12">
    <w:name w:val="List Bullet"/>
    <w:basedOn w:val="1"/>
    <w:qFormat/>
    <w:uiPriority w:val="0"/>
    <w:pPr>
      <w:numPr>
        <w:ilvl w:val="0"/>
        <w:numId w:val="1"/>
      </w:numPr>
      <w:tabs>
        <w:tab w:val="left" w:pos="360"/>
        <w:tab w:val="clear" w:pos="1620"/>
      </w:tabs>
    </w:p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14">
    <w:name w:val="footer"/>
    <w:basedOn w:val="1"/>
    <w:unhideWhenUsed/>
    <w:qFormat/>
    <w:uiPriority w:val="99"/>
    <w:pPr>
      <w:tabs>
        <w:tab w:val="center" w:pos="4680"/>
        <w:tab w:val="right" w:pos="9360"/>
      </w:tabs>
      <w:spacing w:line="240" w:lineRule="auto"/>
    </w:pPr>
  </w:style>
  <w:style w:type="paragraph" w:styleId="15">
    <w:name w:val="Subtitle"/>
    <w:next w:val="1"/>
    <w:qFormat/>
    <w:uiPriority w:val="0"/>
    <w:pPr>
      <w:keepNext/>
      <w:keepLines/>
      <w:spacing w:after="320" w:line="276" w:lineRule="auto"/>
    </w:pPr>
    <w:rPr>
      <w:rFonts w:ascii="Arial" w:hAnsi="Arial" w:eastAsia="Arial" w:cs="Arial"/>
      <w:color w:val="666666"/>
      <w:sz w:val="30"/>
      <w:szCs w:val="30"/>
      <w:lang w:val="es" w:eastAsia="es-CL" w:bidi="ar-SA"/>
    </w:rPr>
  </w:style>
  <w:style w:type="paragraph" w:styleId="16">
    <w:name w:val="Title"/>
    <w:next w:val="1"/>
    <w:qFormat/>
    <w:uiPriority w:val="0"/>
    <w:pPr>
      <w:keepNext/>
      <w:keepLines/>
      <w:spacing w:after="60" w:line="276" w:lineRule="auto"/>
    </w:pPr>
    <w:rPr>
      <w:rFonts w:ascii="Arial" w:hAnsi="Arial" w:eastAsia="Arial" w:cs="Arial"/>
      <w:sz w:val="52"/>
      <w:szCs w:val="52"/>
      <w:lang w:val="es" w:eastAsia="es-CL" w:bidi="ar-SA"/>
    </w:rPr>
  </w:style>
  <w:style w:type="table" w:styleId="17">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able Normal"/>
    <w:qFormat/>
    <w:uiPriority w:val="0"/>
    <w:tblPr>
      <w:tblCellMar>
        <w:top w:w="0" w:type="dxa"/>
        <w:left w:w="0" w:type="dxa"/>
        <w:bottom w:w="0" w:type="dxa"/>
        <w:right w:w="0" w:type="dxa"/>
      </w:tblCellMar>
    </w:tblPr>
  </w:style>
  <w:style w:type="table" w:customStyle="1" w:styleId="19">
    <w:name w:val="_Style 19"/>
    <w:basedOn w:val="18"/>
    <w:qFormat/>
    <w:uiPriority w:val="0"/>
    <w:tblPr>
      <w:tblCellMar>
        <w:top w:w="100" w:type="dxa"/>
        <w:left w:w="100" w:type="dxa"/>
        <w:bottom w:w="100" w:type="dxa"/>
        <w:right w:w="100" w:type="dxa"/>
      </w:tblCellMar>
    </w:tblPr>
  </w:style>
  <w:style w:type="table" w:customStyle="1" w:styleId="20">
    <w:name w:val="_Style 20"/>
    <w:basedOn w:val="18"/>
    <w:qFormat/>
    <w:uiPriority w:val="0"/>
    <w:tblPr>
      <w:tblCellMar>
        <w:top w:w="100" w:type="dxa"/>
        <w:left w:w="100" w:type="dxa"/>
        <w:bottom w:w="100" w:type="dxa"/>
        <w:right w:w="100" w:type="dxa"/>
      </w:tblCellMar>
    </w:tblPr>
  </w:style>
  <w:style w:type="table" w:customStyle="1" w:styleId="21">
    <w:name w:val="_Style 22"/>
    <w:qFormat/>
    <w:uiPriority w:val="0"/>
    <w:tblPr>
      <w:tblCellMar>
        <w:top w:w="100" w:type="dxa"/>
        <w:left w:w="100" w:type="dxa"/>
        <w:bottom w:w="100" w:type="dxa"/>
        <w:right w:w="100" w:type="dxa"/>
      </w:tblCellMar>
    </w:tblPr>
  </w:style>
  <w:style w:type="table" w:customStyle="1" w:styleId="22">
    <w:name w:val="_Style 23"/>
    <w:qFormat/>
    <w:uiPriority w:val="0"/>
    <w:tblPr>
      <w:tblCellMar>
        <w:top w:w="100" w:type="dxa"/>
        <w:left w:w="100" w:type="dxa"/>
        <w:bottom w:w="100" w:type="dxa"/>
        <w:right w:w="100" w:type="dxa"/>
      </w:tblCellMar>
    </w:tblPr>
  </w:style>
  <w:style w:type="table" w:customStyle="1" w:styleId="23">
    <w:name w:val="_Style 24"/>
    <w:basedOn w:val="18"/>
    <w:qFormat/>
    <w:uiPriority w:val="0"/>
    <w:rPr>
      <w:sz w:val="22"/>
      <w:szCs w:val="22"/>
    </w:rPr>
    <w:tblPr>
      <w:tblCellMar>
        <w:left w:w="108"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KSN+qqvJG/y7Q+RPecdzr7ymw==">CgMxLjAyCGguZ2pkZ3hzMg5oLnFzMzg5emVxaGp2ZTIJaC4zem55c2g3Mg5oLmVsNWdlbHA4eGl1djIJaC4zZHk2dmttOAByITFac1hHRnFIb1BGT2pRUTkzNVRtVWxGQW5xcDk0b01zdw==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12</Pages>
  <Words>1321</Words>
  <Characters>8681</Characters>
  <Lines>72</Lines>
  <Paragraphs>20</Paragraphs>
  <TotalTime>16</TotalTime>
  <ScaleCrop>false</ScaleCrop>
  <LinksUpToDate>false</LinksUpToDate>
  <CharactersWithSpaces>9844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2026-08-11T19:14:00Z</dcterms:created>
  <dc:creator>ctorresp</dc:creator>
  <cp:lastModifiedBy>claudio torres</cp:lastModifiedBy>
  <dcterms:modified xsi:type="dcterms:W3CDTF">2026-08-27T19:26:14Z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eyJoZGlkIjoiMjIxZGNjNGQ0NTI5MWQ1YjAxOWRjNjE2M2FiNjRkNGQiLCJ1c2VySWQiOiIxNzYxMDA0NTIzMTU2NyJ9</vt:lpwstr>
  </property>
  <property fmtid="{D5CDD505-2E9C-101B-9397-08002B2CF9AE}" pid="3" name="KSOProductBuildVer">
    <vt:lpwstr>2058-12.1.0.28032</vt:lpwstr>
  </property>
  <property fmtid="{D5CDD505-2E9C-101B-9397-08002B2CF9AE}" pid="4" name="ICV">
    <vt:lpwstr>2E7038F75C9F410A9A820B87B2E5088A_13</vt:lpwstr>
  </property>
</Properties>
</file>