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F6D82" w14:textId="5B5B570D" w:rsidR="006C1F05" w:rsidRDefault="00BE2C64">
      <w:pPr>
        <w:rPr>
          <w:b/>
        </w:rPr>
      </w:pPr>
      <w:r>
        <w:rPr>
          <w:b/>
        </w:rPr>
        <w:t>Claudio Torres</w:t>
      </w:r>
    </w:p>
    <w:tbl>
      <w:tblPr>
        <w:tblStyle w:val="a"/>
        <w:tblW w:w="992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35"/>
        <w:gridCol w:w="9088"/>
      </w:tblGrid>
      <w:tr w:rsidR="006C1F05" w14:paraId="322FC7A9" w14:textId="77777777">
        <w:trPr>
          <w:trHeight w:val="2192"/>
        </w:trPr>
        <w:tc>
          <w:tcPr>
            <w:tcW w:w="835" w:type="dxa"/>
          </w:tcPr>
          <w:p w14:paraId="0FC8CCE0" w14:textId="77777777" w:rsidR="006C1F05" w:rsidRDefault="00000000">
            <w:pPr>
              <w:jc w:val="both"/>
              <w:rPr>
                <w:rFonts w:ascii="Century Gothic" w:eastAsia="Century Gothic" w:hAnsi="Century Gothic" w:cs="Century Gothic"/>
                <w:b/>
                <w:sz w:val="28"/>
                <w:szCs w:val="28"/>
              </w:rPr>
            </w:pPr>
            <w:r>
              <w:rPr>
                <w:rFonts w:ascii="Century Gothic" w:eastAsia="Century Gothic" w:hAnsi="Century Gothic" w:cs="Century Gothic"/>
                <w:b/>
                <w:noProof/>
                <w:color w:val="1D2763"/>
                <w:sz w:val="28"/>
                <w:szCs w:val="28"/>
              </w:rPr>
              <w:drawing>
                <wp:inline distT="0" distB="0" distL="0" distR="0" wp14:anchorId="2BDB8ACD" wp14:editId="20689B23">
                  <wp:extent cx="393640" cy="444500"/>
                  <wp:effectExtent l="0" t="0" r="0" b="0"/>
                  <wp:docPr id="1758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93640" cy="444500"/>
                          </a:xfrm>
                          <a:prstGeom prst="rect">
                            <a:avLst/>
                          </a:prstGeom>
                          <a:ln/>
                        </pic:spPr>
                      </pic:pic>
                    </a:graphicData>
                  </a:graphic>
                </wp:inline>
              </w:drawing>
            </w:r>
          </w:p>
        </w:tc>
        <w:tc>
          <w:tcPr>
            <w:tcW w:w="9088" w:type="dxa"/>
          </w:tcPr>
          <w:p w14:paraId="25686D24" w14:textId="77777777" w:rsidR="006C1F05" w:rsidRDefault="00000000">
            <w:pPr>
              <w:jc w:val="both"/>
              <w:rPr>
                <w:color w:val="767171"/>
                <w:sz w:val="24"/>
                <w:szCs w:val="24"/>
              </w:rPr>
            </w:pPr>
            <w:r>
              <w:rPr>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p>
        </w:tc>
      </w:tr>
    </w:tbl>
    <w:p w14:paraId="6E0B601B" w14:textId="77777777" w:rsidR="006C1F05" w:rsidRDefault="006C1F05">
      <w:pPr>
        <w:spacing w:after="0" w:line="240" w:lineRule="auto"/>
        <w:rPr>
          <w:color w:val="767171"/>
          <w:sz w:val="24"/>
          <w:szCs w:val="24"/>
        </w:rPr>
      </w:pPr>
    </w:p>
    <w:tbl>
      <w:tblPr>
        <w:tblStyle w:val="a0"/>
        <w:tblW w:w="10057" w:type="dxa"/>
        <w:tblInd w:w="0" w:type="dxa"/>
        <w:tblLayout w:type="fixed"/>
        <w:tblLook w:val="0400" w:firstRow="0" w:lastRow="0" w:firstColumn="0" w:lastColumn="0" w:noHBand="0" w:noVBand="1"/>
      </w:tblPr>
      <w:tblGrid>
        <w:gridCol w:w="10057"/>
      </w:tblGrid>
      <w:tr w:rsidR="006C1F05" w14:paraId="60CD0F30" w14:textId="77777777">
        <w:tc>
          <w:tcPr>
            <w:tcW w:w="10057" w:type="dxa"/>
            <w:tcBorders>
              <w:top w:val="single" w:sz="6" w:space="0" w:color="CDCDCD"/>
              <w:left w:val="single" w:sz="6" w:space="0" w:color="CDCDCD"/>
              <w:bottom w:val="single" w:sz="6" w:space="0" w:color="CDCDCD"/>
              <w:right w:val="single" w:sz="6" w:space="0" w:color="CDCDCD"/>
            </w:tcBorders>
            <w:vAlign w:val="center"/>
          </w:tcPr>
          <w:p w14:paraId="4572D11D" w14:textId="77777777" w:rsidR="006C1F05" w:rsidRDefault="00000000">
            <w:pPr>
              <w:spacing w:after="0" w:line="240" w:lineRule="auto"/>
              <w:rPr>
                <w:color w:val="767171"/>
                <w:sz w:val="24"/>
                <w:szCs w:val="24"/>
              </w:rPr>
            </w:pPr>
            <w:r>
              <w:rPr>
                <w:sz w:val="24"/>
                <w:szCs w:val="24"/>
              </w:rPr>
              <w:t>Puedes completar esta guía y, posteriormente, cargarla en la sección de reflexión de la Fase 2, para retroalimentación de tu docente.</w:t>
            </w:r>
          </w:p>
        </w:tc>
      </w:tr>
    </w:tbl>
    <w:p w14:paraId="35CC937B" w14:textId="77777777" w:rsidR="006C1F05" w:rsidRDefault="006C1F05">
      <w:pPr>
        <w:spacing w:after="0" w:line="360" w:lineRule="auto"/>
        <w:jc w:val="both"/>
        <w:rPr>
          <w:b/>
          <w:sz w:val="24"/>
          <w:szCs w:val="24"/>
        </w:rPr>
      </w:pPr>
    </w:p>
    <w:p w14:paraId="0442B6DF" w14:textId="77777777" w:rsidR="006C1F05" w:rsidRDefault="006C1F05">
      <w:pPr>
        <w:spacing w:after="0" w:line="360" w:lineRule="auto"/>
        <w:jc w:val="both"/>
        <w:rPr>
          <w:b/>
          <w:sz w:val="24"/>
          <w:szCs w:val="24"/>
        </w:rPr>
      </w:pPr>
    </w:p>
    <w:tbl>
      <w:tblPr>
        <w:tblStyle w:val="a1"/>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6C1F05" w14:paraId="33B4D45F" w14:textId="77777777">
        <w:trPr>
          <w:trHeight w:val="440"/>
        </w:trPr>
        <w:tc>
          <w:tcPr>
            <w:tcW w:w="10076" w:type="dxa"/>
            <w:vAlign w:val="center"/>
          </w:tcPr>
          <w:p w14:paraId="0E6E2CAE" w14:textId="77777777" w:rsidR="006C1F05" w:rsidRDefault="00000000">
            <w:pPr>
              <w:rPr>
                <w:b/>
                <w:color w:val="767171"/>
                <w:sz w:val="24"/>
                <w:szCs w:val="24"/>
              </w:rPr>
            </w:pPr>
            <w:r>
              <w:rPr>
                <w:sz w:val="24"/>
                <w:szCs w:val="24"/>
              </w:rPr>
              <w:t>1. Mira tu carta Gantt y reflexiona sobre los avances de tu Proyecto APT</w:t>
            </w:r>
          </w:p>
        </w:tc>
      </w:tr>
      <w:tr w:rsidR="006C1F05" w14:paraId="3CB6F742" w14:textId="77777777">
        <w:trPr>
          <w:trHeight w:val="1639"/>
        </w:trPr>
        <w:tc>
          <w:tcPr>
            <w:tcW w:w="10076" w:type="dxa"/>
            <w:shd w:val="clear" w:color="auto" w:fill="DEEBF6"/>
            <w:vAlign w:val="center"/>
          </w:tcPr>
          <w:p w14:paraId="3B440D17" w14:textId="77777777" w:rsidR="006C1F05" w:rsidRDefault="00000000">
            <w:r>
              <w:rPr>
                <w:rFonts w:ascii="Arial" w:hAnsi="Arial"/>
                <w:sz w:val="21"/>
              </w:rPr>
              <w:t>¿Has podido cumplir todas las actividades en los tiempos definidos? ¿Qué factores han facilitado o dificultado el desarrollo de las actividades de tu plan de trabajo?</w:t>
            </w:r>
            <w:r>
              <w:rPr>
                <w:rFonts w:ascii="Arial" w:hAnsi="Arial"/>
                <w:sz w:val="21"/>
              </w:rPr>
              <w:br/>
            </w:r>
            <w:r>
              <w:rPr>
                <w:rFonts w:ascii="Arial" w:hAnsi="Arial"/>
                <w:sz w:val="21"/>
              </w:rPr>
              <w:br/>
            </w:r>
            <w:r w:rsidRPr="00BE2C64">
              <w:rPr>
                <w:rFonts w:asciiTheme="minorHAnsi" w:hAnsiTheme="minorHAnsi" w:cstheme="minorHAnsi"/>
                <w:sz w:val="20"/>
                <w:szCs w:val="20"/>
              </w:rPr>
              <w:t>Se ha logrado avanzar en gran parte de las actividades definidas para Ciudad Alerta, aunque algunas tareas han requerido más tiempo del previsto en la carta Gantt. Durante esta fase se ha trabajado en la estructura de la aplicación, autenticación de usuarios, definición de roles, paneles de usuario y administrador, creación y gestión de reportes, integración con Firebase y preparación de funciones de geolocalización.</w:t>
            </w:r>
            <w:r w:rsidRPr="00BE2C64">
              <w:rPr>
                <w:rFonts w:asciiTheme="minorHAnsi" w:hAnsiTheme="minorHAnsi" w:cstheme="minorHAnsi"/>
                <w:sz w:val="20"/>
                <w:szCs w:val="20"/>
              </w:rPr>
              <w:br/>
            </w:r>
            <w:r w:rsidRPr="00BE2C64">
              <w:rPr>
                <w:rFonts w:asciiTheme="minorHAnsi" w:hAnsiTheme="minorHAnsi" w:cstheme="minorHAnsi"/>
                <w:sz w:val="20"/>
                <w:szCs w:val="20"/>
              </w:rPr>
              <w:br/>
              <w:t>Entre los factores que han facilitado el desarrollo se encuentran la organización del equipo mediante Scrum, el seguimiento de tareas en Jira, el uso de GitHub para el control de versiones y la división del trabajo por funcionalidades.</w:t>
            </w:r>
            <w:r w:rsidRPr="00BE2C64">
              <w:rPr>
                <w:rFonts w:asciiTheme="minorHAnsi" w:hAnsiTheme="minorHAnsi" w:cstheme="minorHAnsi"/>
                <w:sz w:val="20"/>
                <w:szCs w:val="20"/>
              </w:rPr>
              <w:br/>
            </w:r>
            <w:r w:rsidRPr="00BE2C64">
              <w:rPr>
                <w:rFonts w:asciiTheme="minorHAnsi" w:hAnsiTheme="minorHAnsi" w:cstheme="minorHAnsi"/>
                <w:sz w:val="20"/>
                <w:szCs w:val="20"/>
              </w:rPr>
              <w:br/>
              <w:t>Las principales dificultades han estado relacionadas con la integración técnica de la geolocalización, los permisos del dispositivo, el funcionamiento del envío de reportes y la necesidad de mantener alineados los requerimientos, historias de usuario, prototipo, plan de pruebas y aplicación. Estas situaciones han obligado a ajustar algunas tareas y tiempos de desarrollo.</w:t>
            </w:r>
          </w:p>
        </w:tc>
      </w:tr>
    </w:tbl>
    <w:p w14:paraId="523878E4" w14:textId="77777777" w:rsidR="006C1F05" w:rsidRDefault="006C1F05">
      <w:pPr>
        <w:spacing w:after="0" w:line="360" w:lineRule="auto"/>
        <w:jc w:val="both"/>
        <w:rPr>
          <w:color w:val="595959"/>
          <w:sz w:val="24"/>
          <w:szCs w:val="24"/>
        </w:rPr>
      </w:pPr>
    </w:p>
    <w:tbl>
      <w:tblPr>
        <w:tblStyle w:val="a2"/>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6C1F05" w14:paraId="3C931FDD" w14:textId="77777777">
        <w:trPr>
          <w:trHeight w:val="440"/>
        </w:trPr>
        <w:tc>
          <w:tcPr>
            <w:tcW w:w="10076" w:type="dxa"/>
            <w:vAlign w:val="center"/>
          </w:tcPr>
          <w:p w14:paraId="5B829B78" w14:textId="77777777" w:rsidR="006C1F05" w:rsidRDefault="00000000">
            <w:pPr>
              <w:rPr>
                <w:b/>
                <w:color w:val="767171"/>
                <w:sz w:val="24"/>
                <w:szCs w:val="24"/>
              </w:rPr>
            </w:pPr>
            <w:r>
              <w:rPr>
                <w:sz w:val="24"/>
                <w:szCs w:val="24"/>
              </w:rPr>
              <w:t xml:space="preserve">2. </w:t>
            </w:r>
          </w:p>
        </w:tc>
      </w:tr>
      <w:tr w:rsidR="006C1F05" w14:paraId="1A4BDFB3" w14:textId="77777777">
        <w:trPr>
          <w:trHeight w:val="1639"/>
        </w:trPr>
        <w:tc>
          <w:tcPr>
            <w:tcW w:w="10076" w:type="dxa"/>
            <w:shd w:val="clear" w:color="auto" w:fill="DEEBF6"/>
            <w:vAlign w:val="center"/>
          </w:tcPr>
          <w:p w14:paraId="733A2FE2" w14:textId="58E62CE9" w:rsidR="006C1F05" w:rsidRDefault="00000000">
            <w:r>
              <w:rPr>
                <w:rFonts w:ascii="Arial" w:hAnsi="Arial"/>
                <w:sz w:val="21"/>
              </w:rPr>
              <w:t>¿De qué manera has enfrentado y/o planeas enfrentar las dificultades que han afectado el desarrollo de tu Proyecto APT?</w:t>
            </w:r>
            <w:r>
              <w:rPr>
                <w:rFonts w:ascii="Arial" w:hAnsi="Arial"/>
                <w:sz w:val="21"/>
              </w:rPr>
              <w:br/>
            </w:r>
            <w:r>
              <w:rPr>
                <w:rFonts w:ascii="Arial" w:hAnsi="Arial"/>
                <w:sz w:val="21"/>
              </w:rPr>
              <w:br/>
            </w:r>
            <w:r w:rsidRPr="00BE2C64">
              <w:rPr>
                <w:rFonts w:asciiTheme="minorHAnsi" w:hAnsiTheme="minorHAnsi" w:cstheme="minorHAnsi"/>
                <w:sz w:val="20"/>
                <w:szCs w:val="20"/>
              </w:rPr>
              <w:t xml:space="preserve">Las dificultades se han abordado mediante revisión conjunta del código, reuniones de coordinación del equipo y división de los problemas en tareas más pequeñas dentro de los </w:t>
            </w:r>
            <w:r w:rsidR="00BE2C64">
              <w:rPr>
                <w:rFonts w:asciiTheme="minorHAnsi" w:hAnsiTheme="minorHAnsi" w:cstheme="minorHAnsi"/>
                <w:sz w:val="20"/>
                <w:szCs w:val="20"/>
              </w:rPr>
              <w:t>S</w:t>
            </w:r>
            <w:r w:rsidRPr="00BE2C64">
              <w:rPr>
                <w:rFonts w:asciiTheme="minorHAnsi" w:hAnsiTheme="minorHAnsi" w:cstheme="minorHAnsi"/>
                <w:sz w:val="20"/>
                <w:szCs w:val="20"/>
              </w:rPr>
              <w:t>prints. Para los errores relacionados con geolocalización, permisos y creación de reportes, se ha optado por probar cada función de manera independiente antes de integrarla al flujo completo de la aplicación.</w:t>
            </w:r>
            <w:r w:rsidRPr="00BE2C64">
              <w:rPr>
                <w:rFonts w:asciiTheme="minorHAnsi" w:hAnsiTheme="minorHAnsi" w:cstheme="minorHAnsi"/>
                <w:sz w:val="20"/>
                <w:szCs w:val="20"/>
              </w:rPr>
              <w:br/>
            </w:r>
            <w:r w:rsidRPr="00BE2C64">
              <w:rPr>
                <w:rFonts w:asciiTheme="minorHAnsi" w:hAnsiTheme="minorHAnsi" w:cstheme="minorHAnsi"/>
                <w:sz w:val="20"/>
                <w:szCs w:val="20"/>
              </w:rPr>
              <w:br/>
              <w:t>También se está reforzando la trazabilidad entre requerimientos, historias de usuario, criterios de aceptación y casos de prueba. Como siguiente medida, se continuará ejecutando pruebas funcionales y de usabilidad, registrando evidencias de los resultados y priorizando primero las funcionalidades esenciales del MVP antes de incorporar mejoras adicionales.</w:t>
            </w:r>
          </w:p>
        </w:tc>
      </w:tr>
    </w:tbl>
    <w:p w14:paraId="6BD18D66" w14:textId="77777777" w:rsidR="006C1F05" w:rsidRDefault="006C1F05">
      <w:pPr>
        <w:spacing w:after="0" w:line="360" w:lineRule="auto"/>
        <w:jc w:val="both"/>
        <w:rPr>
          <w:b/>
          <w:sz w:val="24"/>
          <w:szCs w:val="24"/>
        </w:rPr>
      </w:pPr>
    </w:p>
    <w:p w14:paraId="612A64CF" w14:textId="77777777" w:rsidR="006C1F05" w:rsidRDefault="006C1F05">
      <w:pPr>
        <w:spacing w:after="0" w:line="360" w:lineRule="auto"/>
        <w:jc w:val="both"/>
        <w:rPr>
          <w:b/>
          <w:sz w:val="24"/>
          <w:szCs w:val="24"/>
        </w:rPr>
      </w:pPr>
    </w:p>
    <w:tbl>
      <w:tblPr>
        <w:tblStyle w:val="a3"/>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6C1F05" w14:paraId="318ABD68" w14:textId="77777777">
        <w:trPr>
          <w:trHeight w:val="440"/>
        </w:trPr>
        <w:tc>
          <w:tcPr>
            <w:tcW w:w="10076" w:type="dxa"/>
            <w:vAlign w:val="center"/>
          </w:tcPr>
          <w:p w14:paraId="326A42A0" w14:textId="77777777" w:rsidR="006C1F05" w:rsidRDefault="00000000">
            <w:pPr>
              <w:rPr>
                <w:b/>
                <w:color w:val="767171"/>
                <w:sz w:val="24"/>
                <w:szCs w:val="24"/>
              </w:rPr>
            </w:pPr>
            <w:r>
              <w:rPr>
                <w:sz w:val="24"/>
                <w:szCs w:val="24"/>
              </w:rPr>
              <w:t>3. Hasta el momento:</w:t>
            </w:r>
          </w:p>
        </w:tc>
      </w:tr>
      <w:tr w:rsidR="006C1F05" w14:paraId="015F34FA" w14:textId="77777777">
        <w:trPr>
          <w:trHeight w:val="1624"/>
        </w:trPr>
        <w:tc>
          <w:tcPr>
            <w:tcW w:w="10076" w:type="dxa"/>
            <w:shd w:val="clear" w:color="auto" w:fill="DEEBF6"/>
            <w:vAlign w:val="center"/>
          </w:tcPr>
          <w:p w14:paraId="32910AFC" w14:textId="77777777" w:rsidR="006C1F05" w:rsidRDefault="00000000">
            <w:r>
              <w:rPr>
                <w:rFonts w:ascii="Arial" w:hAnsi="Arial"/>
                <w:sz w:val="21"/>
              </w:rPr>
              <w:t>¿Cómo evalúas tu trabajo? ¿Qué destacas y qué podrías hacer para mejorar tu trabajo?</w:t>
            </w:r>
            <w:r>
              <w:rPr>
                <w:rFonts w:ascii="Arial" w:hAnsi="Arial"/>
                <w:sz w:val="21"/>
              </w:rPr>
              <w:br/>
            </w:r>
            <w:r>
              <w:rPr>
                <w:rFonts w:ascii="Arial" w:hAnsi="Arial"/>
                <w:sz w:val="21"/>
              </w:rPr>
              <w:br/>
            </w:r>
            <w:r w:rsidRPr="00BE2C64">
              <w:rPr>
                <w:rFonts w:asciiTheme="minorHAnsi" w:hAnsiTheme="minorHAnsi" w:cstheme="minorHAnsi"/>
                <w:sz w:val="20"/>
                <w:szCs w:val="20"/>
              </w:rPr>
              <w:t>Evaluamos positivamente el avance realizado, especialmente porque Ciudad Alerta ya cuenta con una definición más clara de sus usuarios, roles, reportes y flujo principal. Destacamos el trabajo colaborativo, la capacidad del equipo para corregir problemas durante el desarrollo y la incorporación progresiva de Firebase, geolocalización y las vistas diferenciadas para usuario y administrador.</w:t>
            </w:r>
            <w:r w:rsidRPr="00BE2C64">
              <w:rPr>
                <w:rFonts w:asciiTheme="minorHAnsi" w:hAnsiTheme="minorHAnsi" w:cstheme="minorHAnsi"/>
                <w:sz w:val="20"/>
                <w:szCs w:val="20"/>
              </w:rPr>
              <w:br/>
            </w:r>
            <w:r w:rsidRPr="00BE2C64">
              <w:rPr>
                <w:rFonts w:asciiTheme="minorHAnsi" w:hAnsiTheme="minorHAnsi" w:cstheme="minorHAnsi"/>
                <w:sz w:val="20"/>
                <w:szCs w:val="20"/>
              </w:rPr>
              <w:br/>
              <w:t>Como aspectos por mejorar, debemos fortalecer la documentación técnica, mantener actualizados Jira y GitHub, completar las evidencias de prueba y asegurar que todas las funcionalidades implementadas estén vinculadas con un requerimiento y una historia de usuario. También debemos realizar más pruebas del flujo completo antes de la entrega final.</w:t>
            </w:r>
          </w:p>
        </w:tc>
      </w:tr>
    </w:tbl>
    <w:p w14:paraId="3C7FFC9D" w14:textId="77777777" w:rsidR="006C1F05" w:rsidRDefault="006C1F05"/>
    <w:tbl>
      <w:tblPr>
        <w:tblStyle w:val="a4"/>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6C1F05" w14:paraId="5EB84FD0" w14:textId="77777777">
        <w:trPr>
          <w:trHeight w:val="440"/>
        </w:trPr>
        <w:tc>
          <w:tcPr>
            <w:tcW w:w="10076" w:type="dxa"/>
            <w:vAlign w:val="center"/>
          </w:tcPr>
          <w:p w14:paraId="150AE9CE" w14:textId="77777777" w:rsidR="006C1F05" w:rsidRDefault="00000000">
            <w:pPr>
              <w:rPr>
                <w:b/>
                <w:color w:val="767171"/>
                <w:sz w:val="24"/>
                <w:szCs w:val="24"/>
              </w:rPr>
            </w:pPr>
            <w:r>
              <w:rPr>
                <w:sz w:val="24"/>
                <w:szCs w:val="24"/>
              </w:rPr>
              <w:t>4. Después de reflexionar sobre el avance de tu Proyecto APT</w:t>
            </w:r>
          </w:p>
        </w:tc>
      </w:tr>
      <w:tr w:rsidR="006C1F05" w14:paraId="65EF4CEE" w14:textId="77777777">
        <w:trPr>
          <w:trHeight w:val="1639"/>
        </w:trPr>
        <w:tc>
          <w:tcPr>
            <w:tcW w:w="10076" w:type="dxa"/>
            <w:shd w:val="clear" w:color="auto" w:fill="DEEBF6"/>
            <w:vAlign w:val="center"/>
          </w:tcPr>
          <w:p w14:paraId="5FDABF71" w14:textId="60C4BD38" w:rsidR="006C1F05" w:rsidRDefault="00000000">
            <w:r>
              <w:rPr>
                <w:rFonts w:ascii="Arial" w:hAnsi="Arial"/>
                <w:sz w:val="21"/>
              </w:rPr>
              <w:t>¿Qué inquietudes te quedan sobre cómo proceder? ¿Qué pregunta te gustaría hacerle a tu docente o a tus pares?</w:t>
            </w:r>
            <w:r>
              <w:rPr>
                <w:rFonts w:ascii="Arial" w:hAnsi="Arial"/>
                <w:sz w:val="21"/>
              </w:rPr>
              <w:br/>
            </w:r>
            <w:r>
              <w:rPr>
                <w:rFonts w:ascii="Arial" w:hAnsi="Arial"/>
                <w:sz w:val="21"/>
              </w:rPr>
              <w:br/>
            </w:r>
            <w:r w:rsidRPr="00BE2C64">
              <w:rPr>
                <w:rFonts w:asciiTheme="minorHAnsi" w:hAnsiTheme="minorHAnsi" w:cstheme="minorHAnsi"/>
                <w:sz w:val="20"/>
                <w:szCs w:val="20"/>
              </w:rPr>
              <w:t>Nos gustaría consultar al docente si el nivel de avance e integración actual de Ciudad Alerta es suficiente para la Fase 2, considerando que el proyecto contempla autenticación, roles, creación y gestión de reportes, geolocalización, validación comunitaria, alertas inclusivas y administración de información mediante Firebase.</w:t>
            </w:r>
            <w:r w:rsidRPr="00BE2C64">
              <w:rPr>
                <w:rFonts w:asciiTheme="minorHAnsi" w:hAnsiTheme="minorHAnsi" w:cstheme="minorHAnsi"/>
                <w:sz w:val="20"/>
                <w:szCs w:val="20"/>
              </w:rPr>
              <w:br/>
            </w:r>
            <w:r w:rsidRPr="00BE2C64">
              <w:rPr>
                <w:rFonts w:asciiTheme="minorHAnsi" w:hAnsiTheme="minorHAnsi" w:cstheme="minorHAnsi"/>
                <w:sz w:val="20"/>
                <w:szCs w:val="20"/>
              </w:rPr>
              <w:br/>
              <w:t xml:space="preserve">También nos interesa confirmar qué funcionalidades deben quedar completamente operativas en el MVP para la siguiente evaluación y qué nivel de evidencia se espera para demostrar cada historia de usuario: capturas, casos de prueba, video de funcionamiento, registros en Jira, </w:t>
            </w:r>
            <w:r w:rsidR="00BE2C64">
              <w:rPr>
                <w:rFonts w:asciiTheme="minorHAnsi" w:hAnsiTheme="minorHAnsi" w:cstheme="minorHAnsi"/>
                <w:sz w:val="20"/>
                <w:szCs w:val="20"/>
              </w:rPr>
              <w:t>C</w:t>
            </w:r>
            <w:r w:rsidRPr="00BE2C64">
              <w:rPr>
                <w:rFonts w:asciiTheme="minorHAnsi" w:hAnsiTheme="minorHAnsi" w:cstheme="minorHAnsi"/>
                <w:sz w:val="20"/>
                <w:szCs w:val="20"/>
              </w:rPr>
              <w:t>ommits en GitHub u otros respaldos.</w:t>
            </w:r>
          </w:p>
        </w:tc>
      </w:tr>
    </w:tbl>
    <w:p w14:paraId="28674278" w14:textId="77777777" w:rsidR="006C1F05" w:rsidRDefault="006C1F05">
      <w:pPr>
        <w:spacing w:after="0" w:line="360" w:lineRule="auto"/>
        <w:jc w:val="both"/>
        <w:rPr>
          <w:b/>
          <w:sz w:val="24"/>
          <w:szCs w:val="24"/>
        </w:rPr>
      </w:pPr>
    </w:p>
    <w:tbl>
      <w:tblPr>
        <w:tblStyle w:val="a5"/>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6C1F05" w14:paraId="39856079" w14:textId="77777777">
        <w:trPr>
          <w:trHeight w:val="440"/>
        </w:trPr>
        <w:tc>
          <w:tcPr>
            <w:tcW w:w="10076" w:type="dxa"/>
            <w:vAlign w:val="center"/>
          </w:tcPr>
          <w:p w14:paraId="1C6DC0AD" w14:textId="77777777" w:rsidR="006C1F05" w:rsidRDefault="00000000">
            <w:pPr>
              <w:rPr>
                <w:b/>
                <w:color w:val="767171"/>
                <w:sz w:val="24"/>
                <w:szCs w:val="24"/>
              </w:rPr>
            </w:pPr>
            <w:r>
              <w:rPr>
                <w:sz w:val="24"/>
                <w:szCs w:val="24"/>
              </w:rPr>
              <w:t>5. A partir de esta instancia de monitoreo de su Proyecto APT</w:t>
            </w:r>
          </w:p>
        </w:tc>
      </w:tr>
      <w:tr w:rsidR="006C1F05" w14:paraId="512448D3" w14:textId="77777777">
        <w:trPr>
          <w:trHeight w:val="1639"/>
        </w:trPr>
        <w:tc>
          <w:tcPr>
            <w:tcW w:w="10076" w:type="dxa"/>
            <w:shd w:val="clear" w:color="auto" w:fill="DEEBF6"/>
            <w:vAlign w:val="center"/>
          </w:tcPr>
          <w:p w14:paraId="4CD2E191" w14:textId="77777777" w:rsidR="006C1F05" w:rsidRDefault="00000000">
            <w:r>
              <w:rPr>
                <w:rFonts w:ascii="Arial" w:hAnsi="Arial"/>
                <w:sz w:val="21"/>
              </w:rPr>
              <w:t>¿Consideran que las actividades deben ser redistribuidas entre los miembros del grupo? ¿Hay nuevas actividades que deban ser asignadas a algún miembro del grupo?</w:t>
            </w:r>
            <w:r>
              <w:rPr>
                <w:rFonts w:ascii="Arial" w:hAnsi="Arial"/>
                <w:sz w:val="21"/>
              </w:rPr>
              <w:br/>
            </w:r>
            <w:r>
              <w:rPr>
                <w:rFonts w:ascii="Arial" w:hAnsi="Arial"/>
                <w:sz w:val="21"/>
              </w:rPr>
              <w:br/>
            </w:r>
            <w:r w:rsidRPr="00BE2C64">
              <w:rPr>
                <w:rFonts w:asciiTheme="minorHAnsi" w:hAnsiTheme="minorHAnsi" w:cstheme="minorHAnsi"/>
                <w:sz w:val="20"/>
                <w:szCs w:val="20"/>
              </w:rPr>
              <w:t>Sí. Consideramos conveniente redistribuir algunas actividades para asegurar el cumplimiento de la siguiente etapa:</w:t>
            </w:r>
            <w:r w:rsidRPr="00BE2C64">
              <w:rPr>
                <w:rFonts w:asciiTheme="minorHAnsi" w:hAnsiTheme="minorHAnsi" w:cstheme="minorHAnsi"/>
                <w:sz w:val="20"/>
                <w:szCs w:val="20"/>
              </w:rPr>
              <w:br/>
            </w:r>
            <w:r w:rsidRPr="00BE2C64">
              <w:rPr>
                <w:rFonts w:asciiTheme="minorHAnsi" w:hAnsiTheme="minorHAnsi" w:cstheme="minorHAnsi"/>
                <w:sz w:val="20"/>
                <w:szCs w:val="20"/>
              </w:rPr>
              <w:br/>
              <w:t>• Un integrante se enfocará en el desarrollo e integración de las funcionalidades pendientes de la aplicación, especialmente reportes, geolocalización y navegación.</w:t>
            </w:r>
            <w:r w:rsidRPr="00BE2C64">
              <w:rPr>
                <w:rFonts w:asciiTheme="minorHAnsi" w:hAnsiTheme="minorHAnsi" w:cstheme="minorHAnsi"/>
                <w:sz w:val="20"/>
                <w:szCs w:val="20"/>
              </w:rPr>
              <w:br/>
              <w:t>• Un integrante se enfocará en QA, ejecución de casos de prueba, registro de incidencias, criterios de aceptación y evidencias.</w:t>
            </w:r>
            <w:r w:rsidRPr="00BE2C64">
              <w:rPr>
                <w:rFonts w:asciiTheme="minorHAnsi" w:hAnsiTheme="minorHAnsi" w:cstheme="minorHAnsi"/>
                <w:sz w:val="20"/>
                <w:szCs w:val="20"/>
              </w:rPr>
              <w:br/>
              <w:t>• Un integrante se enfocará en documentación, actualización de Jira/GitHub, revisión de requerimientos e historias de usuario y preparación de los entregables.</w:t>
            </w:r>
            <w:r w:rsidRPr="00BE2C64">
              <w:rPr>
                <w:rFonts w:asciiTheme="minorHAnsi" w:hAnsiTheme="minorHAnsi" w:cstheme="minorHAnsi"/>
                <w:sz w:val="20"/>
                <w:szCs w:val="20"/>
              </w:rPr>
              <w:br/>
            </w:r>
            <w:r w:rsidRPr="00BE2C64">
              <w:rPr>
                <w:rFonts w:asciiTheme="minorHAnsi" w:hAnsiTheme="minorHAnsi" w:cstheme="minorHAnsi"/>
                <w:sz w:val="20"/>
                <w:szCs w:val="20"/>
              </w:rPr>
              <w:br/>
              <w:t>Las tareas seguirán siendo revisadas en conjunto para mantener consistencia entre el producto desarrollado y la documentación del proyecto.</w:t>
            </w:r>
          </w:p>
        </w:tc>
      </w:tr>
    </w:tbl>
    <w:p w14:paraId="780A95A0" w14:textId="77777777" w:rsidR="006C1F05" w:rsidRDefault="006C1F05">
      <w:pPr>
        <w:spacing w:after="0" w:line="360" w:lineRule="auto"/>
        <w:jc w:val="both"/>
        <w:rPr>
          <w:b/>
          <w:sz w:val="24"/>
          <w:szCs w:val="24"/>
        </w:rPr>
      </w:pPr>
    </w:p>
    <w:tbl>
      <w:tblPr>
        <w:tblStyle w:val="a6"/>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6C1F05" w14:paraId="2CC99BBC" w14:textId="77777777">
        <w:trPr>
          <w:trHeight w:val="440"/>
        </w:trPr>
        <w:tc>
          <w:tcPr>
            <w:tcW w:w="10076" w:type="dxa"/>
            <w:vAlign w:val="center"/>
          </w:tcPr>
          <w:p w14:paraId="491B0633" w14:textId="77777777" w:rsidR="006C1F05" w:rsidRDefault="00000000">
            <w:pPr>
              <w:rPr>
                <w:b/>
                <w:color w:val="767171"/>
                <w:sz w:val="24"/>
                <w:szCs w:val="24"/>
              </w:rPr>
            </w:pPr>
            <w:bookmarkStart w:id="0" w:name="_heading=h.445h02b4i7wj" w:colFirst="0" w:colLast="0"/>
            <w:bookmarkEnd w:id="0"/>
            <w:r>
              <w:rPr>
                <w:sz w:val="24"/>
                <w:szCs w:val="24"/>
              </w:rPr>
              <w:t>6. APT  grupal</w:t>
            </w:r>
          </w:p>
        </w:tc>
      </w:tr>
      <w:tr w:rsidR="006C1F05" w14:paraId="338074F4" w14:textId="77777777">
        <w:trPr>
          <w:trHeight w:val="1639"/>
        </w:trPr>
        <w:tc>
          <w:tcPr>
            <w:tcW w:w="10076" w:type="dxa"/>
            <w:shd w:val="clear" w:color="auto" w:fill="DEEBF6"/>
            <w:vAlign w:val="center"/>
          </w:tcPr>
          <w:p w14:paraId="09A5E589" w14:textId="77777777" w:rsidR="00BE2C64" w:rsidRPr="00BE2C64" w:rsidRDefault="00000000" w:rsidP="00BE2C64">
            <w:pPr>
              <w:rPr>
                <w:rFonts w:asciiTheme="minorHAnsi" w:hAnsiTheme="minorHAnsi" w:cstheme="minorHAnsi"/>
                <w:sz w:val="20"/>
                <w:szCs w:val="20"/>
              </w:rPr>
            </w:pPr>
            <w:r>
              <w:rPr>
                <w:rFonts w:ascii="Arial" w:hAnsi="Arial"/>
                <w:sz w:val="21"/>
              </w:rPr>
              <w:lastRenderedPageBreak/>
              <w:t>¿Cómo evalúan el trabajo en grupo? ¿Qué aspectos positivos destacan? ¿Qué aspectos podrían mejorar?</w:t>
            </w:r>
            <w:r>
              <w:rPr>
                <w:rFonts w:ascii="Arial" w:hAnsi="Arial"/>
                <w:sz w:val="21"/>
              </w:rPr>
              <w:br/>
            </w:r>
            <w:r>
              <w:rPr>
                <w:rFonts w:ascii="Arial" w:hAnsi="Arial"/>
                <w:sz w:val="21"/>
              </w:rPr>
              <w:br/>
            </w:r>
            <w:r w:rsidR="00BE2C64" w:rsidRPr="00BE2C64">
              <w:rPr>
                <w:rFonts w:asciiTheme="minorHAnsi" w:hAnsiTheme="minorHAnsi" w:cstheme="minorHAnsi"/>
                <w:sz w:val="20"/>
                <w:szCs w:val="20"/>
              </w:rPr>
              <w:t>El trabajo grupal ha permitido avanzar de manera colaborativa y resolver los problemas técnicos que han surgido durante el desarrollo del proyecto. Destacamos la disposición de los integrantes para revisar el trabajo realizado, la comunicación para tomar decisiones y la utilización de herramientas como Jira y GitHub para organizar las tareas y respaldar los avances.</w:t>
            </w:r>
          </w:p>
          <w:p w14:paraId="3C637D78" w14:textId="77777777" w:rsidR="00BE2C64" w:rsidRPr="00BE2C64" w:rsidRDefault="00BE2C64" w:rsidP="00BE2C64">
            <w:pPr>
              <w:rPr>
                <w:rFonts w:asciiTheme="minorHAnsi" w:hAnsiTheme="minorHAnsi" w:cstheme="minorHAnsi"/>
                <w:sz w:val="20"/>
                <w:szCs w:val="20"/>
              </w:rPr>
            </w:pPr>
            <w:r w:rsidRPr="00BE2C64">
              <w:rPr>
                <w:rFonts w:asciiTheme="minorHAnsi" w:hAnsiTheme="minorHAnsi" w:cstheme="minorHAnsi"/>
                <w:sz w:val="20"/>
                <w:szCs w:val="20"/>
              </w:rPr>
              <w:t>Sin embargo, una de las principales dificultades ha sido coordinar instancias de trabajo en conjunto debido a los horarios y compromisos laborales de los integrantes, lo que en algunas ocasiones ha dificultado reunir al equipo completo.</w:t>
            </w:r>
          </w:p>
          <w:p w14:paraId="4FD144D4" w14:textId="77777777" w:rsidR="00BE2C64" w:rsidRPr="00BE2C64" w:rsidRDefault="00BE2C64" w:rsidP="00BE2C64">
            <w:pPr>
              <w:rPr>
                <w:rFonts w:asciiTheme="minorHAnsi" w:hAnsiTheme="minorHAnsi" w:cstheme="minorHAnsi"/>
                <w:sz w:val="20"/>
                <w:szCs w:val="20"/>
              </w:rPr>
            </w:pPr>
            <w:r w:rsidRPr="00BE2C64">
              <w:rPr>
                <w:rFonts w:asciiTheme="minorHAnsi" w:hAnsiTheme="minorHAnsi" w:cstheme="minorHAnsi"/>
                <w:sz w:val="20"/>
                <w:szCs w:val="20"/>
              </w:rPr>
              <w:t>Como aspecto a mejorar, consideramos necesario fortalecer la planificación semanal, coordinar con anticipación las reuniones, actualizar oportunamente el estado de las tareas y distribuir de manera equilibrada el trabajo entre desarrollo, QA y documentación. Además, debemos realizar revisiones periódicas para mantener la consistencia entre la aplicación, los requerimientos, las historias de usuario, el plan de pruebas y la presentación del proyecto.</w:t>
            </w:r>
          </w:p>
          <w:p w14:paraId="4D684088" w14:textId="2A4A62F7" w:rsidR="006C1F05" w:rsidRDefault="006C1F05"/>
        </w:tc>
      </w:tr>
    </w:tbl>
    <w:p w14:paraId="62137C6C" w14:textId="77777777" w:rsidR="006C1F05" w:rsidRDefault="006C1F05">
      <w:pPr>
        <w:spacing w:after="0" w:line="360" w:lineRule="auto"/>
        <w:jc w:val="both"/>
        <w:rPr>
          <w:color w:val="595959"/>
          <w:sz w:val="24"/>
          <w:szCs w:val="24"/>
        </w:rPr>
      </w:pPr>
    </w:p>
    <w:p w14:paraId="20991586" w14:textId="77777777" w:rsidR="006C1F05" w:rsidRDefault="006C1F05">
      <w:pPr>
        <w:spacing w:after="0" w:line="360" w:lineRule="auto"/>
        <w:jc w:val="both"/>
        <w:rPr>
          <w:b/>
          <w:sz w:val="24"/>
          <w:szCs w:val="24"/>
        </w:rPr>
      </w:pPr>
    </w:p>
    <w:sectPr w:rsidR="006C1F05">
      <w:headerReference w:type="default" r:id="rId9"/>
      <w:footerReference w:type="default" r:id="rId10"/>
      <w:headerReference w:type="first" r:id="rId11"/>
      <w:pgSz w:w="12240" w:h="15840"/>
      <w:pgMar w:top="1440" w:right="1077" w:bottom="1134" w:left="1077" w:header="567" w:footer="465"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B7AC2" w14:textId="77777777" w:rsidR="00A775AA" w:rsidRDefault="00A775AA">
      <w:pPr>
        <w:spacing w:after="0" w:line="240" w:lineRule="auto"/>
      </w:pPr>
      <w:r>
        <w:separator/>
      </w:r>
    </w:p>
  </w:endnote>
  <w:endnote w:type="continuationSeparator" w:id="0">
    <w:p w14:paraId="5534A4AB" w14:textId="77777777" w:rsidR="00A775AA" w:rsidRDefault="00A775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BCA94C2C-EDFE-4B71-AFA4-B42BF11F8813}"/>
    <w:embedBold r:id="rId2" w:fontKey="{1A72A82B-F8BE-4117-9045-4A6FAE310581}"/>
    <w:embedBoldItalic r:id="rId3" w:fontKey="{BEB8E5D7-5400-4619-9E39-55CA11DB071A}"/>
  </w:font>
  <w:font w:name="Calibri Light">
    <w:panose1 w:val="020F0302020204030204"/>
    <w:charset w:val="00"/>
    <w:family w:val="swiss"/>
    <w:pitch w:val="variable"/>
    <w:sig w:usb0="E4002EFF" w:usb1="C000247B" w:usb2="00000009" w:usb3="00000000" w:csb0="000001FF" w:csb1="00000000"/>
    <w:embedRegular r:id="rId4" w:fontKey="{FBE63D75-69FE-4425-9C34-9A04150258B7}"/>
    <w:embedItalic r:id="rId5" w:fontKey="{33498F47-04CE-4044-AEAF-9E5A9AC3A607}"/>
  </w:font>
  <w:font w:name="Segoe UI">
    <w:panose1 w:val="020B0502040204020203"/>
    <w:charset w:val="00"/>
    <w:family w:val="swiss"/>
    <w:pitch w:val="variable"/>
    <w:sig w:usb0="E4002EFF" w:usb1="C000E47F" w:usb2="00000009" w:usb3="00000000" w:csb0="000001FF" w:csb1="00000000"/>
    <w:embedRegular r:id="rId6" w:fontKey="{E0B69A7F-1D02-4311-BA34-C110105965EE}"/>
  </w:font>
  <w:font w:name="Century Gothic">
    <w:panose1 w:val="020B0502020202020204"/>
    <w:charset w:val="00"/>
    <w:family w:val="swiss"/>
    <w:pitch w:val="variable"/>
    <w:sig w:usb0="00000287" w:usb1="00000000" w:usb2="00000000" w:usb3="00000000" w:csb0="0000009F" w:csb1="00000000"/>
    <w:embedRegular r:id="rId7" w:fontKey="{357D55E2-885F-4286-AEED-769B50E0E3AF}"/>
    <w:embedBold r:id="rId8" w:fontKey="{CE4E7646-D715-418D-BFC7-F33E61512827}"/>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F6E7B" w14:textId="77777777" w:rsidR="006C1F05" w:rsidRDefault="00000000">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1BDAFAED" wp14:editId="3AD91556">
              <wp:simplePos x="0" y="0"/>
              <wp:positionH relativeFrom="column">
                <wp:posOffset>-683894</wp:posOffset>
              </wp:positionH>
              <wp:positionV relativeFrom="paragraph">
                <wp:posOffset>0</wp:posOffset>
              </wp:positionV>
              <wp:extent cx="7753350" cy="190500"/>
              <wp:effectExtent l="0" t="0" r="0" b="0"/>
              <wp:wrapNone/>
              <wp:docPr id="17579" name="Grupo 17579"/>
              <wp:cNvGraphicFramePr/>
              <a:graphic xmlns:a="http://schemas.openxmlformats.org/drawingml/2006/main">
                <a:graphicData uri="http://schemas.microsoft.com/office/word/2010/wordprocessingGroup">
                  <wpg:wgp>
                    <wpg:cNvGrpSpPr/>
                    <wpg:grpSpPr>
                      <a:xfrm>
                        <a:off x="0" y="0"/>
                        <a:ext cx="7753350" cy="190500"/>
                        <a:chOff x="1469325" y="3679975"/>
                        <a:chExt cx="7753375" cy="871750"/>
                      </a:xfrm>
                    </wpg:grpSpPr>
                    <wpg:grpSp>
                      <wpg:cNvPr id="40456196" name="Grupo 40456196"/>
                      <wpg:cNvGrpSpPr/>
                      <wpg:grpSpPr>
                        <a:xfrm>
                          <a:off x="1469325" y="3684750"/>
                          <a:ext cx="7753350" cy="190500"/>
                          <a:chOff x="0" y="14970"/>
                          <a:chExt cx="12255" cy="300"/>
                        </a:xfrm>
                      </wpg:grpSpPr>
                      <wps:wsp>
                        <wps:cNvPr id="1859052972" name="Rectángulo 1859052972"/>
                        <wps:cNvSpPr/>
                        <wps:spPr>
                          <a:xfrm>
                            <a:off x="0" y="14970"/>
                            <a:ext cx="12250" cy="300"/>
                          </a:xfrm>
                          <a:prstGeom prst="rect">
                            <a:avLst/>
                          </a:prstGeom>
                          <a:noFill/>
                          <a:ln>
                            <a:noFill/>
                          </a:ln>
                        </wps:spPr>
                        <wps:txbx>
                          <w:txbxContent>
                            <w:p w14:paraId="081BB0AC" w14:textId="77777777" w:rsidR="006C1F05" w:rsidRDefault="006C1F05">
                              <w:pPr>
                                <w:spacing w:after="0" w:line="240" w:lineRule="auto"/>
                                <w:textDirection w:val="btLr"/>
                              </w:pPr>
                            </w:p>
                          </w:txbxContent>
                        </wps:txbx>
                        <wps:bodyPr spcFirstLastPara="1" wrap="square" lIns="91425" tIns="91425" rIns="91425" bIns="91425" anchor="ctr" anchorCtr="0">
                          <a:noAutofit/>
                        </wps:bodyPr>
                      </wps:wsp>
                      <wps:wsp>
                        <wps:cNvPr id="1491896414" name="Rectángulo 1491896414"/>
                        <wps:cNvSpPr/>
                        <wps:spPr>
                          <a:xfrm>
                            <a:off x="10803" y="14982"/>
                            <a:ext cx="659" cy="288"/>
                          </a:xfrm>
                          <a:prstGeom prst="rect">
                            <a:avLst/>
                          </a:prstGeom>
                          <a:noFill/>
                          <a:ln>
                            <a:noFill/>
                          </a:ln>
                        </wps:spPr>
                        <wps:txbx>
                          <w:txbxContent>
                            <w:p w14:paraId="4ED15CE4" w14:textId="77777777" w:rsidR="006C1F05" w:rsidRDefault="00000000">
                              <w:pPr>
                                <w:spacing w:line="258" w:lineRule="auto"/>
                                <w:jc w:val="center"/>
                                <w:textDirection w:val="btLr"/>
                              </w:pPr>
                              <w:r>
                                <w:rPr>
                                  <w:color w:val="000000"/>
                                </w:rPr>
                                <w:t>PAGE    \* MERGEFORMAT</w:t>
                              </w:r>
                              <w:r>
                                <w:rPr>
                                  <w:color w:val="8C8C8C"/>
                                </w:rPr>
                                <w:t>0</w:t>
                              </w:r>
                            </w:p>
                          </w:txbxContent>
                        </wps:txbx>
                        <wps:bodyPr spcFirstLastPara="1" wrap="square" lIns="0" tIns="0" rIns="0" bIns="0" anchor="t" anchorCtr="0">
                          <a:noAutofit/>
                        </wps:bodyPr>
                      </wps:wsp>
                      <wpg:grpSp>
                        <wpg:cNvPr id="1386970625" name="Grupo 1386970625"/>
                        <wpg:cNvGrpSpPr/>
                        <wpg:grpSpPr>
                          <a:xfrm flipH="1">
                            <a:off x="0" y="14970"/>
                            <a:ext cx="12255" cy="230"/>
                            <a:chOff x="-8" y="14978"/>
                            <a:chExt cx="12255" cy="230"/>
                          </a:xfrm>
                        </wpg:grpSpPr>
                        <wps:wsp>
                          <wps:cNvPr id="897888637" name="Conector: angular 897888637"/>
                          <wps:cNvCnPr/>
                          <wps:spPr>
                            <a:xfrm rot="10800000" flipH="1">
                              <a:off x="-8" y="14978"/>
                              <a:ext cx="1260" cy="230"/>
                            </a:xfrm>
                            <a:prstGeom prst="bentConnector3">
                              <a:avLst>
                                <a:gd name="adj1" fmla="val 923254"/>
                              </a:avLst>
                            </a:prstGeom>
                            <a:noFill/>
                            <a:ln w="9525" cap="flat" cmpd="sng">
                              <a:solidFill>
                                <a:srgbClr val="A5A5A5"/>
                              </a:solidFill>
                              <a:prstDash val="solid"/>
                              <a:miter lim="800000"/>
                              <a:headEnd type="none" w="med" len="med"/>
                              <a:tailEnd type="none" w="med" len="med"/>
                            </a:ln>
                          </wps:spPr>
                          <wps:bodyPr/>
                        </wps:wsp>
                        <wps:wsp>
                          <wps:cNvPr id="823814665" name="Conector: angular 823814665"/>
                          <wps:cNvCnPr/>
                          <wps:spPr>
                            <a:xfrm rot="10800000">
                              <a:off x="1252" y="14978"/>
                              <a:ext cx="10995" cy="230"/>
                            </a:xfrm>
                            <a:prstGeom prst="bentConnector3">
                              <a:avLst>
                                <a:gd name="adj1" fmla="val 14609"/>
                              </a:avLst>
                            </a:prstGeom>
                            <a:noFill/>
                            <a:ln w="9525" cap="flat" cmpd="sng">
                              <a:solidFill>
                                <a:srgbClr val="A5A5A5"/>
                              </a:solidFill>
                              <a:prstDash val="solid"/>
                              <a:miter lim="800000"/>
                              <a:headEnd type="none" w="med" len="med"/>
                              <a:tailEnd type="none" w="med" len="med"/>
                            </a:ln>
                          </wps:spPr>
                          <wps:bodyPr/>
                        </wps:wsp>
                      </wpg:grpSp>
                    </wpg:grpSp>
                  </wpg:wgp>
                </a:graphicData>
              </a:graphic>
            </wp:anchor>
          </w:drawing>
        </mc:Choice>
        <mc:Fallback>
          <w:pict>
            <v:group w14:anchorId="1BDAFAED" id="Grupo 17579" o:spid="_x0000_s1026" style="position:absolute;margin-left:-53.85pt;margin-top:0;width:610.5pt;height:15pt;z-index:251658240" coordorigin="14693,36799" coordsize="77533,8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">
              <v:group id="Grupo 40456196" o:spid="_x0000_s1027" style="position:absolute;left:14693;top:36847;width:77533;height:1905" coordorigin=",14970" coordsize="1225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">
                <v:rect id="Rectángulo 1859052972" o:spid="_x0000_s1028" style="position:absolute;top:14970;width:12250;height: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" filled="f" stroked="f">
                  <v:textbox inset="2.53958mm,2.53958mm,2.53958mm,2.53958mm">
                    <w:txbxContent>
                      <w:p w14:paraId="081BB0AC" w14:textId="77777777" w:rsidR="006C1F05" w:rsidRDefault="006C1F05">
                        <w:pPr>
                          <w:spacing w:after="0" w:line="240" w:lineRule="auto"/>
                          <w:textDirection w:val="btLr"/>
                        </w:pPr>
                      </w:p>
                    </w:txbxContent>
                  </v:textbox>
                </v:rect>
                <v:rect id="Rectángulo 1491896414" o:spid="_x0000_s1029"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" filled="f" stroked="f">
                  <v:textbox inset="0,0,0,0">
                    <w:txbxContent>
                      <w:p w14:paraId="4ED15CE4" w14:textId="77777777" w:rsidR="006C1F05" w:rsidRDefault="00000000">
                        <w:pPr>
                          <w:spacing w:line="258" w:lineRule="auto"/>
                          <w:jc w:val="center"/>
                          <w:textDirection w:val="btLr"/>
                        </w:pPr>
                        <w:r>
                          <w:rPr>
                            <w:color w:val="000000"/>
                          </w:rPr>
                          <w:t>PAGE    \* MERGEFORMAT</w:t>
                        </w:r>
                        <w:r>
                          <w:rPr>
                            <w:color w:val="8C8C8C"/>
                          </w:rPr>
                          <w:t>0</w:t>
                        </w:r>
                      </w:p>
                    </w:txbxContent>
                  </v:textbox>
                </v:rect>
                <v:group id="Grupo 1386970625" o:spid="_x0000_s1030"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897888637" o:spid="_x0000_s1031" type="#_x0000_t34" style="position:absolute;left:-8;top:14978;width:1260;height:230;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" adj="199423" strokecolor="#a5a5a5"/>
                  <v:shape id="Conector: angular 823814665" o:spid="_x0000_s1032"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" adj="3156" strokecolor="#a5a5a5"/>
                </v:group>
              </v:group>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3014D" w14:textId="77777777" w:rsidR="00A775AA" w:rsidRDefault="00A775AA">
      <w:pPr>
        <w:spacing w:after="0" w:line="240" w:lineRule="auto"/>
      </w:pPr>
      <w:r>
        <w:separator/>
      </w:r>
    </w:p>
  </w:footnote>
  <w:footnote w:type="continuationSeparator" w:id="0">
    <w:p w14:paraId="55F794C5" w14:textId="77777777" w:rsidR="00A775AA" w:rsidRDefault="00A775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85D96" w14:textId="77777777" w:rsidR="006C1F05" w:rsidRDefault="006C1F05">
    <w:pPr>
      <w:widowControl w:val="0"/>
      <w:pBdr>
        <w:top w:val="nil"/>
        <w:left w:val="nil"/>
        <w:bottom w:val="nil"/>
        <w:right w:val="nil"/>
        <w:between w:val="nil"/>
      </w:pBdr>
      <w:spacing w:after="0" w:line="276" w:lineRule="auto"/>
      <w:rPr>
        <w:b/>
        <w:sz w:val="24"/>
        <w:szCs w:val="24"/>
      </w:rPr>
    </w:pPr>
  </w:p>
  <w:tbl>
    <w:tblPr>
      <w:tblStyle w:val="a7"/>
      <w:tblW w:w="99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6C1F05" w14:paraId="70BC165E" w14:textId="77777777">
      <w:trPr>
        <w:trHeight w:val="697"/>
      </w:trPr>
      <w:tc>
        <w:tcPr>
          <w:tcW w:w="5707" w:type="dxa"/>
          <w:tcBorders>
            <w:top w:val="nil"/>
            <w:left w:val="nil"/>
            <w:bottom w:val="nil"/>
            <w:right w:val="nil"/>
          </w:tcBorders>
        </w:tcPr>
        <w:p w14:paraId="458B1850" w14:textId="77777777" w:rsidR="006C1F05" w:rsidRDefault="00000000">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308038" w14:textId="77777777" w:rsidR="006C1F05" w:rsidRDefault="00000000">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2</w:t>
          </w:r>
        </w:p>
        <w:p w14:paraId="53B39EF0" w14:textId="77777777" w:rsidR="006C1F05" w:rsidRDefault="006C1F05">
          <w:pPr>
            <w:rPr>
              <w:rFonts w:ascii="Century Gothic" w:eastAsia="Century Gothic" w:hAnsi="Century Gothic" w:cs="Century Gothic"/>
              <w:sz w:val="2"/>
              <w:szCs w:val="2"/>
            </w:rPr>
          </w:pPr>
        </w:p>
      </w:tc>
      <w:tc>
        <w:tcPr>
          <w:tcW w:w="4216" w:type="dxa"/>
          <w:tcBorders>
            <w:top w:val="nil"/>
            <w:left w:val="nil"/>
            <w:bottom w:val="nil"/>
            <w:right w:val="nil"/>
          </w:tcBorders>
        </w:tcPr>
        <w:p w14:paraId="2CE538AD" w14:textId="77777777" w:rsidR="006C1F05" w:rsidRDefault="00000000">
          <w:pPr>
            <w:jc w:val="right"/>
            <w:rPr>
              <w:rFonts w:ascii="Century Gothic" w:eastAsia="Century Gothic" w:hAnsi="Century Gothic" w:cs="Century Gothic"/>
              <w:b/>
              <w:sz w:val="30"/>
              <w:szCs w:val="30"/>
            </w:rPr>
          </w:pPr>
          <w:r>
            <w:rPr>
              <w:noProof/>
            </w:rPr>
            <w:drawing>
              <wp:inline distT="0" distB="0" distL="0" distR="0" wp14:anchorId="41097BC6" wp14:editId="23DE226A">
                <wp:extent cx="1996440" cy="428625"/>
                <wp:effectExtent l="0" t="0" r="0" b="0"/>
                <wp:docPr id="17582" name="image4.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4.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7AB305F6" w14:textId="77777777" w:rsidR="006C1F05" w:rsidRDefault="006C1F05">
    <w:pPr>
      <w:pBdr>
        <w:top w:val="nil"/>
        <w:left w:val="nil"/>
        <w:bottom w:val="nil"/>
        <w:right w:val="nil"/>
        <w:between w:val="nil"/>
      </w:pBdr>
      <w:tabs>
        <w:tab w:val="center" w:pos="4419"/>
        <w:tab w:val="right" w:pos="8838"/>
        <w:tab w:val="left" w:pos="8122"/>
      </w:tabs>
      <w:spacing w:after="0" w:line="240" w:lineRule="auto"/>
      <w:rPr>
        <w:color w:val="1F4E7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9556B" w14:textId="77777777" w:rsidR="006C1F05" w:rsidRDefault="006C1F05">
    <w:pPr>
      <w:widowControl w:val="0"/>
      <w:pBdr>
        <w:top w:val="nil"/>
        <w:left w:val="nil"/>
        <w:bottom w:val="nil"/>
        <w:right w:val="nil"/>
        <w:between w:val="nil"/>
      </w:pBdr>
      <w:spacing w:after="0" w:line="276" w:lineRule="auto"/>
      <w:rPr>
        <w:color w:val="1F4E79"/>
      </w:rPr>
    </w:pPr>
  </w:p>
  <w:tbl>
    <w:tblPr>
      <w:tblStyle w:val="a8"/>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6"/>
      <w:gridCol w:w="5918"/>
      <w:gridCol w:w="3382"/>
    </w:tblGrid>
    <w:tr w:rsidR="006C1F05" w14:paraId="02A89B56" w14:textId="77777777">
      <w:trPr>
        <w:trHeight w:val="1091"/>
      </w:trPr>
      <w:tc>
        <w:tcPr>
          <w:tcW w:w="786" w:type="dxa"/>
          <w:tcBorders>
            <w:top w:val="nil"/>
            <w:left w:val="nil"/>
            <w:bottom w:val="nil"/>
            <w:right w:val="nil"/>
          </w:tcBorders>
        </w:tcPr>
        <w:p w14:paraId="647EDDDC" w14:textId="77777777" w:rsidR="006C1F05" w:rsidRDefault="00000000">
          <w:pPr>
            <w:rPr>
              <w:rFonts w:ascii="Century Gothic" w:eastAsia="Century Gothic" w:hAnsi="Century Gothic" w:cs="Century Gothic"/>
              <w:b/>
              <w:sz w:val="30"/>
              <w:szCs w:val="30"/>
            </w:rPr>
          </w:pPr>
          <w:r>
            <w:rPr>
              <w:rFonts w:ascii="Century Gothic" w:eastAsia="Century Gothic" w:hAnsi="Century Gothic" w:cs="Century Gothic"/>
              <w:b/>
              <w:noProof/>
              <w:sz w:val="30"/>
              <w:szCs w:val="30"/>
            </w:rPr>
            <w:drawing>
              <wp:inline distT="0" distB="0" distL="0" distR="0" wp14:anchorId="351469C5" wp14:editId="6B2A8920">
                <wp:extent cx="361950" cy="581025"/>
                <wp:effectExtent l="0" t="0" r="0" b="0"/>
                <wp:docPr id="1758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361950" cy="581025"/>
                        </a:xfrm>
                        <a:prstGeom prst="rect">
                          <a:avLst/>
                        </a:prstGeom>
                        <a:ln/>
                      </pic:spPr>
                    </pic:pic>
                  </a:graphicData>
                </a:graphic>
              </wp:inline>
            </w:drawing>
          </w:r>
        </w:p>
      </w:tc>
      <w:tc>
        <w:tcPr>
          <w:tcW w:w="5918" w:type="dxa"/>
          <w:tcBorders>
            <w:top w:val="nil"/>
            <w:left w:val="nil"/>
            <w:bottom w:val="nil"/>
            <w:right w:val="nil"/>
          </w:tcBorders>
        </w:tcPr>
        <w:p w14:paraId="721221A7" w14:textId="77777777" w:rsidR="006C1F05" w:rsidRDefault="00000000">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PTR7862</w:t>
          </w:r>
        </w:p>
        <w:p w14:paraId="3CA1F09D" w14:textId="77777777" w:rsidR="006C1F05"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B989512" w14:textId="77777777" w:rsidR="006C1F05"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Diario de Reflexión – Fase 2</w:t>
          </w:r>
        </w:p>
        <w:p w14:paraId="179BABCF" w14:textId="77777777" w:rsidR="006C1F05" w:rsidRDefault="006C1F05">
          <w:pPr>
            <w:rPr>
              <w:rFonts w:ascii="Century Gothic" w:eastAsia="Century Gothic" w:hAnsi="Century Gothic" w:cs="Century Gothic"/>
              <w:sz w:val="2"/>
              <w:szCs w:val="2"/>
            </w:rPr>
          </w:pPr>
        </w:p>
      </w:tc>
      <w:tc>
        <w:tcPr>
          <w:tcW w:w="3382" w:type="dxa"/>
          <w:tcBorders>
            <w:top w:val="nil"/>
            <w:left w:val="nil"/>
            <w:bottom w:val="nil"/>
            <w:right w:val="nil"/>
          </w:tcBorders>
        </w:tcPr>
        <w:p w14:paraId="4A1AD6A0" w14:textId="77777777" w:rsidR="006C1F05" w:rsidRDefault="00000000">
          <w:pPr>
            <w:jc w:val="right"/>
            <w:rPr>
              <w:rFonts w:ascii="Century Gothic" w:eastAsia="Century Gothic" w:hAnsi="Century Gothic" w:cs="Century Gothic"/>
              <w:b/>
              <w:sz w:val="30"/>
              <w:szCs w:val="30"/>
            </w:rPr>
          </w:pPr>
          <w:r>
            <w:rPr>
              <w:rFonts w:ascii="Century Gothic" w:eastAsia="Century Gothic" w:hAnsi="Century Gothic" w:cs="Century Gothic"/>
              <w:b/>
              <w:noProof/>
              <w:sz w:val="30"/>
              <w:szCs w:val="30"/>
            </w:rPr>
            <w:drawing>
              <wp:inline distT="0" distB="0" distL="0" distR="0" wp14:anchorId="59DB734E" wp14:editId="52E359B7">
                <wp:extent cx="1895475" cy="466725"/>
                <wp:effectExtent l="0" t="0" r="0" b="0"/>
                <wp:docPr id="1758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895475" cy="466725"/>
                        </a:xfrm>
                        <a:prstGeom prst="rect">
                          <a:avLst/>
                        </a:prstGeom>
                        <a:ln/>
                      </pic:spPr>
                    </pic:pic>
                  </a:graphicData>
                </a:graphic>
              </wp:inline>
            </w:drawing>
          </w:r>
        </w:p>
      </w:tc>
    </w:tr>
  </w:tbl>
  <w:p w14:paraId="195BD23D" w14:textId="77777777" w:rsidR="006C1F05" w:rsidRDefault="006C1F05">
    <w:pPr>
      <w:pBdr>
        <w:top w:val="nil"/>
        <w:left w:val="nil"/>
        <w:bottom w:val="nil"/>
        <w:right w:val="nil"/>
        <w:between w:val="nil"/>
      </w:pBdr>
      <w:tabs>
        <w:tab w:val="center" w:pos="4419"/>
        <w:tab w:val="right" w:pos="8838"/>
      </w:tabs>
      <w:spacing w:after="0" w:line="240" w:lineRule="auto"/>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78537F"/>
    <w:multiLevelType w:val="multilevel"/>
    <w:tmpl w:val="A8E87C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03583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1F05"/>
    <w:rsid w:val="006C1F05"/>
    <w:rsid w:val="00A775AA"/>
    <w:rsid w:val="00B311EE"/>
    <w:rsid w:val="00BE2C6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47DFF"/>
  <w15:docId w15:val="{97E494E5-AE95-4095-9047-9A8A7B8AC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paragraph" w:styleId="Sinespaciado">
    <w:name w:val="No Spacing"/>
    <w:link w:val="SinespaciadoCar"/>
    <w:uiPriority w:val="1"/>
    <w:qFormat/>
    <w:rsid w:val="00E73CFF"/>
    <w:pPr>
      <w:spacing w:after="0" w:line="240" w:lineRule="auto"/>
    </w:pPr>
    <w:rPr>
      <w:rFonts w:eastAsiaTheme="minorEastAsia"/>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character" w:customStyle="1" w:styleId="TtuloCar">
    <w:name w:val="Título Car"/>
    <w:basedOn w:val="Fuentedeprrafopredeter"/>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character" w:customStyle="1" w:styleId="SubttuloCar">
    <w:name w:val="Subtítulo Car"/>
    <w:basedOn w:val="Fuentedeprrafopredeter"/>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rPr>
  </w:style>
  <w:style w:type="paragraph" w:styleId="TtuloTDC">
    <w:name w:val="TOC Heading"/>
    <w:next w:val="Normal"/>
    <w:uiPriority w:val="39"/>
    <w:unhideWhenUsed/>
    <w:qFormat/>
    <w:rsid w:val="00A46B8F"/>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 w:type="paragraph" w:styleId="Subttulo">
    <w:name w:val="Subtitle"/>
    <w:basedOn w:val="Normal"/>
    <w:next w:val="Normal"/>
    <w:uiPriority w:val="11"/>
    <w:qFormat/>
    <w:pPr>
      <w:spacing w:before="40" w:line="288" w:lineRule="auto"/>
      <w:ind w:left="432" w:right="1080"/>
    </w:pPr>
    <w:rPr>
      <w:smallCaps/>
      <w:color w:val="5B9BD5"/>
      <w:sz w:val="56"/>
      <w:szCs w:val="56"/>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oYdU8QoYkYh7ZJ8tWHnlpF/8RA==">CgMxLjAyDmguNDQ1aDAyYjRpN3dqOAByITEzNUtkZUJ6WDh3UWR4V1RMVjBvTVZFc1FicGJlbkpBbw==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992</Words>
  <Characters>5460</Characters>
  <Application>Microsoft Office Word</Application>
  <DocSecurity>0</DocSecurity>
  <Lines>45</Lines>
  <Paragraphs>12</Paragraphs>
  <ScaleCrop>false</ScaleCrop>
  <Company/>
  <LinksUpToDate>false</LinksUpToDate>
  <CharactersWithSpaces>6440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Claudia Maureira Q.</dc:creator>
  <cp:lastModifiedBy>claudio torres</cp:lastModifiedBy>
  <cp:revision>2</cp:revision>
  <dcterms:created xsi:type="dcterms:W3CDTF">2026-09-20T22:53:00Z</dcterms:created>
  <dcterms:modified xsi:type="dcterms:W3CDTF">2026-09-20T22:53:00Z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