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94DDC" w14:textId="77777777" w:rsidR="000C2DAA" w:rsidRPr="000C2DAA" w:rsidRDefault="000C2DAA" w:rsidP="000C2DAA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</w:rPr>
      </w:pPr>
      <w:r w:rsidRPr="000C2DAA">
        <w:rPr>
          <w:rFonts w:ascii="Segoe UI" w:hAnsi="Segoe UI" w:cs="Segoe UI"/>
        </w:rPr>
        <w:t xml:space="preserve">Algunos ejemplos de cómo se podría utilizar el modelo general de </w:t>
      </w:r>
      <w:proofErr w:type="spellStart"/>
      <w:r w:rsidRPr="000C2DAA">
        <w:rPr>
          <w:rFonts w:ascii="Segoe UI" w:hAnsi="Segoe UI" w:cs="Segoe UI"/>
        </w:rPr>
        <w:t>Form</w:t>
      </w:r>
      <w:proofErr w:type="spellEnd"/>
      <w:r w:rsidRPr="000C2DAA">
        <w:rPr>
          <w:rFonts w:ascii="Segoe UI" w:hAnsi="Segoe UI" w:cs="Segoe UI"/>
        </w:rPr>
        <w:t xml:space="preserve"> </w:t>
      </w:r>
      <w:proofErr w:type="spellStart"/>
      <w:r w:rsidRPr="000C2DAA">
        <w:rPr>
          <w:rFonts w:ascii="Segoe UI" w:hAnsi="Segoe UI" w:cs="Segoe UI"/>
        </w:rPr>
        <w:t>Recognizer</w:t>
      </w:r>
      <w:proofErr w:type="spellEnd"/>
      <w:r w:rsidRPr="000C2DAA">
        <w:rPr>
          <w:rFonts w:ascii="Segoe UI" w:hAnsi="Segoe UI" w:cs="Segoe UI"/>
        </w:rPr>
        <w:t xml:space="preserve"> son:</w:t>
      </w:r>
    </w:p>
    <w:p w14:paraId="22DCBE2D" w14:textId="77777777" w:rsidR="000C2DAA" w:rsidRPr="000C2DAA" w:rsidRDefault="000C2DAA" w:rsidP="000C2DA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</w:rPr>
      </w:pPr>
      <w:r w:rsidRPr="000C2DAA">
        <w:rPr>
          <w:rFonts w:ascii="Segoe UI" w:hAnsi="Segoe UI" w:cs="Segoe UI"/>
          <w:b/>
          <w:bCs/>
        </w:rPr>
        <w:t>Facturación y contabilidad</w:t>
      </w:r>
      <w:r w:rsidRPr="000C2DAA">
        <w:rPr>
          <w:rFonts w:ascii="Segoe UI" w:hAnsi="Segoe UI" w:cs="Segoe UI"/>
        </w:rPr>
        <w:t xml:space="preserve">: Puedes utilizar </w:t>
      </w:r>
      <w:proofErr w:type="spellStart"/>
      <w:r w:rsidRPr="000C2DAA">
        <w:rPr>
          <w:rFonts w:ascii="Segoe UI" w:hAnsi="Segoe UI" w:cs="Segoe UI"/>
        </w:rPr>
        <w:t>Form</w:t>
      </w:r>
      <w:proofErr w:type="spellEnd"/>
      <w:r w:rsidRPr="000C2DAA">
        <w:rPr>
          <w:rFonts w:ascii="Segoe UI" w:hAnsi="Segoe UI" w:cs="Segoe UI"/>
        </w:rPr>
        <w:t xml:space="preserve"> </w:t>
      </w:r>
      <w:proofErr w:type="spellStart"/>
      <w:r w:rsidRPr="000C2DAA">
        <w:rPr>
          <w:rFonts w:ascii="Segoe UI" w:hAnsi="Segoe UI" w:cs="Segoe UI"/>
        </w:rPr>
        <w:t>Recognizer</w:t>
      </w:r>
      <w:proofErr w:type="spellEnd"/>
      <w:r w:rsidRPr="000C2DAA">
        <w:rPr>
          <w:rFonts w:ascii="Segoe UI" w:hAnsi="Segoe UI" w:cs="Segoe UI"/>
        </w:rPr>
        <w:t xml:space="preserve"> para extraer información de facturas, como el número de factura, la fecha de emisión, el nombre del proveedor y el importe total. Esto puede ser útil para automatizar el proceso de facturación y contabilidad.</w:t>
      </w:r>
    </w:p>
    <w:p w14:paraId="0978823E" w14:textId="77777777" w:rsidR="000C2DAA" w:rsidRPr="000C2DAA" w:rsidRDefault="000C2DAA" w:rsidP="000C2DA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</w:rPr>
      </w:pPr>
      <w:r w:rsidRPr="000C2DAA">
        <w:rPr>
          <w:rFonts w:ascii="Segoe UI" w:hAnsi="Segoe UI" w:cs="Segoe UI"/>
          <w:b/>
          <w:bCs/>
        </w:rPr>
        <w:t>Recursos humanos</w:t>
      </w:r>
      <w:r w:rsidRPr="000C2DAA">
        <w:rPr>
          <w:rFonts w:ascii="Segoe UI" w:hAnsi="Segoe UI" w:cs="Segoe UI"/>
        </w:rPr>
        <w:t xml:space="preserve">: Puedes utilizar </w:t>
      </w:r>
      <w:proofErr w:type="spellStart"/>
      <w:r w:rsidRPr="000C2DAA">
        <w:rPr>
          <w:rFonts w:ascii="Segoe UI" w:hAnsi="Segoe UI" w:cs="Segoe UI"/>
        </w:rPr>
        <w:t>Form</w:t>
      </w:r>
      <w:proofErr w:type="spellEnd"/>
      <w:r w:rsidRPr="000C2DAA">
        <w:rPr>
          <w:rFonts w:ascii="Segoe UI" w:hAnsi="Segoe UI" w:cs="Segoe UI"/>
        </w:rPr>
        <w:t xml:space="preserve"> </w:t>
      </w:r>
      <w:proofErr w:type="spellStart"/>
      <w:r w:rsidRPr="000C2DAA">
        <w:rPr>
          <w:rFonts w:ascii="Segoe UI" w:hAnsi="Segoe UI" w:cs="Segoe UI"/>
        </w:rPr>
        <w:t>Recognizer</w:t>
      </w:r>
      <w:proofErr w:type="spellEnd"/>
      <w:r w:rsidRPr="000C2DAA">
        <w:rPr>
          <w:rFonts w:ascii="Segoe UI" w:hAnsi="Segoe UI" w:cs="Segoe UI"/>
        </w:rPr>
        <w:t xml:space="preserve"> para extraer información de formularios de empleo, como el nombre, la dirección, el número de teléfono y el historial laboral. Esto puede ser útil para automatizar el proceso de contratación y gestión de personal.</w:t>
      </w:r>
    </w:p>
    <w:p w14:paraId="6F293958" w14:textId="77777777" w:rsidR="000C2DAA" w:rsidRPr="000C2DAA" w:rsidRDefault="000C2DAA" w:rsidP="000C2DAA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</w:rPr>
      </w:pPr>
      <w:r w:rsidRPr="000C2DAA">
        <w:rPr>
          <w:rFonts w:ascii="Segoe UI" w:hAnsi="Segoe UI" w:cs="Segoe UI"/>
          <w:b/>
          <w:bCs/>
        </w:rPr>
        <w:t>Gestión de contratos</w:t>
      </w:r>
      <w:r w:rsidRPr="000C2DAA">
        <w:rPr>
          <w:rFonts w:ascii="Segoe UI" w:hAnsi="Segoe UI" w:cs="Segoe UI"/>
        </w:rPr>
        <w:t xml:space="preserve">: Puedes utilizar </w:t>
      </w:r>
      <w:proofErr w:type="spellStart"/>
      <w:r w:rsidRPr="000C2DAA">
        <w:rPr>
          <w:rFonts w:ascii="Segoe UI" w:hAnsi="Segoe UI" w:cs="Segoe UI"/>
        </w:rPr>
        <w:t>Form</w:t>
      </w:r>
      <w:proofErr w:type="spellEnd"/>
      <w:r w:rsidRPr="000C2DAA">
        <w:rPr>
          <w:rFonts w:ascii="Segoe UI" w:hAnsi="Segoe UI" w:cs="Segoe UI"/>
        </w:rPr>
        <w:t xml:space="preserve"> </w:t>
      </w:r>
      <w:proofErr w:type="spellStart"/>
      <w:r w:rsidRPr="000C2DAA">
        <w:rPr>
          <w:rFonts w:ascii="Segoe UI" w:hAnsi="Segoe UI" w:cs="Segoe UI"/>
        </w:rPr>
        <w:t>Recognizer</w:t>
      </w:r>
      <w:proofErr w:type="spellEnd"/>
      <w:r w:rsidRPr="000C2DAA">
        <w:rPr>
          <w:rFonts w:ascii="Segoe UI" w:hAnsi="Segoe UI" w:cs="Segoe UI"/>
        </w:rPr>
        <w:t xml:space="preserve"> para extraer información de contratos, como el nombre de las partes involucradas, el objeto del contrato y las fechas de inicio y finalización. Esto puede ser útil para automatizar el proceso de gestión de contratos y seguimiento de compromisos.</w:t>
      </w:r>
    </w:p>
    <w:p w14:paraId="5D906F18" w14:textId="743C61B3" w:rsidR="000C2DAA" w:rsidRDefault="000C2DAA" w:rsidP="000C2DAA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</w:rPr>
      </w:pPr>
      <w:r w:rsidRPr="000C2DAA">
        <w:rPr>
          <w:rFonts w:ascii="Segoe UI" w:hAnsi="Segoe UI" w:cs="Segoe UI"/>
        </w:rPr>
        <w:t xml:space="preserve">Un ejemplo real de aplicación del modelo general de </w:t>
      </w:r>
      <w:proofErr w:type="spellStart"/>
      <w:r w:rsidRPr="000C2DAA">
        <w:rPr>
          <w:rFonts w:ascii="Segoe UI" w:hAnsi="Segoe UI" w:cs="Segoe UI"/>
        </w:rPr>
        <w:t>Form</w:t>
      </w:r>
      <w:proofErr w:type="spellEnd"/>
      <w:r w:rsidRPr="000C2DAA">
        <w:rPr>
          <w:rFonts w:ascii="Segoe UI" w:hAnsi="Segoe UI" w:cs="Segoe UI"/>
        </w:rPr>
        <w:t xml:space="preserve"> </w:t>
      </w:r>
      <w:proofErr w:type="spellStart"/>
      <w:r w:rsidRPr="000C2DAA">
        <w:rPr>
          <w:rFonts w:ascii="Segoe UI" w:hAnsi="Segoe UI" w:cs="Segoe UI"/>
        </w:rPr>
        <w:t>Recognizer</w:t>
      </w:r>
      <w:proofErr w:type="spellEnd"/>
      <w:r w:rsidRPr="000C2DAA">
        <w:rPr>
          <w:rFonts w:ascii="Segoe UI" w:hAnsi="Segoe UI" w:cs="Segoe UI"/>
        </w:rPr>
        <w:t xml:space="preserve"> es en el procesamiento de formularios de impuestos. Una empresa de contabilidad puede utilizar </w:t>
      </w:r>
      <w:proofErr w:type="spellStart"/>
      <w:r w:rsidRPr="000C2DAA">
        <w:rPr>
          <w:rFonts w:ascii="Segoe UI" w:hAnsi="Segoe UI" w:cs="Segoe UI"/>
        </w:rPr>
        <w:t>Form</w:t>
      </w:r>
      <w:proofErr w:type="spellEnd"/>
      <w:r w:rsidRPr="000C2DAA">
        <w:rPr>
          <w:rFonts w:ascii="Segoe UI" w:hAnsi="Segoe UI" w:cs="Segoe UI"/>
        </w:rPr>
        <w:t xml:space="preserve"> </w:t>
      </w:r>
      <w:proofErr w:type="spellStart"/>
      <w:r w:rsidRPr="000C2DAA">
        <w:rPr>
          <w:rFonts w:ascii="Segoe UI" w:hAnsi="Segoe UI" w:cs="Segoe UI"/>
        </w:rPr>
        <w:t>Recognizer</w:t>
      </w:r>
      <w:proofErr w:type="spellEnd"/>
      <w:r w:rsidRPr="000C2DAA">
        <w:rPr>
          <w:rFonts w:ascii="Segoe UI" w:hAnsi="Segoe UI" w:cs="Segoe UI"/>
        </w:rPr>
        <w:t xml:space="preserve"> para extraer información de formularios fiscales, como los formularios W-2, 1099 y 1040. Esto puede ahorrar tiempo y reducir errores al automatizar el proceso de preparación y presentación de impuestos.</w:t>
      </w:r>
    </w:p>
    <w:p w14:paraId="4F585775" w14:textId="3290B354" w:rsidR="000C2DAA" w:rsidRDefault="000C2DAA" w:rsidP="000C2DAA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</w:rPr>
      </w:pPr>
      <w:r w:rsidRPr="000C2DAA">
        <w:rPr>
          <w:rFonts w:ascii="Segoe UI" w:hAnsi="Segoe UI" w:cs="Segoe UI"/>
        </w:rPr>
        <w:t xml:space="preserve">Otro ejemplo de aplicación del modelo general de </w:t>
      </w:r>
      <w:proofErr w:type="spellStart"/>
      <w:r w:rsidRPr="000C2DAA">
        <w:rPr>
          <w:rFonts w:ascii="Segoe UI" w:hAnsi="Segoe UI" w:cs="Segoe UI"/>
        </w:rPr>
        <w:t>Form</w:t>
      </w:r>
      <w:proofErr w:type="spellEnd"/>
      <w:r w:rsidRPr="000C2DAA">
        <w:rPr>
          <w:rFonts w:ascii="Segoe UI" w:hAnsi="Segoe UI" w:cs="Segoe UI"/>
        </w:rPr>
        <w:t xml:space="preserve"> </w:t>
      </w:r>
      <w:proofErr w:type="spellStart"/>
      <w:r w:rsidRPr="000C2DAA">
        <w:rPr>
          <w:rFonts w:ascii="Segoe UI" w:hAnsi="Segoe UI" w:cs="Segoe UI"/>
        </w:rPr>
        <w:t>Recognizer</w:t>
      </w:r>
      <w:proofErr w:type="spellEnd"/>
      <w:r w:rsidRPr="000C2DAA">
        <w:rPr>
          <w:rFonts w:ascii="Segoe UI" w:hAnsi="Segoe UI" w:cs="Segoe UI"/>
        </w:rPr>
        <w:t xml:space="preserve"> es en la gestión de solicitudes de crédito en una institución financiera. Al recibir una solicitud de crédito, se puede utilizar </w:t>
      </w:r>
      <w:proofErr w:type="spellStart"/>
      <w:r w:rsidRPr="000C2DAA">
        <w:rPr>
          <w:rFonts w:ascii="Segoe UI" w:hAnsi="Segoe UI" w:cs="Segoe UI"/>
        </w:rPr>
        <w:t>Form</w:t>
      </w:r>
      <w:proofErr w:type="spellEnd"/>
      <w:r w:rsidRPr="000C2DAA">
        <w:rPr>
          <w:rFonts w:ascii="Segoe UI" w:hAnsi="Segoe UI" w:cs="Segoe UI"/>
        </w:rPr>
        <w:t xml:space="preserve"> </w:t>
      </w:r>
      <w:proofErr w:type="spellStart"/>
      <w:r w:rsidRPr="000C2DAA">
        <w:rPr>
          <w:rFonts w:ascii="Segoe UI" w:hAnsi="Segoe UI" w:cs="Segoe UI"/>
        </w:rPr>
        <w:t>Recognizer</w:t>
      </w:r>
      <w:proofErr w:type="spellEnd"/>
      <w:r w:rsidRPr="000C2DAA">
        <w:rPr>
          <w:rFonts w:ascii="Segoe UI" w:hAnsi="Segoe UI" w:cs="Segoe UI"/>
        </w:rPr>
        <w:t xml:space="preserve"> para extraer información de los documentos adjuntos, como el formulario de solicitud, el comprobante de ingresos y la identificación oficial. De esta manera, se puede automatizar el proceso de verificación de la información y agilizar el tiempo de respuesta al solicitante del crédito.</w:t>
      </w:r>
    </w:p>
    <w:p w14:paraId="13D3E800" w14:textId="215CCA79" w:rsidR="000C2DAA" w:rsidRPr="000C2DAA" w:rsidRDefault="000C2DAA" w:rsidP="000C2DAA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</w:rPr>
      </w:pPr>
      <w:r w:rsidRPr="000C2DAA">
        <w:rPr>
          <w:rFonts w:ascii="Segoe UI" w:hAnsi="Segoe UI" w:cs="Segoe UI"/>
        </w:rPr>
        <w:t xml:space="preserve">Además, </w:t>
      </w:r>
      <w:proofErr w:type="spellStart"/>
      <w:r w:rsidRPr="000C2DAA">
        <w:rPr>
          <w:rFonts w:ascii="Segoe UI" w:hAnsi="Segoe UI" w:cs="Segoe UI"/>
        </w:rPr>
        <w:t>Form</w:t>
      </w:r>
      <w:proofErr w:type="spellEnd"/>
      <w:r w:rsidRPr="000C2DAA">
        <w:rPr>
          <w:rFonts w:ascii="Segoe UI" w:hAnsi="Segoe UI" w:cs="Segoe UI"/>
        </w:rPr>
        <w:t xml:space="preserve"> </w:t>
      </w:r>
      <w:proofErr w:type="spellStart"/>
      <w:r w:rsidRPr="000C2DAA">
        <w:rPr>
          <w:rFonts w:ascii="Segoe UI" w:hAnsi="Segoe UI" w:cs="Segoe UI"/>
        </w:rPr>
        <w:t>Recognizer</w:t>
      </w:r>
      <w:proofErr w:type="spellEnd"/>
      <w:r w:rsidRPr="000C2DAA">
        <w:rPr>
          <w:rFonts w:ascii="Segoe UI" w:hAnsi="Segoe UI" w:cs="Segoe UI"/>
        </w:rPr>
        <w:t xml:space="preserve"> también puede ser utilizado en el sector de la salud para extraer información de formularios médicos, como historiales clínicos y formularios de reclamaciones de seguros. Esto puede ayudar a los proveedores de atención médica a agilizar el proceso de registro de pacientes y el procesamiento de reclamaciones.</w:t>
      </w:r>
    </w:p>
    <w:p w14:paraId="6D7FF1A5" w14:textId="77777777" w:rsidR="001638E1" w:rsidRDefault="001638E1"/>
    <w:sectPr w:rsidR="001638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9625C3"/>
    <w:multiLevelType w:val="multilevel"/>
    <w:tmpl w:val="B0ECE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67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3C"/>
    <w:rsid w:val="000C2DAA"/>
    <w:rsid w:val="001638E1"/>
    <w:rsid w:val="00654E3C"/>
    <w:rsid w:val="00A4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27133"/>
  <w15:chartTrackingRefBased/>
  <w15:docId w15:val="{B8AA78FC-E814-4539-90F9-28AB4AF8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2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7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328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Guerrero González</dc:creator>
  <cp:keywords/>
  <dc:description/>
  <cp:lastModifiedBy>David Guerrero González</cp:lastModifiedBy>
  <cp:revision>2</cp:revision>
  <dcterms:created xsi:type="dcterms:W3CDTF">2023-04-24T15:59:00Z</dcterms:created>
  <dcterms:modified xsi:type="dcterms:W3CDTF">2023-04-24T16:02:00Z</dcterms:modified>
</cp:coreProperties>
</file>