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0"/>
        </w:rPr>
        <w:t>Informe de comprobación de criterios</w:t>
      </w:r>
    </w:p>
    <w:p>
      <w:pPr>
        <w:jc w:val="center"/>
      </w:pPr>
      <w:r>
        <w:rPr>
          <w:rFonts w:ascii="Arial" w:hAnsi="Arial"/>
          <w:color w:val="595959"/>
          <w:sz w:val="24"/>
        </w:rPr>
        <w:t>Práctica RPA + RAG con LangChain / LangGraph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Proyecto revisado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D:\2526-1BDAT-Programación para IA\UNIDAD 09 - AUTOMATIZACIÓN DE PROCESOS. AGENTES IA\practica_rpa_rag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Documento de criterios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Practica_RPA_RAG_LangChain.docx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Fecha de revisión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6 de mayo de 2026</w:t>
            </w:r>
          </w:p>
        </w:tc>
      </w:tr>
    </w:tbl>
    <w:p>
      <w:pPr>
        <w:pStyle w:val="Heading1"/>
      </w:pPr>
      <w:r>
        <w:rPr>
          <w:rFonts w:ascii="Arial" w:hAnsi="Arial"/>
          <w:color w:val="1F4E79"/>
        </w:rPr>
        <w:t>Resumen ejecutivo</w:t>
      </w:r>
    </w:p>
    <w:p>
      <w:pPr>
        <w:spacing w:after="120" w:line="259" w:lineRule="auto"/>
      </w:pPr>
      <w:r>
        <w:rPr>
          <w:rFonts w:ascii="Arial" w:hAnsi="Arial"/>
          <w:sz w:val="21"/>
        </w:rPr>
        <w:t>La revisión muestra que el proyecto cubre los criterios técnicos principales de la práctica: recorder, workflows reutilizables, RAG con ChromaDB, tools tipadas, agente con LangChain, backend LangGraph, runner RPA con Playwright, FastAPI, UI MAUI con MVVM y documentación de arranque. La estimación técnica es favorable, con dos salvedades: no se pudo ejecutar el end-to-end completo con LM Studio en este entorno y no se encontró el vídeo explicativo dentro del proyecto ni de los ZIP.</w:t>
      </w:r>
    </w:p>
    <w:p>
      <w:pPr>
        <w:pStyle w:val="Heading1"/>
      </w:pPr>
      <w:r>
        <w:rPr>
          <w:rFonts w:ascii="Arial" w:hAnsi="Arial"/>
          <w:color w:val="1F4E79"/>
        </w:rPr>
        <w:t>Criterios revisados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835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Criterio</w:t>
            </w:r>
          </w:p>
        </w:tc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Estado</w:t>
            </w:r>
          </w:p>
        </w:tc>
        <w:tc>
          <w:tcPr>
            <w:tcW w:type="dxa" w:w="4819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Hallazgo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Recorder JS y workflow</w:t>
            </w:r>
          </w:p>
        </w:tc>
        <w:tc>
          <w:tcPr>
            <w:tcW w:type="dxa" w:w="1701"/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8"/>
              </w:rPr>
              <w:t>Cumple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index.html incluye panel Start, Stop y Download JSON; recorder.js captura click, input y change, usa selectores CSS y exporta placeholders.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Workflows JSON</w:t>
            </w:r>
          </w:p>
        </w:tc>
        <w:tc>
          <w:tcPr>
            <w:tcW w:type="dxa" w:w="1701"/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8"/>
              </w:rPr>
              <w:t>Cumple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Hay cuatro workflows en procedures/: alta, baja, actualización de stock y encargo externo. Todos tienen id, título, descripción, app, url, tags, param_schema y steps.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RAG como tool</w:t>
            </w:r>
          </w:p>
        </w:tc>
        <w:tc>
          <w:tcPr>
            <w:tcW w:type="dxa" w:w="1701"/>
            <w:vAlign w:val="center"/>
            <w:shd w:fill="FFF2CC"/>
          </w:tcPr>
          <w:p>
            <w:r/>
            <w:r>
              <w:rPr>
                <w:rFonts w:ascii="Arial" w:hAnsi="Arial"/>
                <w:b/>
                <w:sz w:val="18"/>
              </w:rPr>
              <w:t>Cumple con limitación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La implementación usa LangChain + ChromaDB persistente y search_procedures devuelve id, título, score y param_schema. La ejecución real del RAG no pudo validarse por dependencias ausentes en el Python global.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Tool de extracción</w:t>
            </w:r>
          </w:p>
        </w:tc>
        <w:tc>
          <w:tcPr>
            <w:tcW w:type="dxa" w:w="1701"/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8"/>
              </w:rPr>
              <w:t>Cumple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extract_parameters usa prompt al LLM, JsonOutputParser, limpieza de fences markdown y validación Pydantic contra param_schema.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Runner RPA</w:t>
            </w:r>
          </w:p>
        </w:tc>
        <w:tc>
          <w:tcPr>
            <w:tcW w:type="dxa" w:w="1701"/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8"/>
              </w:rPr>
              <w:t>Cumple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agent/runner.py ejecuta wait, click, type, select y wait_for_text con Playwright, timeouts, reintentos, headless configurable y resultado estructurado.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Agente con create_agent</w:t>
            </w:r>
          </w:p>
        </w:tc>
        <w:tc>
          <w:tcPr>
            <w:tcW w:type="dxa" w:w="1701"/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8"/>
              </w:rPr>
              <w:t>Cumple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agent/agent.py construye un agente con create_agent, tools registradas, prompt de sistema, checkpointer y middlewares de logging/HITL/UI. app.py no contiene una orquestación manual por if/else.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UI MAUI / MVVM</w:t>
            </w:r>
          </w:p>
        </w:tc>
        <w:tc>
          <w:tcPr>
            <w:tcW w:type="dxa" w:w="1701"/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8"/>
              </w:rPr>
              <w:t>Cumple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La UI MAUI usa ViewModels, ObservableCollection, INotifyPropertyChanged y un servicio HTTP/SSE hacia FastAPI. dotnet build terminó con 0 errores.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FastAPI</w:t>
            </w:r>
          </w:p>
        </w:tc>
        <w:tc>
          <w:tcPr>
            <w:tcW w:type="dxa" w:w="1701"/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8"/>
              </w:rPr>
              <w:t>Cumple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agent/api.py expone /chat por SSE, /health, /backends, /models, /procedures y endpoints de logs/artefactos.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Documentación y arranque</w:t>
            </w:r>
          </w:p>
        </w:tc>
        <w:tc>
          <w:tcPr>
            <w:tcW w:type="dxa" w:w="1701"/>
            <w:vAlign w:val="center"/>
            <w:shd w:fill="FFF2CC"/>
          </w:tcPr>
          <w:p>
            <w:r/>
            <w:r>
              <w:rPr>
                <w:rFonts w:ascii="Arial" w:hAnsi="Arial"/>
                <w:b/>
                <w:sz w:val="18"/>
              </w:rPr>
              <w:t>Cumple con limitación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README, start_demo.ps1, start_demo.py, .env.example y guion de grabación están presentes. Falta localizar o adjuntar el vídeo explicativo.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Mejora obligatoria LangGraph</w:t>
            </w:r>
          </w:p>
        </w:tc>
        <w:tc>
          <w:tcPr>
            <w:tcW w:type="dxa" w:w="1701"/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8"/>
              </w:rPr>
              <w:t>Cumple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agent_langgraph.py implementa StateGraph custom con nodos, router condicional, interrupt_before para HITL y checkpointer.</w:t>
            </w:r>
          </w:p>
        </w:tc>
      </w:tr>
    </w:tbl>
    <w:p>
      <w:pPr>
        <w:pStyle w:val="Heading1"/>
      </w:pPr>
      <w:r>
        <w:rPr>
          <w:rFonts w:ascii="Arial" w:hAnsi="Arial"/>
          <w:color w:val="1F4E79"/>
        </w:rPr>
        <w:t>Pruebas ejecutadas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Extracción del enunciado desde Practica_RPA_RAG_LangChain.docx para identificar criterios y puntuación.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Inspección del árbol del proyecto y del contenido de los ZIP de entrega.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Revisión de archivos clave: web_form/index.html, web_form/recorder.js, procedures/*.workflow.json, rag/index_procedures.py, rag/search_procedures.py, agent/tools.py, agent/agent.py, agent/agent_langgraph.py, agent/runner.py, agent/api.py y UI MAUI.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Ejecución de tests deterministas mediante tests/smoke_no_llm.py con el Python global.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Compilación de la UI con dotnet build ui_maui/RpaChatApp.csproj -c Debug.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Búsqueda de vídeos en el proyecto y dentro de autor_tarea.zip y RpaChatApp.zip.</w:t>
      </w:r>
    </w:p>
    <w:p>
      <w:pPr>
        <w:pStyle w:val="Heading1"/>
      </w:pPr>
      <w:r>
        <w:rPr>
          <w:rFonts w:ascii="Arial" w:hAnsi="Arial"/>
          <w:color w:val="1F4E79"/>
        </w:rPr>
        <w:t>Resultados de pruebas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835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Criterio</w:t>
            </w:r>
          </w:p>
        </w:tc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Estado</w:t>
            </w:r>
          </w:p>
        </w:tc>
        <w:tc>
          <w:tcPr>
            <w:tcW w:type="dxa" w:w="4819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Hallazgo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Sintaxis Python</w:t>
            </w:r>
          </w:p>
        </w:tc>
        <w:tc>
          <w:tcPr>
            <w:tcW w:type="dxa" w:w="1701"/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8"/>
              </w:rPr>
              <w:t>Cumple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El smoke validó sintaxis de agent, rag, shared y web_form sin errores.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Workflows</w:t>
            </w:r>
          </w:p>
        </w:tc>
        <w:tc>
          <w:tcPr>
            <w:tcW w:type="dxa" w:w="1701"/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8"/>
              </w:rPr>
              <w:t>Cumple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El smoke cargó los cuatro workflows y verificó campos requeridos.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Templating</w:t>
            </w:r>
          </w:p>
        </w:tc>
        <w:tc>
          <w:tcPr>
            <w:tcW w:type="dxa" w:w="1701"/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8"/>
              </w:rPr>
              <w:t>Cumple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El workflow alta_producto_v1 se renderizó sin placeholders pendientes.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Pydantic</w:t>
            </w:r>
          </w:p>
        </w:tc>
        <w:tc>
          <w:tcPr>
            <w:tcW w:type="dxa" w:w="1701"/>
            <w:vAlign w:val="center"/>
            <w:shd w:fill="FCE4D6"/>
          </w:tcPr>
          <w:p>
            <w:r/>
            <w:r>
              <w:rPr>
                <w:rFonts w:ascii="Arial" w:hAnsi="Arial"/>
                <w:b/>
                <w:sz w:val="18"/>
              </w:rPr>
              <w:t>No verificado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Falló por entorno: No module named 'pydantic' en el Python global.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RAG runtime</w:t>
            </w:r>
          </w:p>
        </w:tc>
        <w:tc>
          <w:tcPr>
            <w:tcW w:type="dxa" w:w="1701"/>
            <w:vAlign w:val="center"/>
            <w:shd w:fill="FCE4D6"/>
          </w:tcPr>
          <w:p>
            <w:r/>
            <w:r>
              <w:rPr>
                <w:rFonts w:ascii="Arial" w:hAnsi="Arial"/>
                <w:b/>
                <w:sz w:val="18"/>
              </w:rPr>
              <w:t>No verificado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Falló por entorno: No module named 'langchain_chroma' en el Python global.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MAUI build</w:t>
            </w:r>
          </w:p>
        </w:tc>
        <w:tc>
          <w:tcPr>
            <w:tcW w:type="dxa" w:w="1701"/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8"/>
              </w:rPr>
              <w:t>Cumple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dotnet build terminó correctamente: 0 errores y 1 warning NETSDK1206 no bloqueante.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Vídeo</w:t>
            </w:r>
          </w:p>
        </w:tc>
        <w:tc>
          <w:tcPr>
            <w:tcW w:type="dxa" w:w="1701"/>
            <w:vAlign w:val="center"/>
            <w:shd w:fill="FCE4D6"/>
          </w:tcPr>
          <w:p>
            <w:r/>
            <w:r>
              <w:rPr>
                <w:rFonts w:ascii="Arial" w:hAnsi="Arial"/>
                <w:b/>
                <w:sz w:val="18"/>
              </w:rPr>
              <w:t>Pendiente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 se encontró ningún .mp4, .mov, .avi, .mkv o .webm en el proyecto ni dentro de los ZIP revisados.</w:t>
            </w:r>
          </w:p>
        </w:tc>
      </w:tr>
    </w:tbl>
    <w:p>
      <w:pPr>
        <w:pStyle w:val="Heading1"/>
      </w:pPr>
      <w:r>
        <w:rPr>
          <w:rFonts w:ascii="Arial" w:hAnsi="Arial"/>
          <w:color w:val="1F4E79"/>
        </w:rPr>
        <w:t>Limitaciones detectadas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No se ejecutó una demo end-to-end con LM Studio, tool calling y Playwright porque el entorno Python disponible no tiene instaladas las dependencias del proyecto.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La carpeta .venv local está incompleta: contiene Scripts, pero falta pyvenv.cfg. En una extracción limpia del ZIP no aparece .venv, por lo que start_demo debería crearla desde cero.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No se encontró vídeo explicativo. Si el profesor lo exige como entregable, debe adjuntarse por separado o incorporarse al paquete de entrega.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El comando rg falló por Acceso denegado en este entorno, por lo que la inspección de archivos se hizo con Get-ChildItem y Select-String.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No hay repositorio Git local, así que no se revisó historial de cambios ni estado de commits.</w:t>
      </w:r>
    </w:p>
    <w:p>
      <w:pPr>
        <w:pStyle w:val="Heading1"/>
      </w:pPr>
      <w:r>
        <w:rPr>
          <w:rFonts w:ascii="Arial" w:hAnsi="Arial"/>
          <w:color w:val="1F4E79"/>
        </w:rPr>
        <w:t>Recomendaciones antes de entregar</w:t>
      </w:r>
    </w:p>
    <w:p>
      <w:pPr>
        <w:pStyle w:val="ListNumber"/>
        <w:spacing w:after="80"/>
      </w:pPr>
      <w:r>
        <w:rPr>
          <w:rFonts w:ascii="Arial" w:hAnsi="Arial"/>
          <w:sz w:val="21"/>
        </w:rPr>
        <w:t>Adjuntar el vídeo explicativo o confirmar que se entrega por otra vía.</w:t>
      </w:r>
    </w:p>
    <w:p>
      <w:pPr>
        <w:pStyle w:val="ListNumber"/>
        <w:spacing w:after="80"/>
      </w:pPr>
      <w:r>
        <w:rPr>
          <w:rFonts w:ascii="Arial" w:hAnsi="Arial"/>
          <w:sz w:val="21"/>
        </w:rPr>
        <w:t>Probar desde una carpeta limpia extraída de autor_tarea.zip para verificar que start_demo.ps1 crea la .venv, instala dependencias e indexa el RAG.</w:t>
      </w:r>
    </w:p>
    <w:p>
      <w:pPr>
        <w:pStyle w:val="ListNumber"/>
        <w:spacing w:after="80"/>
      </w:pPr>
      <w:r>
        <w:rPr>
          <w:rFonts w:ascii="Arial" w:hAnsi="Arial"/>
          <w:sz w:val="21"/>
        </w:rPr>
        <w:t>Ejecutar tests/smoke_no_llm.py dentro de la .venv recién creada para validar Pydantic y RAG.</w:t>
      </w:r>
    </w:p>
    <w:p>
      <w:pPr>
        <w:pStyle w:val="ListNumber"/>
        <w:spacing w:after="80"/>
      </w:pPr>
      <w:r>
        <w:rPr>
          <w:rFonts w:ascii="Arial" w:hAnsi="Arial"/>
          <w:sz w:val="21"/>
        </w:rPr>
        <w:t>Arrancar LM Studio con un modelo que soporte tool calling y lanzar una petición real desde CLI o MAUI para capturar las trazas de tools.</w:t>
      </w:r>
    </w:p>
    <w:p>
      <w:pPr>
        <w:pStyle w:val="ListNumber"/>
        <w:spacing w:after="80"/>
      </w:pPr>
      <w:r>
        <w:rPr>
          <w:rFonts w:ascii="Arial" w:hAnsi="Arial"/>
          <w:sz w:val="21"/>
        </w:rPr>
        <w:t>Guardar una evidencia final de ejecución: consola con tool_call/tool_result, formulario rellenado y respuesta del agente.</w:t>
      </w:r>
    </w:p>
    <w:p>
      <w:pPr>
        <w:pStyle w:val="Heading1"/>
      </w:pPr>
      <w:r>
        <w:rPr>
          <w:rFonts w:ascii="Arial" w:hAnsi="Arial"/>
          <w:color w:val="1F4E79"/>
        </w:rPr>
        <w:t>Conclusión</w:t>
      </w:r>
    </w:p>
    <w:p>
      <w:pPr>
        <w:spacing w:after="120" w:line="259" w:lineRule="auto"/>
      </w:pPr>
      <w:r>
        <w:rPr>
          <w:rFonts w:ascii="Arial" w:hAnsi="Arial"/>
          <w:sz w:val="21"/>
        </w:rPr>
        <w:t>A nivel de implementación, el proyecto está alineado con los criterios de evaluación y muestra una solución completa. La parte base parece cubierta y la mejora obligatoria de LangGraph también. La entrega quedaría más sólida si se añade el vídeo y se ejecuta una comprobación final en una instalación limpia con LM Studio activo.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