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a73e8"/>
          <w:sz w:val="56"/>
          <w:szCs w:val="56"/>
          <w:rtl w:val="0"/>
        </w:rPr>
        <w:t xml:space="preserve">Introducción a n8n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color w:val="555555"/>
          <w:sz w:val="30"/>
          <w:szCs w:val="30"/>
          <w:rtl w:val="0"/>
        </w:rPr>
        <w:t xml:space="preserve">Automatización de Flujos de Trabajo con Inteligencia Artificial</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¿Qué es n8n?</w:t>
      </w:r>
    </w:p>
    <w:p w:rsidR="00000000" w:rsidDel="00000000" w:rsidP="00000000" w:rsidRDefault="00000000" w:rsidRPr="00000000" w14:paraId="00000007">
      <w:pPr>
        <w:spacing w:after="160" w:lineRule="auto"/>
        <w:rPr/>
      </w:pPr>
      <w:r w:rsidDel="00000000" w:rsidR="00000000" w:rsidRPr="00000000">
        <w:rPr>
          <w:rFonts w:ascii="Arial" w:cs="Arial" w:eastAsia="Arial" w:hAnsi="Arial"/>
          <w:color w:val="1b1b1b"/>
          <w:sz w:val="24"/>
          <w:szCs w:val="24"/>
          <w:rtl w:val="0"/>
        </w:rPr>
        <w:t xml:space="preserve">n8n es una plataforma de automatización de flujos de trabajo de código abierto (fair-code). Permite diseñar, construir y ejecutar workflows que conectan aplicaciones, servicios y APIs de forma visual, sin necesidad de escribir una aplicación completa desde cero, pero con la posibilidad de inyectar código JavaScript o Python cuando se requiere lógica compleja.</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color w:val="1b1b1b"/>
          <w:sz w:val="24"/>
          <w:szCs w:val="24"/>
          <w:rtl w:val="0"/>
        </w:rPr>
        <w:t xml:space="preserve">A diferencia de herramientas puramente no-code como Zapier o Make (antiguo Integromat), n8n está diseñado pensando en perfiles técnicos: desarrolladores, equipos DevOps y administradores de sistemas que necesitan control total sobre la lógica, los datos y la infraestructura.</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1.1. Características principales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Editor visual basado en nodos: interfaz drag-and-drop donde cada nodo representa una acción, trigger o transformación de datos.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Más de 400 integraciones nativas con servicios como Google Workspace, Slack, GitHub, bases de datos SQL/NoSQL, APIs REST, etc.</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Código custom: nodos Function/Code donde puedes escribir JavaScript o Python con acceso completo a los datos del workflow.</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Self-hosting: puedes desplegarlo en tu propio servidor con Docker, Docker Compose, npm o Kubernetes. Tú controlas los datos.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IA nativa: integración profunda con LangChain, modelos LLM (OpenAI, Anthropic, Gemini, Ollama), bases vectoriales y agentes autónomos.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Depuración paso a paso: ejecuta nodos individuales, inspecciona entradas/salidas en JSON, usa datos de prueba (mock data).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Versionado con Git: exporta workflows como JSON, usa ramas y pull requests para gestionar cambios.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Modo cola (Queue mode): escalabilidad horizontal con workers para entornos de producción de alto rendimiento.</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1.2. n8n vs Zapier vs Make</w:t>
      </w:r>
    </w:p>
    <w:p w:rsidR="00000000" w:rsidDel="00000000" w:rsidP="00000000" w:rsidRDefault="00000000" w:rsidRPr="00000000" w14:paraId="00000015">
      <w:pPr>
        <w:spacing w:after="160" w:lineRule="auto"/>
        <w:rPr/>
      </w:pPr>
      <w:r w:rsidDel="00000000" w:rsidR="00000000" w:rsidRPr="00000000">
        <w:rPr>
          <w:rFonts w:ascii="Arial" w:cs="Arial" w:eastAsia="Arial" w:hAnsi="Arial"/>
          <w:color w:val="1b1b1b"/>
          <w:sz w:val="24"/>
          <w:szCs w:val="24"/>
          <w:rtl w:val="0"/>
        </w:rPr>
        <w:t xml:space="preserve">Para entender dónde se posiciona n8n, es útil compararlo con las dos herramientas más conocidas del mercado: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680"/>
        <w:gridCol w:w="2680"/>
        <w:tblGridChange w:id="0">
          <w:tblGrid>
            <w:gridCol w:w="1800"/>
            <w:gridCol w:w="22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2"/>
                <w:szCs w:val="22"/>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2"/>
                <w:szCs w:val="22"/>
                <w:rtl w:val="0"/>
              </w:rPr>
              <w:t xml:space="preserve">n8n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2"/>
                <w:szCs w:val="22"/>
                <w:rtl w:val="0"/>
              </w:rPr>
              <w:t xml:space="preserve">Zapier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b1b1b"/>
                <w:sz w:val="22"/>
                <w:szCs w:val="22"/>
                <w:rtl w:val="0"/>
              </w:rPr>
              <w:t xml:space="preserve">Licencia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b1b1b"/>
                <w:sz w:val="22"/>
                <w:szCs w:val="22"/>
                <w:rtl w:val="0"/>
              </w:rPr>
              <w:t xml:space="preserve">Fair-code (open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b1b1b"/>
                <w:sz w:val="22"/>
                <w:szCs w:val="22"/>
                <w:rtl w:val="0"/>
              </w:rPr>
              <w:t xml:space="preserve">Propietario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b1b1b"/>
                <w:sz w:val="22"/>
                <w:szCs w:val="22"/>
                <w:rtl w:val="0"/>
              </w:rPr>
              <w:t xml:space="preserve">Propietario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b1b1b"/>
                <w:sz w:val="22"/>
                <w:szCs w:val="22"/>
                <w:rtl w:val="0"/>
              </w:rPr>
              <w:t xml:space="preserve">Self-hosting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b1b1b"/>
                <w:sz w:val="22"/>
                <w:szCs w:val="22"/>
                <w:rtl w:val="0"/>
              </w:rPr>
              <w:t xml:space="preserve">Sí (Docker, npm, K8s)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b1b1b"/>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b1b1b"/>
                <w:sz w:val="22"/>
                <w:szCs w:val="22"/>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b1b1b"/>
                <w:sz w:val="22"/>
                <w:szCs w:val="22"/>
                <w:rtl w:val="0"/>
              </w:rPr>
              <w:t xml:space="preserve">Precio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3">
            <w:pPr>
              <w:rPr>
                <w:rFonts w:ascii="Arial" w:cs="Arial" w:eastAsia="Arial" w:hAnsi="Arial"/>
                <w:color w:val="1b1b1b"/>
                <w:sz w:val="22"/>
                <w:szCs w:val="22"/>
              </w:rPr>
            </w:pPr>
            <w:r w:rsidDel="00000000" w:rsidR="00000000" w:rsidRPr="00000000">
              <w:rPr>
                <w:rFonts w:ascii="Arial" w:cs="Arial" w:eastAsia="Arial" w:hAnsi="Arial"/>
                <w:color w:val="1b1b1b"/>
                <w:sz w:val="22"/>
                <w:szCs w:val="22"/>
                <w:rtl w:val="0"/>
              </w:rPr>
              <w:t xml:space="preserve">Gratis (self-hosted),</w:t>
            </w:r>
          </w:p>
          <w:p w:rsidR="00000000" w:rsidDel="00000000" w:rsidP="00000000" w:rsidRDefault="00000000" w:rsidRPr="00000000" w14:paraId="00000024">
            <w:pPr>
              <w:rPr>
                <w:color w:val="1b1b1b"/>
                <w:sz w:val="22"/>
                <w:szCs w:val="22"/>
              </w:rPr>
            </w:pPr>
            <w:r w:rsidDel="00000000" w:rsidR="00000000" w:rsidRPr="00000000">
              <w:rPr>
                <w:color w:val="1b1b1b"/>
                <w:sz w:val="22"/>
                <w:szCs w:val="22"/>
                <w:rtl w:val="0"/>
              </w:rPr>
              <w:t xml:space="preserve">~19,99$/m (cloud)</w:t>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b1b1b"/>
                <w:sz w:val="22"/>
                <w:szCs w:val="22"/>
                <w:rtl w:val="0"/>
              </w:rPr>
              <w:t xml:space="preserve">~19,99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b1b1b"/>
                <w:sz w:val="22"/>
                <w:szCs w:val="22"/>
                <w:rtl w:val="0"/>
              </w:rPr>
              <w:t xml:space="preserve">~9 USD/mes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b1b1b"/>
                <w:sz w:val="22"/>
                <w:szCs w:val="22"/>
                <w:rtl w:val="0"/>
              </w:rPr>
              <w:t xml:space="preserve">Integraciones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b1b1b"/>
                <w:sz w:val="22"/>
                <w:szCs w:val="22"/>
                <w:rtl w:val="0"/>
              </w:rPr>
              <w:t xml:space="preserve">400+ nodos nativos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b1b1b"/>
                <w:sz w:val="22"/>
                <w:szCs w:val="22"/>
                <w:rtl w:val="0"/>
              </w:rPr>
              <w:t xml:space="preserve">7.000+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b1b1b"/>
                <w:sz w:val="22"/>
                <w:szCs w:val="22"/>
                <w:rtl w:val="0"/>
              </w:rPr>
              <w:t xml:space="preserve">1.800+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b1b1b"/>
                <w:sz w:val="22"/>
                <w:szCs w:val="22"/>
                <w:rtl w:val="0"/>
              </w:rPr>
              <w:t xml:space="preserve">Código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b1b1b"/>
                <w:sz w:val="22"/>
                <w:szCs w:val="22"/>
                <w:rtl w:val="0"/>
              </w:rPr>
              <w:t xml:space="preserve">JS / Python en nodos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b1b1b"/>
                <w:sz w:val="22"/>
                <w:szCs w:val="22"/>
                <w:rtl w:val="0"/>
              </w:rPr>
              <w:t xml:space="preserve">Muy limitado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b1b1b"/>
                <w:sz w:val="22"/>
                <w:szCs w:val="22"/>
                <w:rtl w:val="0"/>
              </w:rPr>
              <w:t xml:space="preserve">Limitado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b1b1b"/>
                <w:sz w:val="22"/>
                <w:szCs w:val="22"/>
                <w:rtl w:val="0"/>
              </w:rPr>
              <w:t xml:space="preserve">IA nativa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b1b1b"/>
                <w:sz w:val="22"/>
                <w:szCs w:val="22"/>
                <w:rtl w:val="0"/>
              </w:rPr>
              <w:t xml:space="preserve">LangChain, RAG, Agentes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b1b1b"/>
                <w:sz w:val="22"/>
                <w:szCs w:val="22"/>
                <w:rtl w:val="0"/>
              </w:rPr>
              <w:t xml:space="preserve">Básica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b1b1b"/>
                <w:sz w:val="22"/>
                <w:szCs w:val="22"/>
                <w:rtl w:val="0"/>
              </w:rPr>
              <w:t xml:space="preserve">Básica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b1b1b"/>
                <w:sz w:val="22"/>
                <w:szCs w:val="22"/>
                <w:rtl w:val="0"/>
              </w:rPr>
              <w:t xml:space="preserve">Control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b1b1b"/>
                <w:sz w:val="22"/>
                <w:szCs w:val="22"/>
                <w:rtl w:val="0"/>
              </w:rPr>
              <w:t xml:space="preserve">Total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b1b1b"/>
                <w:sz w:val="22"/>
                <w:szCs w:val="22"/>
                <w:rtl w:val="0"/>
              </w:rPr>
              <w:t xml:space="preserve">En su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b1b1b"/>
                <w:sz w:val="22"/>
                <w:szCs w:val="22"/>
                <w:rtl w:val="0"/>
              </w:rPr>
              <w:t xml:space="preserve">En su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b1b1b"/>
                <w:sz w:val="22"/>
                <w:szCs w:val="22"/>
                <w:rtl w:val="0"/>
              </w:rPr>
              <w:t xml:space="preserve">Ideal para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b1b1b"/>
                <w:sz w:val="22"/>
                <w:szCs w:val="22"/>
                <w:rtl w:val="0"/>
              </w:rPr>
              <w:t xml:space="preserve">Equipos técnicos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b1b1b"/>
                <w:sz w:val="22"/>
                <w:szCs w:val="22"/>
                <w:rtl w:val="0"/>
              </w:rPr>
              <w:t xml:space="preserve">Usuarios no técnicos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b1b1b"/>
                <w:sz w:val="22"/>
                <w:szCs w:val="22"/>
                <w:rtl w:val="0"/>
              </w:rPr>
              <w:t xml:space="preserve">Usuarios intermedios</w:t>
            </w:r>
            <w:r w:rsidDel="00000000" w:rsidR="00000000" w:rsidRPr="00000000">
              <w:rPr>
                <w:rtl w:val="0"/>
              </w:rPr>
            </w:r>
          </w:p>
        </w:tc>
      </w:tr>
    </w:tbl>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Arial" w:cs="Arial" w:eastAsia="Arial" w:hAnsi="Arial"/>
          <w:color w:val="1b1b1b"/>
          <w:sz w:val="24"/>
          <w:szCs w:val="24"/>
          <w:rtl w:val="0"/>
        </w:rPr>
        <w:t xml:space="preserve">En resumen: Zapier y Make son excelentes para automatizaciones rápidas de usuarios no técnicos. n8n es la opción cuando necesitas control total, self-hosting, lógica compleja con código o integración avanzada con IA.</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2. Arquitectura y conceptos fundamentales</w:t>
      </w:r>
    </w:p>
    <w:p w:rsidR="00000000" w:rsidDel="00000000" w:rsidP="00000000" w:rsidRDefault="00000000" w:rsidRPr="00000000" w14:paraId="0000003F">
      <w:pPr>
        <w:pStyle w:val="Heading2"/>
        <w:rPr/>
      </w:pPr>
      <w:r w:rsidDel="00000000" w:rsidR="00000000" w:rsidRPr="00000000">
        <w:rPr>
          <w:rtl w:val="0"/>
        </w:rPr>
        <w:t xml:space="preserve">2.1. Nodos (Nodes)</w:t>
      </w:r>
    </w:p>
    <w:p w:rsidR="00000000" w:rsidDel="00000000" w:rsidP="00000000" w:rsidRDefault="00000000" w:rsidRPr="00000000" w14:paraId="00000040">
      <w:pPr>
        <w:spacing w:after="160" w:lineRule="auto"/>
        <w:rPr/>
      </w:pPr>
      <w:r w:rsidDel="00000000" w:rsidR="00000000" w:rsidRPr="00000000">
        <w:rPr>
          <w:rFonts w:ascii="Arial" w:cs="Arial" w:eastAsia="Arial" w:hAnsi="Arial"/>
          <w:color w:val="1b1b1b"/>
          <w:sz w:val="24"/>
          <w:szCs w:val="24"/>
          <w:rtl w:val="0"/>
        </w:rPr>
        <w:t xml:space="preserve">Un nodo es la unidad básica de un workflow. Cada nodo realiza una operación específica y se conecta con otros nodos mediante enlaces (edges). Los datos fluyen de izquierda a derecha en formato JSON.</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color w:val="1b1b1b"/>
          <w:sz w:val="24"/>
          <w:szCs w:val="24"/>
          <w:rtl w:val="0"/>
        </w:rPr>
        <w:t xml:space="preserve">Tipos principales de nodos: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Trigger nodes: inician la ejecución del workflow. Pueden ser webhooks, cron jobs (Schedule Trigger), eventos de aplicaciones (Gmail Trigger, GitHub Trigger), formularios web (Form Trigger) o activaciones manuales.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Action nodes: realizan operaciones sobre los datos: leer/escribir en bases de datos, llamar a APIs, enviar correos, crear archivos, publicar mensajes, etc.</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Flow control nodes: gestionan la lógica del flujo: IF (condicionales), Switch (ramificación múltiple), Merge (unión de ramas), Loop Over Items (iteración), Wait (pausas), etc.</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Code/Function nodes: permiten escribir JavaScript o Python para transformaciones de datos avanzadas, cálculos, parsing, llamadas API personalizadas, etc.</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AI nodes: nodos especializados en IA generativa que veremos en detalle más adelante.</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2.2. Workflows</w:t>
      </w:r>
    </w:p>
    <w:p w:rsidR="00000000" w:rsidDel="00000000" w:rsidP="00000000" w:rsidRDefault="00000000" w:rsidRPr="00000000" w14:paraId="00000049">
      <w:pPr>
        <w:spacing w:after="160" w:lineRule="auto"/>
        <w:rPr/>
      </w:pPr>
      <w:r w:rsidDel="00000000" w:rsidR="00000000" w:rsidRPr="00000000">
        <w:rPr>
          <w:rFonts w:ascii="Arial" w:cs="Arial" w:eastAsia="Arial" w:hAnsi="Arial"/>
          <w:color w:val="1b1b1b"/>
          <w:sz w:val="24"/>
          <w:szCs w:val="24"/>
          <w:rtl w:val="0"/>
        </w:rPr>
        <w:t xml:space="preserve">Un workflow es un grafo dirigido de nodos conectados que define un proceso de automatización completo. Se almacena internamente como un archivo JSON que contiene la definición de cada nodo, sus parámetros, conexiones y credenciales asociadas.</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Arial" w:cs="Arial" w:eastAsia="Arial" w:hAnsi="Arial"/>
          <w:color w:val="1b1b1b"/>
          <w:sz w:val="24"/>
          <w:szCs w:val="24"/>
          <w:rtl w:val="0"/>
        </w:rPr>
        <w:t xml:space="preserve">Características clave de los workflows: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Se pueden activar/desactivar independientemente.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Soportan ejecución manual (para testing) y automática (en producción).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Cada ejecución queda registrada con su estado (success/error), datos de entrada/salida y timestamps.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Se pueden invocar como sub-workflows desde otros workflows (composición modular).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Exportables como JSON para versionado en Git o compartición.</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2.3. Credenciales</w:t>
      </w:r>
    </w:p>
    <w:p w:rsidR="00000000" w:rsidDel="00000000" w:rsidP="00000000" w:rsidRDefault="00000000" w:rsidRPr="00000000" w14:paraId="00000052">
      <w:pPr>
        <w:spacing w:after="160" w:lineRule="auto"/>
        <w:rPr/>
      </w:pPr>
      <w:r w:rsidDel="00000000" w:rsidR="00000000" w:rsidRPr="00000000">
        <w:rPr>
          <w:rFonts w:ascii="Arial" w:cs="Arial" w:eastAsia="Arial" w:hAnsi="Arial"/>
          <w:color w:val="1b1b1b"/>
          <w:sz w:val="24"/>
          <w:szCs w:val="24"/>
          <w:rtl w:val="0"/>
        </w:rPr>
        <w:t xml:space="preserve">n8n gestiona las credenciales (API keys, tokens OAuth, contraseñas) de forma centralizada y cifrada. Las credenciales se crean una vez y se reutilizan en cualquier nodo que las necesite. Soporta OAuth2 completo con flujo de autorización integrado para servicios como Google, Microsoft, GitHub, etc.</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2.4. Flujo de datos</w:t>
      </w:r>
    </w:p>
    <w:p w:rsidR="00000000" w:rsidDel="00000000" w:rsidP="00000000" w:rsidRDefault="00000000" w:rsidRPr="00000000" w14:paraId="00000055">
      <w:pPr>
        <w:spacing w:after="160" w:lineRule="auto"/>
        <w:rPr/>
      </w:pPr>
      <w:r w:rsidDel="00000000" w:rsidR="00000000" w:rsidRPr="00000000">
        <w:rPr>
          <w:rFonts w:ascii="Arial" w:cs="Arial" w:eastAsia="Arial" w:hAnsi="Arial"/>
          <w:color w:val="1b1b1b"/>
          <w:sz w:val="24"/>
          <w:szCs w:val="24"/>
          <w:rtl w:val="0"/>
        </w:rPr>
        <w:t xml:space="preserve">Los datos entre nodos se transmiten como arrays de objetos JSON. Cada ítem del array tiene una propiedad «json» con los datos y, opcionalmente, una propiedad «binary» para archivos adjuntos (PDFs, imágenes, etc.). Es fundamental entender esta estructura para manipular datos en nodos Code/Function.</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b w:val="1"/>
          <w:bCs w:val="1"/>
          <w:color w:val="1b1b1b"/>
          <w:sz w:val="24"/>
          <w:szCs w:val="24"/>
          <w:rtl w:val="0"/>
        </w:rPr>
        <w:t xml:space="preserve">Ejemplo de estructura de datos entre nodos:</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Courier New" w:cs="Courier New" w:eastAsia="Courier New" w:hAnsi="Courier New"/>
          <w:color w:val="1b1b1b"/>
          <w:sz w:val="20"/>
          <w:szCs w:val="20"/>
          <w:rtl w:val="0"/>
        </w:rPr>
        <w:t xml:space="preserve">[ { "json": { "nombre": "Ana", "email": "ana@ejemplo.com" }, "binary": {} } ]</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3. Despliegue e instalación</w:t>
      </w:r>
    </w:p>
    <w:p w:rsidR="00000000" w:rsidDel="00000000" w:rsidP="00000000" w:rsidRDefault="00000000" w:rsidRPr="00000000" w14:paraId="0000005A">
      <w:pPr>
        <w:spacing w:after="160" w:lineRule="auto"/>
        <w:rPr/>
      </w:pPr>
      <w:r w:rsidDel="00000000" w:rsidR="00000000" w:rsidRPr="00000000">
        <w:rPr>
          <w:color w:val="1b1b1b"/>
          <w:rtl w:val="0"/>
        </w:rPr>
        <w:t xml:space="preserve">n8n permite la posibilidad de tenerlo hosteado en vuestro propio PC, una VM o un VPS.</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3.1. Docker Compose (recomendado)</w:t>
      </w:r>
    </w:p>
    <w:p w:rsidR="00000000" w:rsidDel="00000000" w:rsidP="00000000" w:rsidRDefault="00000000" w:rsidRPr="00000000" w14:paraId="0000005C">
      <w:pPr>
        <w:spacing w:after="160" w:lineRule="auto"/>
        <w:rPr/>
      </w:pPr>
      <w:r w:rsidDel="00000000" w:rsidR="00000000" w:rsidRPr="00000000">
        <w:rPr>
          <w:rFonts w:ascii="Arial" w:cs="Arial" w:eastAsia="Arial" w:hAnsi="Arial"/>
          <w:color w:val="1b1b1b"/>
          <w:sz w:val="24"/>
          <w:szCs w:val="24"/>
          <w:rtl w:val="0"/>
        </w:rPr>
        <w:t xml:space="preserve">La forma más sencilla y reproducible. Un archivo docker-compose.yml típico levanta n8n con persistencia de datos en un volumen y una base de datos PostgreSQL o SQLite.</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b w:val="1"/>
          <w:bCs w:val="1"/>
          <w:color w:val="1b1b1b"/>
          <w:sz w:val="24"/>
          <w:szCs w:val="24"/>
          <w:rtl w:val="0"/>
        </w:rPr>
        <w:t xml:space="preserve">Variables de entorno clave: </w:t>
      </w:r>
      <w:r w:rsidDel="00000000" w:rsidR="00000000" w:rsidRPr="00000000">
        <w:rPr>
          <w:rFonts w:ascii="Arial" w:cs="Arial" w:eastAsia="Arial" w:hAnsi="Arial"/>
          <w:color w:val="1b1b1b"/>
          <w:sz w:val="24"/>
          <w:szCs w:val="24"/>
          <w:rtl w:val="0"/>
        </w:rPr>
        <w:t xml:space="preserve">N8N_BASIC_AUTH_ACTIVE, N8N_BASIC_AUTH_USER, N8N_BASIC_AUTH_PASSWORD, WEBHOOK_URL, N8N_ENCRYPTION_KEY, DB_TYPE, DB_POSTGRESDB_*.</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3.2. npm (desarrollo local)</w:t>
      </w:r>
    </w:p>
    <w:p w:rsidR="00000000" w:rsidDel="00000000" w:rsidP="00000000" w:rsidRDefault="00000000" w:rsidRPr="00000000" w14:paraId="0000005F">
      <w:pPr>
        <w:spacing w:after="160" w:lineRule="auto"/>
        <w:rPr/>
      </w:pPr>
      <w:r w:rsidDel="00000000" w:rsidR="00000000" w:rsidRPr="00000000">
        <w:rPr>
          <w:rFonts w:ascii="Arial" w:cs="Arial" w:eastAsia="Arial" w:hAnsi="Arial"/>
          <w:color w:val="1b1b1b"/>
          <w:sz w:val="24"/>
          <w:szCs w:val="24"/>
          <w:rtl w:val="0"/>
        </w:rPr>
        <w:t xml:space="preserve">Para pruebas rápidas en local: npx n8n (requiere Node.js 18+). Los datos se guardan en ~/.n8n/ por defecto. Útil para aprendizaje pero no recomendado para producción.</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3.3. n8n Cloud</w:t>
      </w:r>
    </w:p>
    <w:p w:rsidR="00000000" w:rsidDel="00000000" w:rsidP="00000000" w:rsidRDefault="00000000" w:rsidRPr="00000000" w14:paraId="00000061">
      <w:pPr>
        <w:spacing w:after="160" w:lineRule="auto"/>
        <w:rPr/>
      </w:pPr>
      <w:r w:rsidDel="00000000" w:rsidR="00000000" w:rsidRPr="00000000">
        <w:rPr>
          <w:rFonts w:ascii="Arial" w:cs="Arial" w:eastAsia="Arial" w:hAnsi="Arial"/>
          <w:color w:val="1b1b1b"/>
          <w:sz w:val="24"/>
          <w:szCs w:val="24"/>
          <w:rtl w:val="0"/>
        </w:rPr>
        <w:t xml:space="preserve">Opción SaaS gestionada por el equipo de n8n. Sin mantenimiento de infraestructura pero con coste mensual y datos en sus servidores (EU). Tiene un tier gratuito limitado para probar.</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4. Inteligencia Artificial en n8n</w:t>
      </w:r>
    </w:p>
    <w:p w:rsidR="00000000" w:rsidDel="00000000" w:rsidP="00000000" w:rsidRDefault="00000000" w:rsidRPr="00000000" w14:paraId="00000064">
      <w:pPr>
        <w:spacing w:after="160" w:lineRule="auto"/>
        <w:rPr/>
      </w:pPr>
      <w:r w:rsidDel="00000000" w:rsidR="00000000" w:rsidRPr="00000000">
        <w:rPr>
          <w:rFonts w:ascii="Arial" w:cs="Arial" w:eastAsia="Arial" w:hAnsi="Arial"/>
          <w:color w:val="1b1b1b"/>
          <w:sz w:val="24"/>
          <w:szCs w:val="24"/>
          <w:rtl w:val="0"/>
        </w:rPr>
        <w:t xml:space="preserve">Una de las características más potentes y diferenciadores de n8n es su integración nativa con herramientas de IA. n8n incorpora nodos basados en LangChain que permiten construir flujos de IA complejos de forma visual, incluyendo agentes, RAG (Retrieval-Augmented Generation) y cadenas de procesamiento de lenguaje natural.</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4.1. Nodos de IA disponibles</w:t>
      </w:r>
    </w:p>
    <w:p w:rsidR="00000000" w:rsidDel="00000000" w:rsidP="00000000" w:rsidRDefault="00000000" w:rsidRPr="00000000" w14:paraId="00000066">
      <w:pPr>
        <w:spacing w:after="160" w:lineRule="auto"/>
        <w:rPr/>
      </w:pPr>
      <w:r w:rsidDel="00000000" w:rsidR="00000000" w:rsidRPr="00000000">
        <w:rPr>
          <w:rFonts w:ascii="Arial" w:cs="Arial" w:eastAsia="Arial" w:hAnsi="Arial"/>
          <w:color w:val="1b1b1b"/>
          <w:sz w:val="24"/>
          <w:szCs w:val="24"/>
          <w:rtl w:val="0"/>
        </w:rPr>
        <w:t xml:space="preserve">La siguiente tabla resume los principales nodos y categorías de IA en n8n: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Nodo / 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3e8"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b1b1b"/>
                <w:sz w:val="22"/>
                <w:szCs w:val="22"/>
                <w:rtl w:val="0"/>
              </w:rPr>
              <w:t xml:space="preserve">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b1b1b"/>
                <w:sz w:val="22"/>
                <w:szCs w:val="22"/>
                <w:rtl w:val="0"/>
              </w:rPr>
              <w:t xml:space="preserve">Nodo central que orquesta herramientas, memoria y modelos LLM para resolver tareas complejas de forma autónoma.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b1b1b"/>
                <w:sz w:val="22"/>
                <w:szCs w:val="22"/>
                <w:rtl w:val="0"/>
              </w:rPr>
              <w:t xml:space="preserve">LLM Chat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b1b1b"/>
                <w:sz w:val="22"/>
                <w:szCs w:val="22"/>
                <w:rtl w:val="0"/>
              </w:rPr>
              <w:t xml:space="preserve">Conexión con modelos de lenguaje: OpenAI (GPT-4o), Anthropic (Claude), Google (Gemini), Ollama (modelos locales),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b1b1b"/>
                <w:sz w:val="22"/>
                <w:szCs w:val="22"/>
                <w:rtl w:val="0"/>
              </w:rPr>
              <w:t xml:space="preserve">Vector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b1b1b"/>
                <w:sz w:val="22"/>
                <w:szCs w:val="22"/>
                <w:rtl w:val="0"/>
              </w:rPr>
              <w:t xml:space="preserve">Almacén vectorial para RAG: Pinecone, Qdrant, Supabase, Chroma, Simple Vector Store (en memoria).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b1b1b"/>
                <w:sz w:val="22"/>
                <w:szCs w:val="22"/>
                <w:rtl w:val="0"/>
              </w:rPr>
              <w:t xml:space="preserve">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b1b1b"/>
                <w:sz w:val="22"/>
                <w:szCs w:val="22"/>
                <w:rtl w:val="0"/>
              </w:rPr>
              <w:t xml:space="preserve">Generación de embeddings: OpenAI, Google, HuggingFace, modelos locales vía Ollama.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1b1b1b"/>
                <w:sz w:val="22"/>
                <w:szCs w:val="22"/>
                <w:rtl w:val="0"/>
              </w:rPr>
              <w:t xml:space="preserve">Text Splitter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b1b1b"/>
                <w:sz w:val="22"/>
                <w:szCs w:val="22"/>
                <w:rtl w:val="0"/>
              </w:rPr>
              <w:t xml:space="preserve">Divide documentos en chunks para indexación: por caracteres, recursivo (Markdown, HTML, código).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b1b1b"/>
                <w:sz w:val="22"/>
                <w:szCs w:val="22"/>
                <w:rtl w:val="0"/>
              </w:rPr>
              <w:t xml:space="preserve">Document 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b1b1b"/>
                <w:sz w:val="22"/>
                <w:szCs w:val="22"/>
                <w:rtl w:val="0"/>
              </w:rPr>
              <w:t xml:space="preserve">Carga de documentos de diversas fuentes: PDFs, Google Drive, páginas web, bases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b1b1b"/>
                <w:sz w:val="22"/>
                <w:szCs w:val="22"/>
                <w:rtl w:val="0"/>
              </w:rPr>
              <w:t xml:space="preserve">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b1b1b"/>
                <w:sz w:val="22"/>
                <w:szCs w:val="22"/>
                <w:rtl w:val="0"/>
              </w:rPr>
              <w:t xml:space="preserve">Memoria conversacional para agentes: Buffer Memory, Window Memory, Zep, Motorhead.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b1b1b"/>
                <w:sz w:val="22"/>
                <w:szCs w:val="22"/>
                <w:rtl w:val="0"/>
              </w:rPr>
              <w:t xml:space="preserve">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b1b1b"/>
                <w:sz w:val="22"/>
                <w:szCs w:val="22"/>
                <w:rtl w:val="0"/>
              </w:rPr>
              <w:t xml:space="preserve">Herramientas que el agente puede usar: Calculator, Wikipedia, Vector Store QA, HTTP Request, Code, etc.</w:t>
            </w:r>
            <w:r w:rsidDel="00000000" w:rsidR="00000000" w:rsidRPr="00000000">
              <w:rPr>
                <w:rtl w:val="0"/>
              </w:rPr>
            </w:r>
          </w:p>
        </w:tc>
      </w:tr>
    </w:tbl>
    <w:p w:rsidR="00000000" w:rsidDel="00000000" w:rsidP="00000000" w:rsidRDefault="00000000" w:rsidRPr="00000000" w14:paraId="00000079">
      <w:pPr>
        <w:spacing w:after="20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4.2. RAG (Retrieval-Augmented Generation)</w:t>
      </w:r>
    </w:p>
    <w:p w:rsidR="00000000" w:rsidDel="00000000" w:rsidP="00000000" w:rsidRDefault="00000000" w:rsidRPr="00000000" w14:paraId="0000007B">
      <w:pPr>
        <w:spacing w:after="160" w:lineRule="auto"/>
        <w:rPr/>
      </w:pPr>
      <w:r w:rsidDel="00000000" w:rsidR="00000000" w:rsidRPr="00000000">
        <w:rPr>
          <w:rFonts w:ascii="Arial" w:cs="Arial" w:eastAsia="Arial" w:hAnsi="Arial"/>
          <w:color w:val="1b1b1b"/>
          <w:sz w:val="24"/>
          <w:szCs w:val="24"/>
          <w:rtl w:val="0"/>
        </w:rPr>
        <w:t xml:space="preserve">RAG es una técnica que mejora las respuestas de los modelos de lenguaje combinándolos con fuentes de datos externas. En lugar de depender únicamente del conocimiento de entrenamiento del modelo, un sistema RAG recupera documentos relevantes para fundamentar las respuestas en información actualizada, específica del dominio o propietaria.</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color w:val="1b1b1b"/>
          <w:sz w:val="24"/>
          <w:szCs w:val="24"/>
          <w:rtl w:val="0"/>
        </w:rPr>
        <w:t xml:space="preserve">El flujo típico de RAG en n8n consta de dos fases:</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b w:val="1"/>
          <w:bCs w:val="1"/>
          <w:color w:val="1b1b1b"/>
          <w:sz w:val="24"/>
          <w:szCs w:val="24"/>
          <w:rtl w:val="0"/>
        </w:rPr>
        <w:t xml:space="preserve">Fase 1 — Ingesta de documentos: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Se obtienen los documentos fuente (Google Drive, subida manual, API, base de datos, web scraping, etc.).</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Se dividen en chunks con un Text Splitter (generalmente el Recursive Character Text Splitter).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Cada chunk se convierte en un vector numérico mediante un modelo de Embeddings.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Los vectores se almacenan en una base de datos vectorial (Pinecone, Qdrant, Supabase, Chroma, o el Simple Vector Store en memoria).</w:t>
      </w: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b w:val="1"/>
          <w:bCs w:val="1"/>
          <w:color w:val="1b1b1b"/>
          <w:sz w:val="24"/>
          <w:szCs w:val="24"/>
          <w:rtl w:val="0"/>
        </w:rPr>
        <w:t xml:space="preserve">Fase 2 — Consulta (query):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El usuario hace una pregunta a través de un chat, formulario o webhook.</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La pregunta se convierte en un vector con el mismo modelo de Embeddings.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Se buscan los chunks más similares en la base vectorial (búsqueda por similitud coseno).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Los chunks recuperados se pasan como contexto al modelo LLM junto con la pregunta.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El LLM genera una respuesta fundamentada en los documentos reales.</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4.3. Agentes de IA</w:t>
      </w:r>
    </w:p>
    <w:p w:rsidR="00000000" w:rsidDel="00000000" w:rsidP="00000000" w:rsidRDefault="00000000" w:rsidRPr="00000000" w14:paraId="0000008B">
      <w:pPr>
        <w:spacing w:after="160" w:lineRule="auto"/>
        <w:rPr/>
      </w:pPr>
      <w:r w:rsidDel="00000000" w:rsidR="00000000" w:rsidRPr="00000000">
        <w:rPr>
          <w:rFonts w:ascii="Arial" w:cs="Arial" w:eastAsia="Arial" w:hAnsi="Arial"/>
          <w:color w:val="1b1b1b"/>
          <w:sz w:val="24"/>
          <w:szCs w:val="24"/>
          <w:rtl w:val="0"/>
        </w:rPr>
        <w:t xml:space="preserve">Los agentes de n8n van un paso más allá de las cadenas simples de procesamiento. Un agente es una entidad autónoma que puede razonar sobre qué herramienta usar en cada momento. Por ejemplo, un agente puede decidir si necesita buscar en una base vectorial, hacer un cálculo matemático, consultar una API externa o escribir código, todo en función de la pregunta del usuario.</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color w:val="1b1b1b"/>
          <w:sz w:val="24"/>
          <w:szCs w:val="24"/>
          <w:rtl w:val="0"/>
        </w:rPr>
        <w:t xml:space="preserve">El nodo AI Agent de n8n permite configurar: el modelo LLM que razona, las herramientas (tools) disponibles para el agente, la memoria conversacional y el prompt del sistema que define su comportamiento.</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4.4. Modelos locales con Ollama / LM Studio</w:t>
      </w:r>
    </w:p>
    <w:p w:rsidR="00000000" w:rsidDel="00000000" w:rsidP="00000000" w:rsidRDefault="00000000" w:rsidRPr="00000000" w14:paraId="0000008E">
      <w:pPr>
        <w:spacing w:after="160" w:lineRule="auto"/>
        <w:rPr/>
      </w:pPr>
      <w:r w:rsidDel="00000000" w:rsidR="00000000" w:rsidRPr="00000000">
        <w:rPr>
          <w:rFonts w:ascii="Arial" w:cs="Arial" w:eastAsia="Arial" w:hAnsi="Arial"/>
          <w:color w:val="1b1b1b"/>
          <w:sz w:val="24"/>
          <w:szCs w:val="24"/>
          <w:rtl w:val="0"/>
        </w:rPr>
        <w:t xml:space="preserve">No es necesario depender (ni pagar) APIs comerciales como OpenAI o Anthropic. n8n permite conectar con modelos locales a través de: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Ollama: servidor local que ejecuta modelos como Llama 3, Mistral, Phi-3, Qwen, etc. n8n tiene nodos nativos para Ollama Chat Model y Ollama Embeddings.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LM Studio: aplicación de escritorio que expone modelos locales vía una API compatible con OpenAI. Desde n8n, se configura el nodo OpenAI Chat Model apuntando la URL base al servidor local de LM Studio (normalmente http://localhost:1234/v1).</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color w:val="1b1b1b"/>
          <w:sz w:val="24"/>
          <w:szCs w:val="24"/>
          <w:rtl w:val="0"/>
        </w:rPr>
        <w:t xml:space="preserve">Esto permite que los alumnos trabajen con IA sin coste alguno, manteniendo todos los datos en local. Ideal para entornos educativos y de pruebas.</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5. Casos de uso prácticos</w:t>
      </w:r>
    </w:p>
    <w:p w:rsidR="00000000" w:rsidDel="00000000" w:rsidP="00000000" w:rsidRDefault="00000000" w:rsidRPr="00000000" w14:paraId="00000094">
      <w:pPr>
        <w:spacing w:after="160" w:lineRule="auto"/>
        <w:rPr/>
      </w:pPr>
      <w:r w:rsidDel="00000000" w:rsidR="00000000" w:rsidRPr="00000000">
        <w:rPr>
          <w:rFonts w:ascii="Arial" w:cs="Arial" w:eastAsia="Arial" w:hAnsi="Arial"/>
          <w:color w:val="1b1b1b"/>
          <w:sz w:val="24"/>
          <w:szCs w:val="24"/>
          <w:rtl w:val="0"/>
        </w:rPr>
        <w:t xml:space="preserve">A continuación se presentan algunos escenarios reales donde n8n demuestra su potencial, especialmente relevantes para perfiles de desarrollo de aplicaciones:</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5.1. Automatización DevOps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Monitorizar servidores y crear tickets en Jira/Asana automáticamente ante alertas.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Desplegar aplicaciones vía webhooks tras un push en GitHub/GitLab.</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Sincronizar secrets entre entornos con HashiCorp Vault o AWS Secrets Manager.</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5.2. Gestión de datos (ETL)</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Extraer datos de APIs, transformarlos con nodos Code y cargarlos en bases de datos.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255630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b1b1b"/>
              <w:sz w:val="24"/>
              <w:szCs w:val="24"/>
              <w:u w:val="none"/>
              <w:shd w:fill="auto" w:val="clear"/>
              <w:vertAlign w:val="baseline"/>
              <w:rtl w:val="0"/>
            </w:rPr>
            <w:t xml:space="preserve">Sincronizar datos entre sistemas: CRM ↔ ERP, Google Sheets ↔ PostgreSQL, etc.</w:t>
          </w:r>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Pipelines de limpieza y normalización de datos periódicos.</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5.3. Chatbots inteligentes con RAG</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Chatbot de documentación técnica: indexa la wiki de tu empresa y responde preguntas de los desarrolladores.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Asistente de políticas corporativas: indexa documentos de RRHH y responde consultas de empleados.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Soporte al cliente: analiza tickets, busca soluciones en la base de conocimiento y sugiere respuestas.</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5.4. Automatización de comunicaciones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Resumir correos electrónicos diarios con IA y reenviar el resumen a Telegram/Slack.</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Clasificar emails entrantes por urgencia/tema y enrutarlos al departamento correcto.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Notificaciones inteligentes: enviar alertas contextualizadas según reglas de negocio.</w:t>
      </w:r>
      <w:r w:rsidDel="00000000" w:rsidR="00000000" w:rsidRPr="00000000">
        <w:rPr>
          <w:rtl w:val="0"/>
        </w:rPr>
      </w:r>
    </w:p>
    <w:p w:rsidR="00000000" w:rsidDel="00000000" w:rsidP="00000000" w:rsidRDefault="00000000" w:rsidRPr="00000000" w14:paraId="000000A8">
      <w:pPr>
        <w:spacing w:after="10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5.5. Procesamiento de documentos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OCR + IA: extraer información de facturas PDF con Mistral OCR y almacenarla en una base de datos.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Generación automática de informes a partir de datos de APIs o bases de datos.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Análisis de sentimiento de reseñas o feedback de usuarios.</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6. Buenas prácticas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Nombrado descriptivo: usa nombres claros en los nodos para que cualquier persona entienda el flujo de un vistazo.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Modularidad: divide workflows complejos en sub-workflows reutilizables.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Gestión de errores: añade nodos Error Trigger y configura reintentos (retry) en nodos críticos.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Versionado: exporta workflows como JSON y gesónalos en Git con ramas y revisiones.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Seguridad: nunca hardcodees credenciales; usa el sistema de credenciales cifradas de n8n y variables de entorno.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Testing: usa el modo de ejecución manual y datos mock antes de activar un workflow en producción.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Documentación: añade notas (Sticky Notes) dentro del workflow para explicar la lógica compleja.</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1b1b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1b"/>
          <w:sz w:val="24"/>
          <w:szCs w:val="24"/>
          <w:u w:val="none"/>
          <w:shd w:fill="auto" w:val="clear"/>
          <w:vertAlign w:val="baseline"/>
          <w:rtl w:val="0"/>
        </w:rPr>
        <w:t xml:space="preserve">Monitorización: revisa periódicamente el historial de ejecuciones y configura alertas ante fallos.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73e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33333"/>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5555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7TYGrK3poEq3meC41ffacZB1Q==">CgMxLjAaJAoBMBIfCh0IB0IZCgVBcmlhbBIQQXJpYWwgVW5pY29kZSBNUzgAciExb3VBM1VIMTlOVVRpcVNKc0l3VlpWMzZHdTVTcW52UTI=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2026-03-22T18:04:53.617Z</dcterms:created>
  <dc:creator>Un-named</dc:creator>
</cp:coreProperties>
</file>

<file path=docProps/custom.xml><?xml version="1.0" encoding="utf-8"?>
<Properties xmlns="http://schemas.openxmlformats.org/officeDocument/2006/custom-properties" xmlns:vt="http://schemas.openxmlformats.org/officeDocument/2006/docPropsVTypes"/>
</file>