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UNCTAD Report — 15-Minute Presentation Script</w:t>
      </w:r>
    </w:p>
    <w:p>
      <w:pPr>
        <w:spacing w:after="40"/>
        <w:jc w:val="center"/>
      </w:pPr>
      <w:r>
        <w:rPr>
          <w:rFonts w:ascii="Calibri" w:cs="Calibri" w:eastAsia="Calibri" w:hAnsi="Calibri"/>
          <w:i/>
          <w:iCs/>
          <w:sz w:val="22"/>
          <w:szCs w:val="22"/>
        </w:rPr>
        <w:t xml:space="preserve">8 reporters · spoken script ≈ 12 min · live site: unctad-unfair-trade.vercel.app</w:t>
      </w:r>
    </w:p>
    <w:p>
      <w:pPr>
        <w:spacing w:after="240"/>
        <w:jc w:val="center"/>
      </w:pPr>
      <w:r>
        <w:rPr>
          <w:rFonts w:ascii="Calibri" w:cs="Calibri" w:eastAsia="Calibri" w:hAnsi="Calibri"/>
          <w:sz w:val="22"/>
          <w:szCs w:val="22"/>
        </w:rPr>
        <w:t xml:space="preserve">Topic: UNCTAD — Development, Trade, and Equity</w:t>
      </w:r>
    </w:p>
    <w:p>
      <w:pPr>
        <w:pBdr>
          <w:bottom w:val="single" w:color="888888" w:sz="6" w:space="4"/>
        </w:pBdr>
        <w:spacing w:after="120" w:before="320"/>
      </w:pPr>
      <w:r>
        <w:rPr>
          <w:rFonts w:ascii="Calibri" w:cs="Calibri" w:eastAsia="Calibri" w:hAnsi="Calibri"/>
          <w:b/>
          <w:bCs/>
          <w:sz w:val="28"/>
          <w:szCs w:val="28"/>
        </w:rPr>
        <w:t xml:space="preserve">PART 1 — READ THIS FIRST (for the reporters)</w:t>
      </w:r>
    </w:p>
    <w:p>
      <w:pPr>
        <w:spacing w:after="100" w:line="276"/>
      </w:pPr>
      <w:r>
        <w:rPr>
          <w:rFonts w:ascii="Calibri" w:cs="Calibri" w:eastAsia="Calibri" w:hAnsi="Calibri"/>
          <w:i/>
          <w:iCs/>
          <w:color w:val="555555"/>
          <w:sz w:val="22"/>
          <w:szCs w:val="22"/>
        </w:rPr>
        <w:t xml:space="preserve">Don’t present this part. Read it until you actually understand it. If you get the one idea in bold below, you can present the whole thing confidently.</w:t>
      </w:r>
    </w:p>
    <w:p>
      <w:pPr>
        <w:spacing w:after="140"/>
      </w:pPr>
      <w:r>
        <w:rPr>
          <w:rFonts w:ascii="Calibri" w:cs="Calibri" w:eastAsia="Calibri" w:hAnsi="Calibri"/>
          <w:b/>
          <w:bCs/>
          <w:sz w:val="22"/>
          <w:szCs w:val="22"/>
        </w:rPr>
        <w:t xml:space="preserve">What UNCTAD is, in one breath. </w:t>
      </w:r>
      <w:r>
        <w:rPr>
          <w:rFonts w:ascii="Calibri" w:cs="Calibri" w:eastAsia="Calibri" w:hAnsi="Calibri"/>
          <w:sz w:val="22"/>
          <w:szCs w:val="22"/>
        </w:rPr>
        <w:t xml:space="preserve">UNCTAD stands for the United Nations Conference on Trade and Development. Since 2024 it also goes by “UN Trade and Development,” but the initials stuck. The simplest way to hold it in your head: it’s the part of the UN that takes the side of poor and developing countries in the world economy. It studies how global trade really works, points out where it’s stacked against poorer countries, and pushes for a fairer deal.</w:t>
      </w:r>
    </w:p>
    <w:p>
      <w:pPr>
        <w:spacing w:after="140"/>
      </w:pPr>
      <w:r>
        <w:rPr>
          <w:rFonts w:ascii="Calibri" w:cs="Calibri" w:eastAsia="Calibri" w:hAnsi="Calibri"/>
          <w:b/>
          <w:bCs/>
          <w:sz w:val="22"/>
          <w:szCs w:val="22"/>
        </w:rPr>
        <w:t xml:space="preserve">The one idea the whole report hangs on. </w:t>
      </w:r>
      <w:r>
        <w:rPr>
          <w:rFonts w:ascii="Calibri" w:cs="Calibri" w:eastAsia="Calibri" w:hAnsi="Calibri"/>
          <w:sz w:val="22"/>
          <w:szCs w:val="22"/>
        </w:rPr>
        <w:t xml:space="preserve">Picture a country that mostly sells one raw thing, like coffee, copper, or sugar. It sells that cheap to rich countries, then buys back finished goods like cars, machines, and medicine, which are expensive. Over time the price of the raw export tends to drift down, while the price of the manufactured stuff it buys drifts up. So every year, the same sack of coffee buys fewer machines. </w:t>
      </w:r>
      <w:r>
        <w:rPr>
          <w:rFonts w:ascii="Calibri" w:cs="Calibri" w:eastAsia="Calibri" w:hAnsi="Calibri"/>
          <w:b/>
          <w:bCs/>
          <w:sz w:val="22"/>
          <w:szCs w:val="22"/>
        </w:rPr>
        <w:t xml:space="preserve">You can work harder, export more, and still end up poorer. </w:t>
      </w:r>
      <w:r>
        <w:rPr>
          <w:rFonts w:ascii="Calibri" w:cs="Calibri" w:eastAsia="Calibri" w:hAnsi="Calibri"/>
          <w:sz w:val="22"/>
          <w:szCs w:val="22"/>
        </w:rPr>
        <w:t xml:space="preserve">That’s called declining terms of trade, and the specific idea is the Prebisch-Singer thesis. If you understand this one paragraph, you understand the entire report.</w:t>
      </w:r>
    </w:p>
    <w:p>
      <w:pPr>
        <w:spacing w:after="140"/>
      </w:pPr>
      <w:r>
        <w:rPr>
          <w:rFonts w:ascii="Calibri" w:cs="Calibri" w:eastAsia="Calibri" w:hAnsi="Calibri"/>
          <w:b/>
          <w:bCs/>
          <w:sz w:val="22"/>
          <w:szCs w:val="22"/>
        </w:rPr>
        <w:t xml:space="preserve">Why it exists. </w:t>
      </w:r>
      <w:r>
        <w:rPr>
          <w:rFonts w:ascii="Calibri" w:cs="Calibri" w:eastAsia="Calibri" w:hAnsi="Calibri"/>
          <w:sz w:val="22"/>
          <w:szCs w:val="22"/>
        </w:rPr>
        <w:t xml:space="preserve">In 1964, dozens of countries had just won independence from colonial rule. Politically free, but economically still trapped as raw-material exporters. They met in Geneva and basically said the global trade system was built by the rich industrial countries for the rich industrial countries, and they needed their own place to push back. That meeting became UNCTAD. The developing countries also formed a negotiating bloc called the Group of 77 (G77). UNCTAD’s first leader was an Argentine economist, Raúl Prebisch, and his thinking is the backbone of everything.</w:t>
      </w:r>
    </w:p>
    <w:p>
      <w:pPr>
        <w:spacing w:after="140"/>
      </w:pPr>
      <w:r>
        <w:rPr>
          <w:rFonts w:ascii="Calibri" w:cs="Calibri" w:eastAsia="Calibri" w:hAnsi="Calibri"/>
          <w:b/>
          <w:bCs/>
          <w:sz w:val="22"/>
          <w:szCs w:val="22"/>
        </w:rPr>
        <w:t xml:space="preserve">What it does, and the catch. </w:t>
      </w:r>
      <w:r>
        <w:rPr>
          <w:rFonts w:ascii="Calibri" w:cs="Calibri" w:eastAsia="Calibri" w:hAnsi="Calibri"/>
          <w:sz w:val="22"/>
          <w:szCs w:val="22"/>
        </w:rPr>
        <w:t xml:space="preserve">Three jobs: research (it produces the data proving trade is unequal), consensus-building (a meeting place where developing countries agree on shared positions, every four years), and technical help (it sends experts to help governments develop). Here’s the catch, and it matters: UNCTAD has no power to enforce anything. It can’t fine a country or cancel a tariff. The World Trade Organization (WTO) makes binding rules; UNCTAD can only research, argue, and organize. Its power is persuasion, not punishment.</w:t>
      </w:r>
    </w:p>
    <w:p>
      <w:pPr>
        <w:spacing w:after="140"/>
      </w:pPr>
      <w:r>
        <w:rPr>
          <w:rFonts w:ascii="Calibri" w:cs="Calibri" w:eastAsia="Calibri" w:hAnsi="Calibri"/>
          <w:b/>
          <w:bCs/>
          <w:sz w:val="22"/>
          <w:szCs w:val="22"/>
        </w:rPr>
        <w:t xml:space="preserve">What we’re actually reporting. </w:t>
      </w:r>
      <w:r>
        <w:rPr>
          <w:rFonts w:ascii="Calibri" w:cs="Calibri" w:eastAsia="Calibri" w:hAnsi="Calibri"/>
          <w:sz w:val="22"/>
          <w:szCs w:val="22"/>
        </w:rPr>
        <w:t xml:space="preserve">Our topic is “UNCTAD: Development, Trade, and Equity.” Our angle is how UNCTAD fights for developing nations, how it exposes unequal trade, and what global economic justice means. We’re not just reciting facts about an organization. We’re telling the story of why the trade system keeps poor countries poor, and how UNCTAD has fought it for sixty years. Instead of slides, we built a website with a playable game inside it, so the audience feels the trap before we explain it.</w:t>
      </w:r>
    </w:p>
    <w:p>
      <w:pPr>
        <w:spacing w:after="80" w:before="240"/>
      </w:pPr>
      <w:r>
        <w:rPr>
          <w:rFonts w:ascii="Calibri" w:cs="Calibri" w:eastAsia="Calibri" w:hAnsi="Calibri"/>
          <w:b/>
          <w:bCs/>
          <w:sz w:val="24"/>
          <w:szCs w:val="24"/>
        </w:rPr>
        <w:t xml:space="preserve">Cheat sheet (so nobody trips on a term mid-report)</w:t>
      </w:r>
    </w:p>
    <w:p>
      <w:pPr>
        <w:pStyle w:val="ListParagraph"/>
        <w:numPr>
          <w:ilvl w:val="0"/>
          <w:numId w:val="1"/>
        </w:numPr>
        <w:spacing w:after="80"/>
      </w:pPr>
      <w:r>
        <w:rPr>
          <w:rFonts w:ascii="Calibri" w:cs="Calibri" w:eastAsia="Calibri" w:hAnsi="Calibri"/>
          <w:b/>
          <w:bCs/>
          <w:sz w:val="22"/>
          <w:szCs w:val="22"/>
        </w:rPr>
        <w:t xml:space="preserve">Terms of trade: </w:t>
      </w:r>
      <w:r>
        <w:rPr>
          <w:rFonts w:ascii="Calibri" w:cs="Calibri" w:eastAsia="Calibri" w:hAnsi="Calibri"/>
          <w:sz w:val="22"/>
          <w:szCs w:val="22"/>
        </w:rPr>
        <w:t xml:space="preserve">the ratio between the price of what you export and the price of what you import. “Declining” means your exports buy less over time.</w:t>
      </w:r>
    </w:p>
    <w:p>
      <w:pPr>
        <w:pStyle w:val="ListParagraph"/>
        <w:numPr>
          <w:ilvl w:val="0"/>
          <w:numId w:val="1"/>
        </w:numPr>
        <w:spacing w:after="80"/>
      </w:pPr>
      <w:r>
        <w:rPr>
          <w:rFonts w:ascii="Calibri" w:cs="Calibri" w:eastAsia="Calibri" w:hAnsi="Calibri"/>
          <w:b/>
          <w:bCs/>
          <w:sz w:val="22"/>
          <w:szCs w:val="22"/>
        </w:rPr>
        <w:t xml:space="preserve">Commodity: </w:t>
      </w:r>
      <w:r>
        <w:rPr>
          <w:rFonts w:ascii="Calibri" w:cs="Calibri" w:eastAsia="Calibri" w:hAnsi="Calibri"/>
          <w:sz w:val="22"/>
          <w:szCs w:val="22"/>
        </w:rPr>
        <w:t xml:space="preserve">a raw material (coffee, copper, oil, sugar). “Commodity-dependent” = a country that lives off exporting these.</w:t>
      </w:r>
    </w:p>
    <w:p>
      <w:pPr>
        <w:pStyle w:val="ListParagraph"/>
        <w:numPr>
          <w:ilvl w:val="0"/>
          <w:numId w:val="1"/>
        </w:numPr>
        <w:spacing w:after="80"/>
      </w:pPr>
      <w:r>
        <w:rPr>
          <w:rFonts w:ascii="Calibri" w:cs="Calibri" w:eastAsia="Calibri" w:hAnsi="Calibri"/>
          <w:b/>
          <w:bCs/>
          <w:sz w:val="22"/>
          <w:szCs w:val="22"/>
        </w:rPr>
        <w:t xml:space="preserve">Prebisch-Singer thesis: </w:t>
      </w:r>
      <w:r>
        <w:rPr>
          <w:rFonts w:ascii="Calibri" w:cs="Calibri" w:eastAsia="Calibri" w:hAnsi="Calibri"/>
          <w:sz w:val="22"/>
          <w:szCs w:val="22"/>
        </w:rPr>
        <w:t xml:space="preserve">raw-commodity prices fall over time against manufactured goods, so commodity exporters lose ground.</w:t>
      </w:r>
    </w:p>
    <w:p>
      <w:pPr>
        <w:pStyle w:val="ListParagraph"/>
        <w:numPr>
          <w:ilvl w:val="0"/>
          <w:numId w:val="1"/>
        </w:numPr>
        <w:spacing w:after="80"/>
      </w:pPr>
      <w:r>
        <w:rPr>
          <w:rFonts w:ascii="Calibri" w:cs="Calibri" w:eastAsia="Calibri" w:hAnsi="Calibri"/>
          <w:b/>
          <w:bCs/>
          <w:sz w:val="22"/>
          <w:szCs w:val="22"/>
        </w:rPr>
        <w:t xml:space="preserve">G77: </w:t>
      </w:r>
      <w:r>
        <w:rPr>
          <w:rFonts w:ascii="Calibri" w:cs="Calibri" w:eastAsia="Calibri" w:hAnsi="Calibri"/>
          <w:sz w:val="22"/>
          <w:szCs w:val="22"/>
        </w:rPr>
        <w:t xml:space="preserve">the bloc of developing countries formed at UNCTAD in 1964 to negotiate as one.</w:t>
      </w:r>
    </w:p>
    <w:p>
      <w:pPr>
        <w:pStyle w:val="ListParagraph"/>
        <w:numPr>
          <w:ilvl w:val="0"/>
          <w:numId w:val="1"/>
        </w:numPr>
        <w:spacing w:after="80"/>
      </w:pPr>
      <w:r>
        <w:rPr>
          <w:rFonts w:ascii="Calibri" w:cs="Calibri" w:eastAsia="Calibri" w:hAnsi="Calibri"/>
          <w:b/>
          <w:bCs/>
          <w:sz w:val="22"/>
          <w:szCs w:val="22"/>
        </w:rPr>
        <w:t xml:space="preserve">GSP (Generalized System of Preferences): </w:t>
      </w:r>
      <w:r>
        <w:rPr>
          <w:rFonts w:ascii="Calibri" w:cs="Calibri" w:eastAsia="Calibri" w:hAnsi="Calibri"/>
          <w:sz w:val="22"/>
          <w:szCs w:val="22"/>
        </w:rPr>
        <w:t xml:space="preserve">UNCTAD’s idea that rich countries should lower tariffs for developing-country exports. A head start.</w:t>
      </w:r>
    </w:p>
    <w:p>
      <w:pPr>
        <w:pStyle w:val="ListParagraph"/>
        <w:numPr>
          <w:ilvl w:val="0"/>
          <w:numId w:val="1"/>
        </w:numPr>
        <w:spacing w:after="80"/>
      </w:pPr>
      <w:r>
        <w:rPr>
          <w:rFonts w:ascii="Calibri" w:cs="Calibri" w:eastAsia="Calibri" w:hAnsi="Calibri"/>
          <w:b/>
          <w:bCs/>
          <w:sz w:val="22"/>
          <w:szCs w:val="22"/>
        </w:rPr>
        <w:t xml:space="preserve">NIEO (New International Economic Order): </w:t>
      </w:r>
      <w:r>
        <w:rPr>
          <w:rFonts w:ascii="Calibri" w:cs="Calibri" w:eastAsia="Calibri" w:hAnsi="Calibri"/>
          <w:sz w:val="22"/>
          <w:szCs w:val="22"/>
        </w:rPr>
        <w:t xml:space="preserve">a 1974 push to rewrite the rules of the global economy in favor of poorer countries.</w:t>
      </w:r>
    </w:p>
    <w:p>
      <w:pPr>
        <w:pStyle w:val="ListParagraph"/>
        <w:numPr>
          <w:ilvl w:val="0"/>
          <w:numId w:val="1"/>
        </w:numPr>
        <w:spacing w:after="80"/>
      </w:pPr>
      <w:r>
        <w:rPr>
          <w:rFonts w:ascii="Calibri" w:cs="Calibri" w:eastAsia="Calibri" w:hAnsi="Calibri"/>
          <w:b/>
          <w:bCs/>
          <w:sz w:val="22"/>
          <w:szCs w:val="22"/>
        </w:rPr>
        <w:t xml:space="preserve">LDC (Least Developed Countries): </w:t>
      </w:r>
      <w:r>
        <w:rPr>
          <w:rFonts w:ascii="Calibri" w:cs="Calibri" w:eastAsia="Calibri" w:hAnsi="Calibri"/>
          <w:sz w:val="22"/>
          <w:szCs w:val="22"/>
        </w:rPr>
        <w:t xml:space="preserve">the UN’s official category of the poorest countries. 44 of them today.</w:t>
      </w:r>
    </w:p>
    <w:p>
      <w:pPr>
        <w:pStyle w:val="ListParagraph"/>
        <w:numPr>
          <w:ilvl w:val="0"/>
          <w:numId w:val="1"/>
        </w:numPr>
        <w:spacing w:after="80"/>
      </w:pPr>
      <w:r>
        <w:rPr>
          <w:rFonts w:ascii="Calibri" w:cs="Calibri" w:eastAsia="Calibri" w:hAnsi="Calibri"/>
          <w:b/>
          <w:bCs/>
          <w:sz w:val="22"/>
          <w:szCs w:val="22"/>
        </w:rPr>
        <w:t xml:space="preserve">WTO: </w:t>
      </w:r>
      <w:r>
        <w:rPr>
          <w:rFonts w:ascii="Calibri" w:cs="Calibri" w:eastAsia="Calibri" w:hAnsi="Calibri"/>
          <w:sz w:val="22"/>
          <w:szCs w:val="22"/>
        </w:rPr>
        <w:t xml:space="preserve">the World Trade Organization, which does make binding rules. The contrast that shows UNCTAD’s limit.</w:t>
      </w:r>
    </w:p>
    <w:p>
      <w:pPr>
        <w:pBdr>
          <w:bottom w:val="single" w:color="888888" w:sz="6" w:space="4"/>
        </w:pBdr>
        <w:spacing w:after="120" w:before="320"/>
      </w:pPr>
      <w:r>
        <w:rPr>
          <w:rFonts w:ascii="Calibri" w:cs="Calibri" w:eastAsia="Calibri" w:hAnsi="Calibri"/>
          <w:b/>
          <w:bCs/>
          <w:sz w:val="28"/>
          <w:szCs w:val="28"/>
        </w:rPr>
        <w:t xml:space="preserve">PART 2 — THE SCRIPT</w:t>
      </w:r>
    </w:p>
    <w:p>
      <w:pPr>
        <w:spacing w:after="100" w:line="276"/>
      </w:pPr>
      <w:r>
        <w:rPr>
          <w:rFonts w:ascii="Calibri" w:cs="Calibri" w:eastAsia="Calibri" w:hAnsi="Calibri"/>
          <w:i/>
          <w:iCs/>
          <w:color w:val="555555"/>
          <w:sz w:val="22"/>
          <w:szCs w:val="22"/>
        </w:rPr>
        <w:t xml:space="preserve">Notes are in italics and [brackets]. Lines in quotes are what you actually say.</w:t>
      </w:r>
    </w:p>
    <w:p>
      <w:pPr>
        <w:spacing w:after="80" w:before="240"/>
      </w:pPr>
      <w:r>
        <w:rPr>
          <w:rFonts w:ascii="Calibri" w:cs="Calibri" w:eastAsia="Calibri" w:hAnsi="Calibri"/>
          <w:b/>
          <w:bCs/>
          <w:sz w:val="24"/>
          <w:szCs w:val="24"/>
        </w:rPr>
        <w:t xml:space="preserve">[1] Berenicy Celades — The hook · ~1:00</w:t>
      </w:r>
    </w:p>
    <w:p>
      <w:pPr>
        <w:spacing w:after="100" w:line="276"/>
      </w:pPr>
      <w:r>
        <w:rPr>
          <w:rFonts w:ascii="Calibri" w:cs="Calibri" w:eastAsia="Calibri" w:hAnsi="Calibri"/>
          <w:i/>
          <w:iCs/>
          <w:color w:val="555555"/>
          <w:sz w:val="22"/>
          <w:szCs w:val="22"/>
        </w:rPr>
        <w:t xml:space="preserve">[SCREEN: Cold open, the dark opening question. Speak slowly. Let the question hang for a beat.]</w:t>
      </w:r>
    </w:p>
    <w:p>
      <w:pPr>
        <w:spacing w:after="140" w:line="300"/>
        <w:ind w:left="240"/>
      </w:pPr>
      <w:r>
        <w:rPr>
          <w:rFonts w:ascii="Calibri" w:cs="Calibri" w:eastAsia="Calibri" w:hAnsi="Calibri"/>
          <w:sz w:val="22"/>
          <w:szCs w:val="22"/>
        </w:rPr>
        <w:t xml:space="preserve">“Good afternoon, everyone. Before we tell you anything, one question. [pause] Why does trade keep the poorest countries poor? Hold onto that. In 1964, a room full of newly independent countries sat down in Geneva and asked exactly this. The meeting was supposed to last a few weeks. It never really ended. What it created is what we’re reporting on today: UNCTAD, the United Nations Conference on Trade and Development. For the next few minutes, we’re not just going to tell you why that question still doesn’t have a clean answer. We’re going to let you feel it.”</w:t>
      </w:r>
    </w:p>
    <w:p>
      <w:pPr>
        <w:spacing w:after="80" w:before="240"/>
      </w:pPr>
      <w:r>
        <w:rPr>
          <w:rFonts w:ascii="Calibri" w:cs="Calibri" w:eastAsia="Calibri" w:hAnsi="Calibri"/>
          <w:b/>
          <w:bCs/>
          <w:sz w:val="24"/>
          <w:szCs w:val="24"/>
        </w:rPr>
        <w:t xml:space="preserve">[2] Carlennette Adamos — How UNCTAD was born · ~1:15</w:t>
      </w:r>
    </w:p>
    <w:p>
      <w:pPr>
        <w:spacing w:after="100" w:line="276"/>
      </w:pPr>
      <w:r>
        <w:rPr>
          <w:rFonts w:ascii="Calibri" w:cs="Calibri" w:eastAsia="Calibri" w:hAnsi="Calibri"/>
          <w:i/>
          <w:iCs/>
          <w:color w:val="555555"/>
          <w:sz w:val="22"/>
          <w:szCs w:val="22"/>
        </w:rPr>
        <w:t xml:space="preserve">[SCREEN: scroll to “Birth of UNCTAD, 1964.” The big “1964” and the Prebisch monogram.]</w:t>
      </w:r>
    </w:p>
    <w:p>
      <w:pPr>
        <w:spacing w:after="140" w:line="300"/>
        <w:ind w:left="240"/>
      </w:pPr>
      <w:r>
        <w:rPr>
          <w:rFonts w:ascii="Calibri" w:cs="Calibri" w:eastAsia="Calibri" w:hAnsi="Calibri"/>
          <w:sz w:val="22"/>
          <w:szCs w:val="22"/>
        </w:rPr>
        <w:t xml:space="preserve">“So let’s go back to 1964. After World War II, colony after colony was winning independence. Politically free, finally. But economically? Still stuck doing the exact job the colonizers left them: dig something out of the ground, grow something, ship it off cheap to the rich countries. Independence on paper, dependence in the ledger. These countries figured out the global trade system was never built for them, so they did something about it. They banded together into a bloc called the Group of 77, and they pushed the UN to create a permanent place to fight for a fairer deal. That place is UNCTAD. Their first leader was an economist from Argentina, Raúl Prebisch. Keep his name in mind, because his ideas are basically the brain of this whole institution.”</w:t>
      </w:r>
    </w:p>
    <w:p>
      <w:pPr>
        <w:spacing w:after="80" w:before="240"/>
      </w:pPr>
      <w:r>
        <w:rPr>
          <w:rFonts w:ascii="Calibri" w:cs="Calibri" w:eastAsia="Calibri" w:hAnsi="Calibri"/>
          <w:b/>
          <w:bCs/>
          <w:sz w:val="24"/>
          <w:szCs w:val="24"/>
        </w:rPr>
        <w:t xml:space="preserve">[3] Christian Josh Dela Cruz — What UNCTAD actually is · ~1:05</w:t>
      </w:r>
    </w:p>
    <w:p>
      <w:pPr>
        <w:spacing w:after="100" w:line="276"/>
      </w:pPr>
      <w:r>
        <w:rPr>
          <w:rFonts w:ascii="Calibri" w:cs="Calibri" w:eastAsia="Calibri" w:hAnsi="Calibri"/>
          <w:i/>
          <w:iCs/>
          <w:color w:val="555555"/>
          <w:sz w:val="22"/>
          <w:szCs w:val="22"/>
        </w:rPr>
        <w:t xml:space="preserve">[SCREEN: “What UNCTAD is.” The 195 / 3 pillars stats.]</w:t>
      </w:r>
    </w:p>
    <w:p>
      <w:pPr>
        <w:spacing w:after="140" w:line="300"/>
        <w:ind w:left="240"/>
      </w:pPr>
      <w:r>
        <w:rPr>
          <w:rFonts w:ascii="Calibri" w:cs="Calibri" w:eastAsia="Calibri" w:hAnsi="Calibri"/>
          <w:sz w:val="22"/>
          <w:szCs w:val="22"/>
        </w:rPr>
        <w:t xml:space="preserve">“So what actually is UNCTAD? Plain version: it’s the part of the United Nations that takes the side of developing countries in global trade. 195 member states, based in Geneva, and it works three ways. First, research. It produces the data and the reports that prove trade is unequal. Second, consensus-building. Every four years its members meet and hammer out shared positions. Third, technical help. It sends experts to help governments actually develop. One thing to lock in, because we’re coming back to it: UNCTAD doesn’t set tariffs, and it can’t settle disputes. In 2024 it got a new public name, UN Trade and Development, but kept the old initials. Same institution, fresh coat of paint.”</w:t>
      </w:r>
    </w:p>
    <w:p>
      <w:pPr>
        <w:spacing w:after="80" w:before="240"/>
      </w:pPr>
      <w:r>
        <w:rPr>
          <w:rFonts w:ascii="Calibri" w:cs="Calibri" w:eastAsia="Calibri" w:hAnsi="Calibri"/>
          <w:b/>
          <w:bCs/>
          <w:sz w:val="24"/>
          <w:szCs w:val="24"/>
        </w:rPr>
        <w:t xml:space="preserve">[4] Jesaias Dumangas — The core idea (Prebisch-Singer) · ~1:20</w:t>
      </w:r>
    </w:p>
    <w:p>
      <w:pPr>
        <w:spacing w:after="100" w:line="276"/>
      </w:pPr>
      <w:r>
        <w:rPr>
          <w:rFonts w:ascii="Calibri" w:cs="Calibri" w:eastAsia="Calibri" w:hAnsi="Calibri"/>
          <w:i/>
          <w:iCs/>
          <w:color w:val="555555"/>
          <w:sz w:val="22"/>
          <w:szCs w:val="22"/>
        </w:rPr>
        <w:t xml:space="preserve">[SCREEN: the Prebisch-Singer scissor chart, the two diverging lines. Most important section. Slow down. Point at the lines.]</w:t>
      </w:r>
    </w:p>
    <w:p>
      <w:pPr>
        <w:spacing w:after="140" w:line="300"/>
        <w:ind w:left="240"/>
      </w:pPr>
      <w:r>
        <w:rPr>
          <w:rFonts w:ascii="Calibri" w:cs="Calibri" w:eastAsia="Calibri" w:hAnsi="Calibri"/>
          <w:sz w:val="22"/>
          <w:szCs w:val="22"/>
        </w:rPr>
        <w:t xml:space="preserve">“Now here’s the single most important idea in our whole report, so stay with me. Look at these two lines. The blue line is the price of manufactured goods, machines, cars, medicine. It climbs. The red line is the price of raw commodities, coffee, copper, sugar. It slides down. Now picture a country that sells the red and buys the blue. Every single year, the same harvest buys it fewer machines. It’s running just to stay in place while the floor slides backward underneath it. That’s a decline in the terms of trade, named after two economists, Prebisch and Hans Singer. And here’s the part that matters: this isn’t bad luck or a lazy government. It’s built into the structure. A country can work harder, export more, and still fall behind. That is the trap UNCTAD exists to fight.”</w:t>
      </w:r>
    </w:p>
    <w:p>
      <w:pPr>
        <w:spacing w:after="80" w:before="240"/>
      </w:pPr>
      <w:r>
        <w:rPr>
          <w:rFonts w:ascii="Calibri" w:cs="Calibri" w:eastAsia="Calibri" w:hAnsi="Calibri"/>
          <w:b/>
          <w:bCs/>
          <w:sz w:val="24"/>
          <w:szCs w:val="24"/>
        </w:rPr>
        <w:t xml:space="preserve">[5] Nica Naval — It’s still happening now · ~0:55</w:t>
      </w:r>
    </w:p>
    <w:p>
      <w:pPr>
        <w:spacing w:after="100" w:line="276"/>
      </w:pPr>
      <w:r>
        <w:rPr>
          <w:rFonts w:ascii="Calibri" w:cs="Calibri" w:eastAsia="Calibri" w:hAnsi="Calibri"/>
          <w:i/>
          <w:iCs/>
          <w:color w:val="555555"/>
          <w:sz w:val="22"/>
          <w:szCs w:val="22"/>
        </w:rPr>
        <w:t xml:space="preserve">[SCREEN: the 143-dot grid, 95 highlighted. Point at the highlighted dots.]</w:t>
      </w:r>
    </w:p>
    <w:p>
      <w:pPr>
        <w:spacing w:after="140" w:line="300"/>
        <w:ind w:left="240"/>
      </w:pPr>
      <w:r>
        <w:rPr>
          <w:rFonts w:ascii="Calibri" w:cs="Calibri" w:eastAsia="Calibri" w:hAnsi="Calibri"/>
          <w:sz w:val="22"/>
          <w:szCs w:val="22"/>
        </w:rPr>
        <w:t xml:space="preserve">“And in case you think this is ancient history, look at this. Each dot is a developing economy. There are 143 of them. The highlighted ones, 95, still survive mostly by selling raw commodities. That’s two out of every three. And more than 80% of the world’s poorest countries are in that group. The lesson UNCTAD keeps repeating is blunt: selling more raw goods doesn’t break the dependence. It deepens it. The only real way out is to stop shipping raw beans and start making something. Add value. Easy to say. So now we’re going to make you try it yourself.”</w:t>
      </w:r>
    </w:p>
    <w:p>
      <w:pPr>
        <w:spacing w:after="80" w:before="240"/>
      </w:pPr>
      <w:r>
        <w:rPr>
          <w:rFonts w:ascii="Calibri" w:cs="Calibri" w:eastAsia="Calibri" w:hAnsi="Calibri"/>
          <w:b/>
          <w:bCs/>
          <w:sz w:val="24"/>
          <w:szCs w:val="24"/>
        </w:rPr>
        <w:t xml:space="preserve">[6] Xander John Roque — The game: handoff + play + debrief · ~3:30</w:t>
      </w:r>
    </w:p>
    <w:p>
      <w:pPr>
        <w:spacing w:after="100" w:line="276"/>
      </w:pPr>
      <w:r>
        <w:rPr>
          <w:rFonts w:ascii="Calibri" w:cs="Calibri" w:eastAsia="Calibri" w:hAnsi="Calibri"/>
          <w:i/>
          <w:iCs/>
          <w:color w:val="555555"/>
          <w:sz w:val="22"/>
          <w:szCs w:val="22"/>
        </w:rPr>
        <w:t xml:space="preserve">[SCREEN: the “Play” handoff → the game → the debrief. DROP THE LINK IN THE ZOOM CHAT NOW. Give them ~90 seconds to actually play, and narrate over them.]</w:t>
      </w:r>
    </w:p>
    <w:p>
      <w:pPr>
        <w:spacing w:after="140" w:line="300"/>
        <w:ind w:left="240"/>
      </w:pPr>
      <w:r>
        <w:rPr>
          <w:rFonts w:ascii="Calibri" w:cs="Calibri" w:eastAsia="Calibri" w:hAnsi="Calibri"/>
          <w:sz w:val="22"/>
          <w:szCs w:val="22"/>
        </w:rPr>
        <w:t xml:space="preserve">“Okay, this part is on you. I’m dropping a link in the chat right now, open it on your phone. You’re running a developing nation for twelve years. Every year you get five workers, and you choose: send them to the field to export your harvest for fast cash, or send them to the factory to slowly build industry. Go ahead, start tapping.”</w:t>
      </w:r>
    </w:p>
    <w:p>
      <w:pPr>
        <w:spacing w:after="100" w:line="276"/>
      </w:pPr>
      <w:r>
        <w:rPr>
          <w:rFonts w:ascii="Calibri" w:cs="Calibri" w:eastAsia="Calibri" w:hAnsi="Calibri"/>
          <w:i/>
          <w:iCs/>
          <w:color w:val="555555"/>
          <w:sz w:val="22"/>
          <w:szCs w:val="22"/>
        </w:rPr>
        <w:t xml:space="preserve">[Let them play ~60–90 seconds, then narrate over them:]</w:t>
      </w:r>
    </w:p>
    <w:p>
      <w:pPr>
        <w:spacing w:after="140" w:line="300"/>
        <w:ind w:left="240"/>
      </w:pPr>
      <w:r>
        <w:rPr>
          <w:rFonts w:ascii="Calibri" w:cs="Calibri" w:eastAsia="Calibri" w:hAnsi="Calibri"/>
          <w:sz w:val="22"/>
          <w:szCs w:val="22"/>
        </w:rPr>
        <w:t xml:space="preserve">“Notice something? When you export, the money comes in fast and it feels great. But watch that payoff number on the button. Every year it shrinks, because the more you dump on the market, the more you crash your own price. Now the factory. It feels useless at first, barely pays anything. But it compounds, and it’s the only thing that slows the decline. Two more moves: join a regional bloc for leverage, and once you’ve built up enough bargaining power, you can demand fairer terms at UNCTAD. Most of you right now are sitting at a C, or watching your economy stall out. That’s not because you played badly. That’s the entire point. The game is rigged the same way the real world is rigged.”</w:t>
      </w:r>
    </w:p>
    <w:p>
      <w:pPr>
        <w:spacing w:after="100" w:line="276"/>
      </w:pPr>
      <w:r>
        <w:rPr>
          <w:rFonts w:ascii="Calibri" w:cs="Calibri" w:eastAsia="Calibri" w:hAnsi="Calibri"/>
          <w:i/>
          <w:iCs/>
          <w:color w:val="555555"/>
          <w:sz w:val="22"/>
          <w:szCs w:val="22"/>
        </w:rPr>
        <w:t xml:space="preserve">[SCREEN: scroll to the Debrief, your line traced against the historical line. Wind the energy down here.]</w:t>
      </w:r>
    </w:p>
    <w:p>
      <w:pPr>
        <w:spacing w:after="140" w:line="300"/>
        <w:ind w:left="240"/>
      </w:pPr>
      <w:r>
        <w:rPr>
          <w:rFonts w:ascii="Calibri" w:cs="Calibri" w:eastAsia="Calibri" w:hAnsi="Calibri"/>
          <w:sz w:val="22"/>
          <w:szCs w:val="22"/>
        </w:rPr>
        <w:t xml:space="preserve">“Now look at the line you drew. That red line sliding down? It’s almost the exact shape the real data has been drawing for sixty years. And that feeling, your best move quietly failing on you, that’s the Prebisch-Singer thesis we showed you earlier. You didn’t read it this time. You played it. You exported more and you still got poorer. That’s the trap UNCTAD was built to fight. And the only way any of you climbed out of it was the same way UNCTAD says real countries have to: stop selling raw, start adding value, and demand fairer terms once you’re strong enough to back it up. So what does UNCTAD actually do about all this?”</w:t>
      </w:r>
    </w:p>
    <w:p>
      <w:pPr>
        <w:spacing w:after="80" w:before="240"/>
      </w:pPr>
      <w:r>
        <w:rPr>
          <w:rFonts w:ascii="Calibri" w:cs="Calibri" w:eastAsia="Calibri" w:hAnsi="Calibri"/>
          <w:b/>
          <w:bCs/>
          <w:sz w:val="24"/>
          <w:szCs w:val="24"/>
        </w:rPr>
        <w:t xml:space="preserve">[7] Nouella Fabia — UNCTAD’s prescriptions · ~1:10</w:t>
      </w:r>
    </w:p>
    <w:p>
      <w:pPr>
        <w:spacing w:after="100" w:line="276"/>
      </w:pPr>
      <w:r>
        <w:rPr>
          <w:rFonts w:ascii="Calibri" w:cs="Calibri" w:eastAsia="Calibri" w:hAnsi="Calibri"/>
          <w:i/>
          <w:iCs/>
          <w:color w:val="555555"/>
          <w:sz w:val="22"/>
          <w:szCs w:val="22"/>
        </w:rPr>
        <w:t xml:space="preserve">[SCREEN: the Prescriptions checklist.]</w:t>
      </w:r>
    </w:p>
    <w:p>
      <w:pPr>
        <w:spacing w:after="140" w:line="300"/>
        <w:ind w:left="240"/>
      </w:pPr>
      <w:r>
        <w:rPr>
          <w:rFonts w:ascii="Calibri" w:cs="Calibri" w:eastAsia="Calibri" w:hAnsi="Calibri"/>
          <w:sz w:val="22"/>
          <w:szCs w:val="22"/>
        </w:rPr>
        <w:t xml:space="preserve">“That escape you just tried is UNCTAD’s actual track record. First, diversify and add value, so stop selling raw beans and start selling roasted, branded coffee. Second, the Generalized System of Preferences, GSP, UNCTAD’s idea to get rich countries to lower their tariffs for developing exporters, a head start instead of a level field. Third, back in 1974, the developing world used UNCTAD to launch the New International Economic Order, a full attempt to rewrite the rules of global trade. And UNCTAD created the Least Developed Countries category, 44 nations today that get special support. The idea underneath all of it is simple: one country alone is a price-taker, but a bloc of countries is a negotiator. Together, they finally have leverage.”</w:t>
      </w:r>
    </w:p>
    <w:p>
      <w:pPr>
        <w:spacing w:after="80" w:before="240"/>
      </w:pPr>
      <w:r>
        <w:rPr>
          <w:rFonts w:ascii="Calibri" w:cs="Calibri" w:eastAsia="Calibri" w:hAnsi="Calibri"/>
          <w:b/>
          <w:bCs/>
          <w:sz w:val="24"/>
          <w:szCs w:val="24"/>
        </w:rPr>
        <w:t xml:space="preserve">[8] Sophia Canilao — The honest limit, and the close · ~1:30</w:t>
      </w:r>
    </w:p>
    <w:p>
      <w:pPr>
        <w:spacing w:after="100" w:line="276"/>
      </w:pPr>
      <w:r>
        <w:rPr>
          <w:rFonts w:ascii="Calibri" w:cs="Calibri" w:eastAsia="Calibri" w:hAnsi="Calibri"/>
          <w:i/>
          <w:iCs/>
          <w:color w:val="555555"/>
          <w:sz w:val="22"/>
          <w:szCs w:val="22"/>
        </w:rPr>
        <w:t xml:space="preserve">[SCREEN: “The honest limit,” then the closing section. End strong, slow down on the last two lines.]</w:t>
      </w:r>
    </w:p>
    <w:p>
      <w:pPr>
        <w:spacing w:after="140" w:line="300"/>
        <w:ind w:left="240"/>
      </w:pPr>
      <w:r>
        <w:rPr>
          <w:rFonts w:ascii="Calibri" w:cs="Calibri" w:eastAsia="Calibri" w:hAnsi="Calibri"/>
          <w:sz w:val="22"/>
          <w:szCs w:val="22"/>
        </w:rPr>
        <w:t xml:space="preserve">“But we have to be honest about what UNCTAD can’t do, because it matters. Unlike the World Trade Organization, UNCTAD has no binding rules and no power to enforce anything. It can’t fine a country. It can’t cancel a tariff. All it really has is the research, the coalition, and the argument. That’s exactly why, in the game, you couldn’t just demand fairer terms. You had to earn the bargaining power first. A demand without leverage is just a press release. So where does that leave us? In October 2025, UNCTAD’s sixteenth conference met in Geneva and signed the Geneva Consensus. 195 members, led since 2021 by Rebeca Grynspan. Sixty-one years after that first room asked why trade keeps the poor poor, the honest answer is, it’s still not settled. But here’s what we want you to walk away with. Free trade and fair trade are not the same thing. UNCTAD exists because the rules of the global economy were written by the countries that already won, and somebody had to give everyone else a place to fight back. Thank you.”</w:t>
      </w:r>
    </w:p>
    <w:p>
      <w:pPr>
        <w:pBdr>
          <w:bottom w:val="single" w:color="888888" w:sz="6" w:space="4"/>
        </w:pBdr>
        <w:spacing w:after="120" w:before="320"/>
      </w:pPr>
      <w:r>
        <w:rPr>
          <w:rFonts w:ascii="Calibri" w:cs="Calibri" w:eastAsia="Calibri" w:hAnsi="Calibri"/>
          <w:b/>
          <w:bCs/>
          <w:sz w:val="28"/>
          <w:szCs w:val="28"/>
        </w:rPr>
        <w:t xml:space="preserve">PART 3 — Timing &amp; speaker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Calibri" w:cs="Calibri" w:eastAsia="Calibri" w:hAnsi="Calibri"/>
                <w:b/>
                <w:bCs/>
                <w:sz w:val="20"/>
                <w:szCs w:val="20"/>
              </w:rPr>
              <w:t xml:space="preserve">#</w:t>
            </w:r>
          </w:p>
        </w:tc>
        <w:tc>
          <w:p>
            <w:r>
              <w:rPr>
                <w:rFonts w:ascii="Calibri" w:cs="Calibri" w:eastAsia="Calibri" w:hAnsi="Calibri"/>
                <w:b/>
                <w:bCs/>
                <w:sz w:val="20"/>
                <w:szCs w:val="20"/>
              </w:rPr>
              <w:t xml:space="preserve">Reporter</w:t>
            </w:r>
          </w:p>
        </w:tc>
        <w:tc>
          <w:p>
            <w:r>
              <w:rPr>
                <w:rFonts w:ascii="Calibri" w:cs="Calibri" w:eastAsia="Calibri" w:hAnsi="Calibri"/>
                <w:b/>
                <w:bCs/>
                <w:sz w:val="20"/>
                <w:szCs w:val="20"/>
              </w:rPr>
              <w:t xml:space="preserve">Section</w:t>
            </w:r>
          </w:p>
        </w:tc>
        <w:tc>
          <w:p>
            <w:r>
              <w:rPr>
                <w:rFonts w:ascii="Calibri" w:cs="Calibri" w:eastAsia="Calibri" w:hAnsi="Calibri"/>
                <w:b/>
                <w:bCs/>
                <w:sz w:val="20"/>
                <w:szCs w:val="20"/>
              </w:rPr>
              <w:t xml:space="preserve">Time</w:t>
            </w:r>
          </w:p>
        </w:tc>
      </w:tr>
      <w:tr>
        <w:tc>
          <w:p>
            <w:r>
              <w:rPr>
                <w:rFonts w:ascii="Calibri" w:cs="Calibri" w:eastAsia="Calibri" w:hAnsi="Calibri"/>
                <w:b w:val="false"/>
                <w:bCs w:val="false"/>
                <w:sz w:val="20"/>
                <w:szCs w:val="20"/>
              </w:rPr>
              <w:t xml:space="preserve">1</w:t>
            </w:r>
          </w:p>
        </w:tc>
        <w:tc>
          <w:p>
            <w:r>
              <w:rPr>
                <w:rFonts w:ascii="Calibri" w:cs="Calibri" w:eastAsia="Calibri" w:hAnsi="Calibri"/>
                <w:b w:val="false"/>
                <w:bCs w:val="false"/>
                <w:sz w:val="20"/>
                <w:szCs w:val="20"/>
              </w:rPr>
              <w:t xml:space="preserve">Berenicy Celades</w:t>
            </w:r>
          </w:p>
        </w:tc>
        <w:tc>
          <w:p>
            <w:r>
              <w:rPr>
                <w:rFonts w:ascii="Calibri" w:cs="Calibri" w:eastAsia="Calibri" w:hAnsi="Calibri"/>
                <w:b w:val="false"/>
                <w:bCs w:val="false"/>
                <w:sz w:val="20"/>
                <w:szCs w:val="20"/>
              </w:rPr>
              <w:t xml:space="preserve">The hook (cold open)</w:t>
            </w:r>
          </w:p>
        </w:tc>
        <w:tc>
          <w:p>
            <w:r>
              <w:rPr>
                <w:rFonts w:ascii="Calibri" w:cs="Calibri" w:eastAsia="Calibri" w:hAnsi="Calibri"/>
                <w:b w:val="false"/>
                <w:bCs w:val="false"/>
                <w:sz w:val="20"/>
                <w:szCs w:val="20"/>
              </w:rPr>
              <w:t xml:space="preserve">1:00</w:t>
            </w:r>
          </w:p>
        </w:tc>
      </w:tr>
      <w:tr>
        <w:tc>
          <w:p>
            <w:r>
              <w:rPr>
                <w:rFonts w:ascii="Calibri" w:cs="Calibri" w:eastAsia="Calibri" w:hAnsi="Calibri"/>
                <w:b w:val="false"/>
                <w:bCs w:val="false"/>
                <w:sz w:val="20"/>
                <w:szCs w:val="20"/>
              </w:rPr>
              <w:t xml:space="preserve">2</w:t>
            </w:r>
          </w:p>
        </w:tc>
        <w:tc>
          <w:p>
            <w:r>
              <w:rPr>
                <w:rFonts w:ascii="Calibri" w:cs="Calibri" w:eastAsia="Calibri" w:hAnsi="Calibri"/>
                <w:b w:val="false"/>
                <w:bCs w:val="false"/>
                <w:sz w:val="20"/>
                <w:szCs w:val="20"/>
              </w:rPr>
              <w:t xml:space="preserve">Carlennette Adamos</w:t>
            </w:r>
          </w:p>
        </w:tc>
        <w:tc>
          <w:p>
            <w:r>
              <w:rPr>
                <w:rFonts w:ascii="Calibri" w:cs="Calibri" w:eastAsia="Calibri" w:hAnsi="Calibri"/>
                <w:b w:val="false"/>
                <w:bCs w:val="false"/>
                <w:sz w:val="20"/>
                <w:szCs w:val="20"/>
              </w:rPr>
              <w:t xml:space="preserve">How UNCTAD was born</w:t>
            </w:r>
          </w:p>
        </w:tc>
        <w:tc>
          <w:p>
            <w:r>
              <w:rPr>
                <w:rFonts w:ascii="Calibri" w:cs="Calibri" w:eastAsia="Calibri" w:hAnsi="Calibri"/>
                <w:b w:val="false"/>
                <w:bCs w:val="false"/>
                <w:sz w:val="20"/>
                <w:szCs w:val="20"/>
              </w:rPr>
              <w:t xml:space="preserve">1:15</w:t>
            </w:r>
          </w:p>
        </w:tc>
      </w:tr>
      <w:tr>
        <w:tc>
          <w:p>
            <w:r>
              <w:rPr>
                <w:rFonts w:ascii="Calibri" w:cs="Calibri" w:eastAsia="Calibri" w:hAnsi="Calibri"/>
                <w:b w:val="false"/>
                <w:bCs w:val="false"/>
                <w:sz w:val="20"/>
                <w:szCs w:val="20"/>
              </w:rPr>
              <w:t xml:space="preserve">3</w:t>
            </w:r>
          </w:p>
        </w:tc>
        <w:tc>
          <w:p>
            <w:r>
              <w:rPr>
                <w:rFonts w:ascii="Calibri" w:cs="Calibri" w:eastAsia="Calibri" w:hAnsi="Calibri"/>
                <w:b w:val="false"/>
                <w:bCs w:val="false"/>
                <w:sz w:val="20"/>
                <w:szCs w:val="20"/>
              </w:rPr>
              <w:t xml:space="preserve">Christian Josh Dela Cruz</w:t>
            </w:r>
          </w:p>
        </w:tc>
        <w:tc>
          <w:p>
            <w:r>
              <w:rPr>
                <w:rFonts w:ascii="Calibri" w:cs="Calibri" w:eastAsia="Calibri" w:hAnsi="Calibri"/>
                <w:b w:val="false"/>
                <w:bCs w:val="false"/>
                <w:sz w:val="20"/>
                <w:szCs w:val="20"/>
              </w:rPr>
              <w:t xml:space="preserve">What UNCTAD is</w:t>
            </w:r>
          </w:p>
        </w:tc>
        <w:tc>
          <w:p>
            <w:r>
              <w:rPr>
                <w:rFonts w:ascii="Calibri" w:cs="Calibri" w:eastAsia="Calibri" w:hAnsi="Calibri"/>
                <w:b w:val="false"/>
                <w:bCs w:val="false"/>
                <w:sz w:val="20"/>
                <w:szCs w:val="20"/>
              </w:rPr>
              <w:t xml:space="preserve">1:05</w:t>
            </w:r>
          </w:p>
        </w:tc>
      </w:tr>
      <w:tr>
        <w:tc>
          <w:p>
            <w:r>
              <w:rPr>
                <w:rFonts w:ascii="Calibri" w:cs="Calibri" w:eastAsia="Calibri" w:hAnsi="Calibri"/>
                <w:b w:val="false"/>
                <w:bCs w:val="false"/>
                <w:sz w:val="20"/>
                <w:szCs w:val="20"/>
              </w:rPr>
              <w:t xml:space="preserve">4</w:t>
            </w:r>
          </w:p>
        </w:tc>
        <w:tc>
          <w:p>
            <w:r>
              <w:rPr>
                <w:rFonts w:ascii="Calibri" w:cs="Calibri" w:eastAsia="Calibri" w:hAnsi="Calibri"/>
                <w:b w:val="false"/>
                <w:bCs w:val="false"/>
                <w:sz w:val="20"/>
                <w:szCs w:val="20"/>
              </w:rPr>
              <w:t xml:space="preserve">Jesaias Dumangas</w:t>
            </w:r>
          </w:p>
        </w:tc>
        <w:tc>
          <w:p>
            <w:r>
              <w:rPr>
                <w:rFonts w:ascii="Calibri" w:cs="Calibri" w:eastAsia="Calibri" w:hAnsi="Calibri"/>
                <w:b w:val="false"/>
                <w:bCs w:val="false"/>
                <w:sz w:val="20"/>
                <w:szCs w:val="20"/>
              </w:rPr>
              <w:t xml:space="preserve">Prebisch-Singer thesis</w:t>
            </w:r>
          </w:p>
        </w:tc>
        <w:tc>
          <w:p>
            <w:r>
              <w:rPr>
                <w:rFonts w:ascii="Calibri" w:cs="Calibri" w:eastAsia="Calibri" w:hAnsi="Calibri"/>
                <w:b w:val="false"/>
                <w:bCs w:val="false"/>
                <w:sz w:val="20"/>
                <w:szCs w:val="20"/>
              </w:rPr>
              <w:t xml:space="preserve">1:20</w:t>
            </w:r>
          </w:p>
        </w:tc>
      </w:tr>
      <w:tr>
        <w:tc>
          <w:p>
            <w:r>
              <w:rPr>
                <w:rFonts w:ascii="Calibri" w:cs="Calibri" w:eastAsia="Calibri" w:hAnsi="Calibri"/>
                <w:b w:val="false"/>
                <w:bCs w:val="false"/>
                <w:sz w:val="20"/>
                <w:szCs w:val="20"/>
              </w:rPr>
              <w:t xml:space="preserve">5</w:t>
            </w:r>
          </w:p>
        </w:tc>
        <w:tc>
          <w:p>
            <w:r>
              <w:rPr>
                <w:rFonts w:ascii="Calibri" w:cs="Calibri" w:eastAsia="Calibri" w:hAnsi="Calibri"/>
                <w:b w:val="false"/>
                <w:bCs w:val="false"/>
                <w:sz w:val="20"/>
                <w:szCs w:val="20"/>
              </w:rPr>
              <w:t xml:space="preserve">Nica Naval</w:t>
            </w:r>
          </w:p>
        </w:tc>
        <w:tc>
          <w:p>
            <w:r>
              <w:rPr>
                <w:rFonts w:ascii="Calibri" w:cs="Calibri" w:eastAsia="Calibri" w:hAnsi="Calibri"/>
                <w:b w:val="false"/>
                <w:bCs w:val="false"/>
                <w:sz w:val="20"/>
                <w:szCs w:val="20"/>
              </w:rPr>
              <w:t xml:space="preserve">Dependence today</w:t>
            </w:r>
          </w:p>
        </w:tc>
        <w:tc>
          <w:p>
            <w:r>
              <w:rPr>
                <w:rFonts w:ascii="Calibri" w:cs="Calibri" w:eastAsia="Calibri" w:hAnsi="Calibri"/>
                <w:b w:val="false"/>
                <w:bCs w:val="false"/>
                <w:sz w:val="20"/>
                <w:szCs w:val="20"/>
              </w:rPr>
              <w:t xml:space="preserve">0:55</w:t>
            </w:r>
          </w:p>
        </w:tc>
      </w:tr>
      <w:tr>
        <w:tc>
          <w:p>
            <w:r>
              <w:rPr>
                <w:rFonts w:ascii="Calibri" w:cs="Calibri" w:eastAsia="Calibri" w:hAnsi="Calibri"/>
                <w:b w:val="false"/>
                <w:bCs w:val="false"/>
                <w:sz w:val="20"/>
                <w:szCs w:val="20"/>
              </w:rPr>
              <w:t xml:space="preserve">6</w:t>
            </w:r>
          </w:p>
        </w:tc>
        <w:tc>
          <w:p>
            <w:r>
              <w:rPr>
                <w:rFonts w:ascii="Calibri" w:cs="Calibri" w:eastAsia="Calibri" w:hAnsi="Calibri"/>
                <w:b w:val="false"/>
                <w:bCs w:val="false"/>
                <w:sz w:val="20"/>
                <w:szCs w:val="20"/>
              </w:rPr>
              <w:t xml:space="preserve">Xander John Roque</w:t>
            </w:r>
          </w:p>
        </w:tc>
        <w:tc>
          <w:p>
            <w:r>
              <w:rPr>
                <w:rFonts w:ascii="Calibri" w:cs="Calibri" w:eastAsia="Calibri" w:hAnsi="Calibri"/>
                <w:b w:val="false"/>
                <w:bCs w:val="false"/>
                <w:sz w:val="20"/>
                <w:szCs w:val="20"/>
              </w:rPr>
              <w:t xml:space="preserve">Game: handoff + play + debrief</w:t>
            </w:r>
          </w:p>
        </w:tc>
        <w:tc>
          <w:p>
            <w:r>
              <w:rPr>
                <w:rFonts w:ascii="Calibri" w:cs="Calibri" w:eastAsia="Calibri" w:hAnsi="Calibri"/>
                <w:b w:val="false"/>
                <w:bCs w:val="false"/>
                <w:sz w:val="20"/>
                <w:szCs w:val="20"/>
              </w:rPr>
              <w:t xml:space="preserve">3:30</w:t>
            </w:r>
          </w:p>
        </w:tc>
      </w:tr>
      <w:tr>
        <w:tc>
          <w:p>
            <w:r>
              <w:rPr>
                <w:rFonts w:ascii="Calibri" w:cs="Calibri" w:eastAsia="Calibri" w:hAnsi="Calibri"/>
                <w:b w:val="false"/>
                <w:bCs w:val="false"/>
                <w:sz w:val="20"/>
                <w:szCs w:val="20"/>
              </w:rPr>
              <w:t xml:space="preserve">7</w:t>
            </w:r>
          </w:p>
        </w:tc>
        <w:tc>
          <w:p>
            <w:r>
              <w:rPr>
                <w:rFonts w:ascii="Calibri" w:cs="Calibri" w:eastAsia="Calibri" w:hAnsi="Calibri"/>
                <w:b w:val="false"/>
                <w:bCs w:val="false"/>
                <w:sz w:val="20"/>
                <w:szCs w:val="20"/>
              </w:rPr>
              <w:t xml:space="preserve">Nouella Fabia</w:t>
            </w:r>
          </w:p>
        </w:tc>
        <w:tc>
          <w:p>
            <w:r>
              <w:rPr>
                <w:rFonts w:ascii="Calibri" w:cs="Calibri" w:eastAsia="Calibri" w:hAnsi="Calibri"/>
                <w:b w:val="false"/>
                <w:bCs w:val="false"/>
                <w:sz w:val="20"/>
                <w:szCs w:val="20"/>
              </w:rPr>
              <w:t xml:space="preserve">UNCTAD’s prescriptions</w:t>
            </w:r>
          </w:p>
        </w:tc>
        <w:tc>
          <w:p>
            <w:r>
              <w:rPr>
                <w:rFonts w:ascii="Calibri" w:cs="Calibri" w:eastAsia="Calibri" w:hAnsi="Calibri"/>
                <w:b w:val="false"/>
                <w:bCs w:val="false"/>
                <w:sz w:val="20"/>
                <w:szCs w:val="20"/>
              </w:rPr>
              <w:t xml:space="preserve">1:10</w:t>
            </w:r>
          </w:p>
        </w:tc>
      </w:tr>
      <w:tr>
        <w:tc>
          <w:p>
            <w:r>
              <w:rPr>
                <w:rFonts w:ascii="Calibri" w:cs="Calibri" w:eastAsia="Calibri" w:hAnsi="Calibri"/>
                <w:b w:val="false"/>
                <w:bCs w:val="false"/>
                <w:sz w:val="20"/>
                <w:szCs w:val="20"/>
              </w:rPr>
              <w:t xml:space="preserve">8</w:t>
            </w:r>
          </w:p>
        </w:tc>
        <w:tc>
          <w:p>
            <w:r>
              <w:rPr>
                <w:rFonts w:ascii="Calibri" w:cs="Calibri" w:eastAsia="Calibri" w:hAnsi="Calibri"/>
                <w:b w:val="false"/>
                <w:bCs w:val="false"/>
                <w:sz w:val="20"/>
                <w:szCs w:val="20"/>
              </w:rPr>
              <w:t xml:space="preserve">Sophia Canilao</w:t>
            </w:r>
          </w:p>
        </w:tc>
        <w:tc>
          <w:p>
            <w:r>
              <w:rPr>
                <w:rFonts w:ascii="Calibri" w:cs="Calibri" w:eastAsia="Calibri" w:hAnsi="Calibri"/>
                <w:b w:val="false"/>
                <w:bCs w:val="false"/>
                <w:sz w:val="20"/>
                <w:szCs w:val="20"/>
              </w:rPr>
              <w:t xml:space="preserve">The limit + the close</w:t>
            </w:r>
          </w:p>
        </w:tc>
        <w:tc>
          <w:p>
            <w:r>
              <w:rPr>
                <w:rFonts w:ascii="Calibri" w:cs="Calibri" w:eastAsia="Calibri" w:hAnsi="Calibri"/>
                <w:b w:val="false"/>
                <w:bCs w:val="false"/>
                <w:sz w:val="20"/>
                <w:szCs w:val="20"/>
              </w:rPr>
              <w:t xml:space="preserve">1:30</w:t>
            </w:r>
          </w:p>
        </w:tc>
      </w:tr>
      <w:tr>
        <w:tc>
          <w:p>
            <w:r>
              <w:rPr>
                <w:rFonts w:ascii="Calibri" w:cs="Calibri" w:eastAsia="Calibri" w:hAnsi="Calibri"/>
                <w:b w:val="false"/>
                <w:bCs w:val="false"/>
                <w:sz w:val="20"/>
                <w:szCs w:val="20"/>
              </w:rPr>
              <w:t xml:space="preserve"/>
            </w:r>
          </w:p>
        </w:tc>
        <w:tc>
          <w:p>
            <w:r>
              <w:rPr>
                <w:rFonts w:ascii="Calibri" w:cs="Calibri" w:eastAsia="Calibri" w:hAnsi="Calibri"/>
                <w:b w:val="false"/>
                <w:bCs w:val="false"/>
                <w:sz w:val="20"/>
                <w:szCs w:val="20"/>
              </w:rPr>
              <w:t xml:space="preserve"/>
            </w:r>
          </w:p>
        </w:tc>
        <w:tc>
          <w:p>
            <w:r>
              <w:rPr>
                <w:rFonts w:ascii="Calibri" w:cs="Calibri" w:eastAsia="Calibri" w:hAnsi="Calibri"/>
                <w:b/>
                <w:bCs/>
                <w:sz w:val="20"/>
                <w:szCs w:val="20"/>
              </w:rPr>
              <w:t xml:space="preserve">Total</w:t>
            </w:r>
          </w:p>
        </w:tc>
        <w:tc>
          <w:p>
            <w:r>
              <w:rPr>
                <w:rFonts w:ascii="Calibri" w:cs="Calibri" w:eastAsia="Calibri" w:hAnsi="Calibri"/>
                <w:b w:val="false"/>
                <w:bCs w:val="false"/>
                <w:sz w:val="20"/>
                <w:szCs w:val="20"/>
              </w:rPr>
              <w:t xml:space="preserve">~11:45</w:t>
            </w:r>
          </w:p>
        </w:tc>
      </w:tr>
    </w:tbl>
    <w:p>
      <w:pPr>
        <w:spacing w:before="160"/>
      </w:pPr>
      <w:r>
        <w:rPr>
          <w:rFonts w:ascii="Calibri" w:cs="Calibri" w:eastAsia="Calibri" w:hAnsi="Calibri"/>
          <w:i/>
          <w:iCs/>
          <w:sz w:val="22"/>
          <w:szCs w:val="22"/>
        </w:rPr>
        <w:t xml:space="preserve">That leaves roughly 3 minutes of your 15 for loading the link, audience reactions during play, and any questions.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UNCTAD Report — Presentation Script</dc:title>
  <dc:creator>Xander John R. Roque</dc:creator>
  <cp:lastModifiedBy>Un-named</cp:lastModifiedBy>
  <cp:revision>1</cp:revision>
  <dcterms:created xsi:type="dcterms:W3CDTF">2026-06-12T01:47:54.009Z</dcterms:created>
  <dcterms:modified xsi:type="dcterms:W3CDTF">2026-06-12T01:47:54.009Z</dcterms:modified>
</cp:coreProperties>
</file>

<file path=docProps/custom.xml><?xml version="1.0" encoding="utf-8"?>
<Properties xmlns="http://schemas.openxmlformats.org/officeDocument/2006/custom-properties" xmlns:vt="http://schemas.openxmlformats.org/officeDocument/2006/docPropsVTypes"/>
</file>