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乐园餐饮服务与入园规定</w:t>
      </w:r>
    </w:p>
    <w:p>
      <w:pPr>
        <w:pStyle w:val="Heading2"/>
      </w:pPr>
      <w:r>
        <w:t>1. 皇家宴会厅预订政策</w:t>
      </w:r>
    </w:p>
    <w:p>
      <w:r>
        <w:t>皇家宴会厅（位于奇幻童话城堡二楼）非常火爆，建议游客至少提前30天通过官方App进行预订。</w:t>
      </w:r>
    </w:p>
    <w:p>
      <w:r>
        <w:t>预订需支付每人100元的定金，用餐后可抵扣餐费。</w:t>
      </w:r>
    </w:p>
    <w:p>
      <w:pPr>
        <w:pStyle w:val="Heading2"/>
      </w:pPr>
      <w:r>
        <w:t>2. 自带食物规定</w:t>
      </w:r>
    </w:p>
    <w:p>
      <w:r>
        <w:t>为了保障园区食品安全与环境卫生，游客不可携带需加热、再加热、加工、冷藏或保温的食品及带有刺激性气味的食品入园。</w:t>
      </w:r>
    </w:p>
    <w:p>
      <w:r>
        <w:t>婴儿食品（如米粉、果泥）除外，允许携带适量。</w:t>
      </w:r>
    </w:p>
    <w:p>
      <w:r>
        <w:t>密封的、未开封的瓶装水（非玻璃瓶装）和饮料允许携带入园。</w:t>
      </w:r>
    </w:p>
    <w:p>
      <w:pPr>
        <w:pStyle w:val="Heading2"/>
      </w:pPr>
      <w:r>
        <w:t>3. 餐厅位置</w:t>
      </w:r>
    </w:p>
    <w:p>
      <w:r>
        <w:t>皮诺丘乡村厨房：位于奇想花园，提供披萨和意面。</w:t>
      </w:r>
    </w:p>
    <w:p>
      <w:r>
        <w:t>巴波萨烧烤：位于宝藏湾，提供烤鸡和猪肋排。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