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乐园失物招领服务说明</w:t>
      </w:r>
    </w:p>
    <w:p>
      <w:pPr>
        <w:pStyle w:val="Heading2"/>
      </w:pPr>
      <w:r>
        <w:t>一、失物招领处位置</w:t>
      </w:r>
    </w:p>
    <w:p>
      <w:r>
        <w:t>失物招领处位于入园安检口左侧服务台旁边，靠近主入口广场。</w:t>
      </w:r>
    </w:p>
    <w:p>
      <w:pPr>
        <w:pStyle w:val="Heading2"/>
      </w:pPr>
      <w:r>
        <w:t>二、工作时间</w:t>
      </w:r>
    </w:p>
    <w:p>
      <w:r>
        <w:t>每日 9:00 - 21:00（乐园关闭后停止接收新失物）。</w:t>
      </w:r>
    </w:p>
    <w:p>
      <w:pPr>
        <w:pStyle w:val="Heading2"/>
      </w:pPr>
      <w:r>
        <w:t>三、认领流程</w:t>
      </w:r>
    </w:p>
    <w:p>
      <w:r>
        <w:t>1. 请携带有效身份证件前往失物招领处。</w:t>
      </w:r>
    </w:p>
    <w:p>
      <w:r>
        <w:t>2. 提供失物描述（颜色、品牌、特征等）及丢失的大致时间和地点。</w:t>
      </w:r>
    </w:p>
    <w:p>
      <w:r>
        <w:t>3. 工作人员核实后将归还失物。</w:t>
      </w:r>
    </w:p>
    <w:p>
      <w:pPr>
        <w:pStyle w:val="Heading2"/>
      </w:pPr>
      <w:r>
        <w:t>四、保管期限</w:t>
      </w:r>
    </w:p>
    <w:p>
      <w:r>
        <w:t>1. 一般物品保管30天，过期未认领将捐赠给慈善机构。</w:t>
      </w:r>
    </w:p>
    <w:p>
      <w:r>
        <w:t>2. 电子产品、贵重物品保管15天。</w:t>
      </w:r>
    </w:p>
    <w:p>
      <w:r>
        <w:t>3. 食品类物品当日处理，不予保管。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