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2FF7" w14:textId="77777777" w:rsidR="002F2B7D" w:rsidRPr="004124F0" w:rsidRDefault="00000000" w:rsidP="004124F0">
      <w:pPr>
        <w:spacing w:after="120"/>
        <w:jc w:val="center"/>
        <w:rPr>
          <w:rFonts w:ascii="Calibri" w:hAnsi="Calibri" w:cs="Calibri"/>
        </w:rPr>
      </w:pPr>
      <w:r w:rsidRPr="004124F0">
        <w:rPr>
          <w:rFonts w:ascii="Calibri" w:hAnsi="Calibri" w:cs="Calibri"/>
          <w:b/>
          <w:bCs/>
          <w:color w:val="1F4E79"/>
          <w:sz w:val="52"/>
          <w:szCs w:val="52"/>
        </w:rPr>
        <w:t>CS7641 Machine Learning</w:t>
      </w:r>
    </w:p>
    <w:p w14:paraId="79DDEC98" w14:textId="77777777" w:rsidR="002F2B7D" w:rsidRPr="004124F0" w:rsidRDefault="00000000" w:rsidP="004124F0">
      <w:pPr>
        <w:spacing w:after="480"/>
        <w:jc w:val="center"/>
        <w:rPr>
          <w:rFonts w:ascii="Calibri" w:hAnsi="Calibri" w:cs="Calibri"/>
        </w:rPr>
      </w:pPr>
      <w:r w:rsidRPr="004124F0">
        <w:rPr>
          <w:rFonts w:ascii="Calibri" w:hAnsi="Calibri" w:cs="Calibri"/>
          <w:color w:val="555555"/>
          <w:sz w:val="28"/>
          <w:szCs w:val="28"/>
        </w:rPr>
        <w:t>Final Exam Prep — Answer Key with Explanations</w:t>
      </w:r>
    </w:p>
    <w:p w14:paraId="51CA8990" w14:textId="77777777" w:rsidR="002F2B7D" w:rsidRPr="004124F0" w:rsidRDefault="00000000" w:rsidP="004124F0">
      <w:pPr>
        <w:pStyle w:val="Heading1"/>
        <w:spacing w:after="120"/>
        <w:jc w:val="both"/>
        <w:rPr>
          <w:rFonts w:ascii="Calibri" w:hAnsi="Calibri" w:cs="Calibri"/>
        </w:rPr>
      </w:pPr>
      <w:r w:rsidRPr="004124F0">
        <w:rPr>
          <w:rFonts w:ascii="Calibri" w:hAnsi="Calibri" w:cs="Calibri"/>
        </w:rPr>
        <w:t>Part A — Supervised Learning</w:t>
      </w:r>
    </w:p>
    <w:p w14:paraId="620C4D60"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 [Decision Trees]  </w:t>
      </w:r>
      <w:r w:rsidRPr="004124F0">
        <w:rPr>
          <w:rFonts w:ascii="Calibri" w:hAnsi="Calibri" w:cs="Calibri"/>
          <w:color w:val="2E2E2E"/>
          <w:sz w:val="24"/>
          <w:szCs w:val="24"/>
        </w:rPr>
        <w:t>Why might pruning be applied to a decision tree?</w:t>
      </w:r>
    </w:p>
    <w:p w14:paraId="0D014394"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048A473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simplify the model and improve interpretability</w:t>
      </w:r>
    </w:p>
    <w:p w14:paraId="47DB5A5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reduce overfitting</w:t>
      </w:r>
    </w:p>
    <w:p w14:paraId="452535B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remove branches that provide little to no predictive power</w:t>
      </w:r>
    </w:p>
    <w:p w14:paraId="3F896D5D"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16356D1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ensure the tree is balanced</w:t>
      </w:r>
    </w:p>
    <w:p w14:paraId="1AA7D3B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always achieve the best accuracy</w:t>
      </w:r>
    </w:p>
    <w:p w14:paraId="3371053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increase tree depth</w:t>
      </w:r>
    </w:p>
    <w:p w14:paraId="11E1051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008DFAFD"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Pruning removes nodes/branches that add complexity without meaningful predictive gain. The three goals are interrelated: removing low-power branches (mechanism) reduces overfitting (statistical benefit) and yields a simpler, more interpretable tree (practical benefit). Balance is a structural property unrelated to pruning; pruning typically trades a small amount of training accuracy for better generalization rather than guaranteeing best accuracy; and it reduces — not increases — tree depth.</w:t>
      </w:r>
    </w:p>
    <w:p w14:paraId="61E25A08" w14:textId="77777777" w:rsidR="002F2B7D" w:rsidRPr="004124F0" w:rsidRDefault="002F2B7D" w:rsidP="004124F0">
      <w:pPr>
        <w:spacing w:before="80" w:after="80"/>
        <w:jc w:val="both"/>
        <w:rPr>
          <w:rFonts w:ascii="Calibri" w:hAnsi="Calibri" w:cs="Calibri"/>
        </w:rPr>
      </w:pPr>
    </w:p>
    <w:p w14:paraId="43A4BF7F"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Q2. [Regression &amp; Classification]  </w:t>
      </w:r>
      <w:r w:rsidRPr="004124F0">
        <w:rPr>
          <w:rFonts w:ascii="Calibri" w:hAnsi="Calibri" w:cs="Calibri"/>
          <w:color w:val="2E2E2E"/>
          <w:sz w:val="24"/>
          <w:szCs w:val="24"/>
        </w:rPr>
        <w:t>Which statements are true regarding cross-validation in regression analysis?</w:t>
      </w:r>
    </w:p>
    <w:p w14:paraId="2253413B"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6EFA42F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In k-fold cross-validation, the dataset is divided into k subsets, and each subset is used as a validation set.</w:t>
      </w:r>
    </w:p>
    <w:p w14:paraId="11E798A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Cross-validation helps in estimating the generalization performance of a regression model.</w:t>
      </w:r>
    </w:p>
    <w:p w14:paraId="7CD73A6B"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67E9043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Cross-validation eliminates the need for hyperparameter tuning in regression models.</w:t>
      </w:r>
    </w:p>
    <w:p w14:paraId="7153C12A"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Cross-validation is only applicable to regression tasks and not classification.</w:t>
      </w:r>
    </w:p>
    <w:p w14:paraId="35266CE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Cross-validation involves training the model on the entire dataset without any validation.</w:t>
      </w:r>
    </w:p>
    <w:p w14:paraId="1E2BE11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Cross-validation guarantees that the model will perform well on unseen data.</w:t>
      </w:r>
    </w:p>
    <w:p w14:paraId="1465D6D1"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21EEC5A7"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k-fold CV partitions data into k folds; each fold serves as a validation set exactly once while the model trains on the remaining k-1 folds. This gives an unbiased estimate of generalization error. CV is </w:t>
      </w:r>
      <w:proofErr w:type="gramStart"/>
      <w:r w:rsidRPr="004124F0">
        <w:rPr>
          <w:rFonts w:ascii="Calibri" w:hAnsi="Calibri" w:cs="Calibri"/>
          <w:color w:val="333333"/>
        </w:rPr>
        <w:t>actually the</w:t>
      </w:r>
      <w:proofErr w:type="gramEnd"/>
      <w:r w:rsidRPr="004124F0">
        <w:rPr>
          <w:rFonts w:ascii="Calibri" w:hAnsi="Calibri" w:cs="Calibri"/>
          <w:color w:val="333333"/>
        </w:rPr>
        <w:t xml:space="preserve"> standard method for hyperparameter tuning — it doesn't eliminate that need, it enables it. CV applies universally (classification, regression, clustering). It withholds </w:t>
      </w:r>
      <w:proofErr w:type="gramStart"/>
      <w:r w:rsidRPr="004124F0">
        <w:rPr>
          <w:rFonts w:ascii="Calibri" w:hAnsi="Calibri" w:cs="Calibri"/>
          <w:color w:val="333333"/>
        </w:rPr>
        <w:t>data by definition</w:t>
      </w:r>
      <w:proofErr w:type="gramEnd"/>
      <w:r w:rsidRPr="004124F0">
        <w:rPr>
          <w:rFonts w:ascii="Calibri" w:hAnsi="Calibri" w:cs="Calibri"/>
          <w:color w:val="333333"/>
        </w:rPr>
        <w:t xml:space="preserve"> (opposite of </w:t>
      </w:r>
      <w:r w:rsidRPr="004124F0">
        <w:rPr>
          <w:rFonts w:ascii="Calibri" w:hAnsi="Calibri" w:cs="Calibri"/>
          <w:color w:val="333333"/>
        </w:rPr>
        <w:lastRenderedPageBreak/>
        <w:t>training on the entire dataset). And it provides estimates, not guarantees — performance can still degrade under distribution shift or with small/biased datasets.</w:t>
      </w:r>
    </w:p>
    <w:p w14:paraId="60215435" w14:textId="77777777" w:rsidR="002F2B7D" w:rsidRPr="004124F0" w:rsidRDefault="002F2B7D" w:rsidP="004124F0">
      <w:pPr>
        <w:spacing w:before="80" w:after="80"/>
        <w:jc w:val="both"/>
        <w:rPr>
          <w:rFonts w:ascii="Calibri" w:hAnsi="Calibri" w:cs="Calibri"/>
        </w:rPr>
      </w:pPr>
    </w:p>
    <w:p w14:paraId="79A86C76"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Q3. [Neural Networks]  </w:t>
      </w:r>
      <w:r w:rsidRPr="004124F0">
        <w:rPr>
          <w:rFonts w:ascii="Calibri" w:hAnsi="Calibri" w:cs="Calibri"/>
          <w:color w:val="2E2E2E"/>
          <w:sz w:val="24"/>
          <w:szCs w:val="24"/>
        </w:rPr>
        <w:t>In the context of training neural networks, which of the following are challenges that can arise?</w:t>
      </w:r>
    </w:p>
    <w:p w14:paraId="4D55EAB2"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7419840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Overfitting</w:t>
      </w:r>
    </w:p>
    <w:p w14:paraId="11EA164C"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Getting stuck in local minima</w:t>
      </w:r>
    </w:p>
    <w:p w14:paraId="5C6625D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Vanishing gradient problem</w:t>
      </w:r>
    </w:p>
    <w:p w14:paraId="55C7A1B2"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669300A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Direct interpretability</w:t>
      </w:r>
    </w:p>
    <w:p w14:paraId="308D027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Inefficient support vector calculations</w:t>
      </w:r>
    </w:p>
    <w:p w14:paraId="2CA3D25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Collinearity among features</w:t>
      </w:r>
    </w:p>
    <w:p w14:paraId="23C82D6B"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518319FE"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Overfitting occurs when a network memorizes training data and fails to generalize. Local minima are a concern in non-convex loss landscapes. The vanishing gradient problem causes gradients to become exponentially small in deep networks, making early layers learn very slowly. Neural networks are notorious for lacking interpretability (black boxes) — this is the opposite of a challenge they exhibit. Support vectors are specific to SVMs. Collinearity destabilizes linear/logistic regression coefficient estimates; neural networks are generally robust to it due to distributed representations.</w:t>
      </w:r>
    </w:p>
    <w:p w14:paraId="2D8900FD" w14:textId="77777777" w:rsidR="002F2B7D" w:rsidRPr="004124F0" w:rsidRDefault="002F2B7D" w:rsidP="004124F0">
      <w:pPr>
        <w:spacing w:before="80" w:after="80"/>
        <w:jc w:val="both"/>
        <w:rPr>
          <w:rFonts w:ascii="Calibri" w:hAnsi="Calibri" w:cs="Calibri"/>
        </w:rPr>
      </w:pPr>
    </w:p>
    <w:p w14:paraId="7BF7A9F8"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Q4. [Instance-Based Learning]  </w:t>
      </w:r>
      <w:r w:rsidRPr="004124F0">
        <w:rPr>
          <w:rFonts w:ascii="Calibri" w:hAnsi="Calibri" w:cs="Calibri"/>
          <w:color w:val="2E2E2E"/>
          <w:sz w:val="24"/>
          <w:szCs w:val="24"/>
        </w:rPr>
        <w:t>Which of the following are characteristics of instance-based learning?</w:t>
      </w:r>
    </w:p>
    <w:p w14:paraId="67409AE8"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3483B46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It's often sensitive to irrelevant or redundant features.</w:t>
      </w:r>
    </w:p>
    <w:p w14:paraId="3BAC085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New instances are classified based on similarity measures.</w:t>
      </w:r>
    </w:p>
    <w:p w14:paraId="51C8CB4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model "memorizes" the training instances.</w:t>
      </w:r>
    </w:p>
    <w:p w14:paraId="1F2BE65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72309F9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always uses a probabilistic model for predictions.</w:t>
      </w:r>
    </w:p>
    <w:p w14:paraId="4E67A46C"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is always faster than model-based learning.</w:t>
      </w:r>
    </w:p>
    <w:p w14:paraId="791B962D"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Training is typically computationally intensive.</w:t>
      </w:r>
    </w:p>
    <w:p w14:paraId="325D3F7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3E58DA00"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Instance-based learning (e.g., k-NN) is "lazy" — it stores all training examples and classifies new points by measuring distance/similarity to stored instances. Because all features contribute to the distance metric equally by default, irrelevant or noisy features can severely distort results. Instance-based methods do not use probabilistic models (that describes Naive Bayes). The speed claim is backwards: training is trivially cheap (just store data), but prediction is expensive O(</w:t>
      </w:r>
      <w:proofErr w:type="spellStart"/>
      <w:r w:rsidRPr="004124F0">
        <w:rPr>
          <w:rFonts w:ascii="Calibri" w:hAnsi="Calibri" w:cs="Calibri"/>
          <w:color w:val="333333"/>
        </w:rPr>
        <w:t>n·d</w:t>
      </w:r>
      <w:proofErr w:type="spellEnd"/>
      <w:r w:rsidRPr="004124F0">
        <w:rPr>
          <w:rFonts w:ascii="Calibri" w:hAnsi="Calibri" w:cs="Calibri"/>
          <w:color w:val="333333"/>
        </w:rPr>
        <w:t>) since every query requires computing distances to all stored points. "Training is computationally intensive" reverses this — the cost is at inference, not training.</w:t>
      </w:r>
    </w:p>
    <w:p w14:paraId="71B0120E" w14:textId="77777777" w:rsidR="002F2B7D" w:rsidRPr="004124F0" w:rsidRDefault="002F2B7D" w:rsidP="004124F0">
      <w:pPr>
        <w:spacing w:before="80" w:after="80"/>
        <w:jc w:val="both"/>
        <w:rPr>
          <w:rFonts w:ascii="Calibri" w:hAnsi="Calibri" w:cs="Calibri"/>
        </w:rPr>
      </w:pPr>
    </w:p>
    <w:p w14:paraId="0AB19E0C"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Q5. [Ensemble Methods]  </w:t>
      </w:r>
      <w:r w:rsidRPr="004124F0">
        <w:rPr>
          <w:rFonts w:ascii="Calibri" w:hAnsi="Calibri" w:cs="Calibri"/>
          <w:color w:val="2E2E2E"/>
          <w:sz w:val="24"/>
          <w:szCs w:val="24"/>
        </w:rPr>
        <w:t>Why might one use ensemble learning techniques?</w:t>
      </w:r>
    </w:p>
    <w:p w14:paraId="5B08E8A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7FD34F7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prevent overfitting by leveraging diversity</w:t>
      </w:r>
    </w:p>
    <w:p w14:paraId="689DB7B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combine multiple models' strengths and mitigate individual weaknesses</w:t>
      </w:r>
    </w:p>
    <w:p w14:paraId="059ED09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reduce variance and improve generalization</w:t>
      </w:r>
    </w:p>
    <w:p w14:paraId="38B3E44D"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684A3C7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handle missing values in the data</w:t>
      </w:r>
    </w:p>
    <w:p w14:paraId="02FE303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speed up training times for large datasets</w:t>
      </w:r>
    </w:p>
    <w:p w14:paraId="6C8C946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provide a more interpretive model</w:t>
      </w:r>
    </w:p>
    <w:p w14:paraId="68263F3C"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1E54CF78"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The three correct answers are the same goal at different levels: diverse weak learners (mechanism) → variance reduction (statistical benefit) → better generalization (outcome). Boosting additionally targets bias. Missing value imputation is a preprocessing concern unrelated to ensemble design. Ensembles train multiple models, making them more expensive than single models. Ensembles (random forests, boosting) are generally less interpretable than a single decision tree — interpretability is a tradeoff accepted when using them.</w:t>
      </w:r>
    </w:p>
    <w:p w14:paraId="36A7ECEF" w14:textId="77777777" w:rsidR="002F2B7D" w:rsidRPr="004124F0" w:rsidRDefault="002F2B7D" w:rsidP="004124F0">
      <w:pPr>
        <w:spacing w:before="80" w:after="80"/>
        <w:jc w:val="both"/>
        <w:rPr>
          <w:rFonts w:ascii="Calibri" w:hAnsi="Calibri" w:cs="Calibri"/>
        </w:rPr>
      </w:pPr>
    </w:p>
    <w:p w14:paraId="63396B75"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Q6. [Kernel SVMs]  </w:t>
      </w:r>
      <w:r w:rsidRPr="004124F0">
        <w:rPr>
          <w:rFonts w:ascii="Calibri" w:hAnsi="Calibri" w:cs="Calibri"/>
          <w:color w:val="2E2E2E"/>
          <w:sz w:val="24"/>
          <w:szCs w:val="24"/>
        </w:rPr>
        <w:t>What are the primary reasons for using kernel methods in SVMs?</w:t>
      </w:r>
    </w:p>
    <w:p w14:paraId="2CDC5127"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1B22235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find a hyperplane that maximizes the margin between classes in the transformed space</w:t>
      </w:r>
    </w:p>
    <w:p w14:paraId="07B319E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tackle non-linearly separable data using SVMs</w:t>
      </w:r>
    </w:p>
    <w:p w14:paraId="7CF55D1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map input data into a higher-dimensional space</w:t>
      </w:r>
    </w:p>
    <w:p w14:paraId="6C019266"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135A38E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handle missing values in the data</w:t>
      </w:r>
    </w:p>
    <w:p w14:paraId="07450A4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decrease the number of support vectors in the model</w:t>
      </w:r>
    </w:p>
    <w:p w14:paraId="7EA6EC0C"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reduce the computational complexity of the SVM algorithm</w:t>
      </w:r>
    </w:p>
    <w:p w14:paraId="64BA8E67"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63F603F8"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The three correct answers describe the same idea at different abstraction levels: map to a higher-dimensional space (mechanism) → find a maximum-margin hyperplane there (what SVM does) → enabling non-linearly separable problems (the motivation). The kernel trick computes inner products in the transformed space implicitly, avoiding explicit high-dimensional computation. Kernel choice does not control the number of support vectors (that is governed by regularization parameter C). Kernel SVMs scale as O(n²) to O(n³) — they are expensive for large datasets, not cheaper.</w:t>
      </w:r>
    </w:p>
    <w:p w14:paraId="70033947" w14:textId="77777777" w:rsidR="002F2B7D" w:rsidRPr="004124F0" w:rsidRDefault="002F2B7D" w:rsidP="004124F0">
      <w:pPr>
        <w:spacing w:before="80" w:after="80"/>
        <w:jc w:val="both"/>
        <w:rPr>
          <w:rFonts w:ascii="Calibri" w:hAnsi="Calibri" w:cs="Calibri"/>
        </w:rPr>
      </w:pPr>
    </w:p>
    <w:p w14:paraId="46B9401E"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Q7. [Computational Learning Theory]  </w:t>
      </w:r>
      <w:r w:rsidRPr="004124F0">
        <w:rPr>
          <w:rFonts w:ascii="Calibri" w:hAnsi="Calibri" w:cs="Calibri"/>
          <w:color w:val="2E2E2E"/>
          <w:sz w:val="24"/>
          <w:szCs w:val="24"/>
        </w:rPr>
        <w:t>Which of the following are essential components of the PAC learning framework?</w:t>
      </w:r>
    </w:p>
    <w:p w14:paraId="4BDDAB52"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lastRenderedPageBreak/>
        <w:t>Correct answers:</w:t>
      </w:r>
    </w:p>
    <w:p w14:paraId="12023C4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confidence parameter (δ) representing the probability that a hypothesis will perform worse than the error measure</w:t>
      </w:r>
    </w:p>
    <w:p w14:paraId="7ACE972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hypothesis space from which hypotheses are drawn</w:t>
      </w:r>
    </w:p>
    <w:p w14:paraId="6289919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An error measure (ε) representing the probability that a hypothesis will misclassify a randomly drawn instance</w:t>
      </w:r>
    </w:p>
    <w:p w14:paraId="52A2AF8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sample complexity determining the number of examples required to achieve a certain error and confidence level</w:t>
      </w:r>
    </w:p>
    <w:p w14:paraId="4633F8C6"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52DBA90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A fixed set of features to represent all possible inputs</w:t>
      </w:r>
    </w:p>
    <w:p w14:paraId="4FEF8CD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A specific learning algorithm, such as a neural network or SVM</w:t>
      </w:r>
    </w:p>
    <w:p w14:paraId="33FAE926"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3BCF36DD"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The name "Probably Approximately Correct" maps directly: Approximately = ε (error bound), Probably = 1−δ (confidence). The hypothesis space defines what concept classes are learnable, and sample complexity bounds the data needed to achieve given ε/δ guarantees. PAC is deliberately algorithm-agnostic — it defines learnability of a concept class, not which algorithm achieves it. Any algorithm meeting the bounds qualifies. A fixed feature representation is also not a formal component; PAC operates over an abstract instance space.</w:t>
      </w:r>
    </w:p>
    <w:p w14:paraId="177890E2" w14:textId="77777777" w:rsidR="002F2B7D" w:rsidRPr="004124F0" w:rsidRDefault="002F2B7D" w:rsidP="004124F0">
      <w:pPr>
        <w:spacing w:before="80" w:after="80"/>
        <w:jc w:val="both"/>
        <w:rPr>
          <w:rFonts w:ascii="Calibri" w:hAnsi="Calibri" w:cs="Calibri"/>
        </w:rPr>
      </w:pPr>
    </w:p>
    <w:p w14:paraId="075AE45A"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Q8. [VC Dimensions]  </w:t>
      </w:r>
      <w:r w:rsidRPr="004124F0">
        <w:rPr>
          <w:rFonts w:ascii="Calibri" w:hAnsi="Calibri" w:cs="Calibri"/>
          <w:color w:val="2E2E2E"/>
          <w:sz w:val="24"/>
          <w:szCs w:val="24"/>
        </w:rPr>
        <w:t>Which of the following statements about VC dimension are accurate?</w:t>
      </w:r>
    </w:p>
    <w:p w14:paraId="44F717A7"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56533C0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high VC dimension can be an indicator of a model's potential to overfit</w:t>
      </w:r>
    </w:p>
    <w:p w14:paraId="5232DAF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measures the capacity or complexity of a hypothesis class</w:t>
      </w:r>
    </w:p>
    <w:p w14:paraId="0408252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is the largest number of points that can be shattered by the hypothesis class</w:t>
      </w:r>
    </w:p>
    <w:p w14:paraId="4787268F"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26DF156A"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The VC dimension for all linear classifiers in a 2D space is 1</w:t>
      </w:r>
    </w:p>
    <w:p w14:paraId="574558B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is always equal to the number of features in the dataset</w:t>
      </w:r>
    </w:p>
    <w:p w14:paraId="1A68B90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Lower VC dimension always guarantees better model performance on new data</w:t>
      </w:r>
    </w:p>
    <w:p w14:paraId="3E8EE788"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0B5529C5"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VC dimension formally measures a hypothesis class's capacity by finding the largest set of points it can shatter (classify correctly in all 2^n possible </w:t>
      </w:r>
      <w:proofErr w:type="spellStart"/>
      <w:r w:rsidRPr="004124F0">
        <w:rPr>
          <w:rFonts w:ascii="Calibri" w:hAnsi="Calibri" w:cs="Calibri"/>
          <w:color w:val="333333"/>
        </w:rPr>
        <w:t>labelings</w:t>
      </w:r>
      <w:proofErr w:type="spellEnd"/>
      <w:r w:rsidRPr="004124F0">
        <w:rPr>
          <w:rFonts w:ascii="Calibri" w:hAnsi="Calibri" w:cs="Calibri"/>
          <w:color w:val="333333"/>
        </w:rPr>
        <w:t>). Higher VC dimension means the class can represent more complex concepts — and thus is more prone to overfitting. Linear classifiers in 2D (lines through the origin excluded) have VC dim = 3, not 1 (three points can always be shattered by a general linear classifier in 2D). VC dimension is a property of the hypothesis class, not the feature count. And lower VC dimension does not always guarantee better performance — underfitting can result from too-low capacity.</w:t>
      </w:r>
    </w:p>
    <w:p w14:paraId="5D302A7B" w14:textId="77777777" w:rsidR="002F2B7D" w:rsidRPr="004124F0" w:rsidRDefault="002F2B7D" w:rsidP="004124F0">
      <w:pPr>
        <w:spacing w:before="80" w:after="80"/>
        <w:jc w:val="both"/>
        <w:rPr>
          <w:rFonts w:ascii="Calibri" w:hAnsi="Calibri" w:cs="Calibri"/>
        </w:rPr>
      </w:pPr>
    </w:p>
    <w:p w14:paraId="724E2F19" w14:textId="77777777" w:rsidR="00F76352" w:rsidRDefault="00F76352">
      <w:pPr>
        <w:rPr>
          <w:rFonts w:ascii="Calibri" w:hAnsi="Calibri" w:cs="Calibri"/>
          <w:b/>
          <w:bCs/>
          <w:color w:val="1F4E79"/>
          <w:sz w:val="32"/>
          <w:szCs w:val="32"/>
        </w:rPr>
      </w:pPr>
      <w:r>
        <w:rPr>
          <w:rFonts w:ascii="Calibri" w:hAnsi="Calibri" w:cs="Calibri"/>
        </w:rPr>
        <w:br w:type="page"/>
      </w:r>
    </w:p>
    <w:p w14:paraId="1BDA8834" w14:textId="7ED952E6" w:rsidR="002F2B7D" w:rsidRPr="004124F0" w:rsidRDefault="00000000" w:rsidP="00F76352">
      <w:pPr>
        <w:pStyle w:val="Heading1"/>
        <w:spacing w:after="120"/>
        <w:jc w:val="center"/>
        <w:rPr>
          <w:rFonts w:ascii="Calibri" w:hAnsi="Calibri" w:cs="Calibri"/>
        </w:rPr>
      </w:pPr>
      <w:r w:rsidRPr="004124F0">
        <w:rPr>
          <w:rFonts w:ascii="Calibri" w:hAnsi="Calibri" w:cs="Calibri"/>
        </w:rPr>
        <w:lastRenderedPageBreak/>
        <w:t>Part B — Optimization and Uncertainty in Learning</w:t>
      </w:r>
    </w:p>
    <w:p w14:paraId="29A7EC5D"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Q9. [Randomized Optimization]  </w:t>
      </w:r>
      <w:r w:rsidRPr="004124F0">
        <w:rPr>
          <w:rFonts w:ascii="Calibri" w:hAnsi="Calibri" w:cs="Calibri"/>
          <w:color w:val="2E2E2E"/>
          <w:sz w:val="24"/>
          <w:szCs w:val="24"/>
        </w:rPr>
        <w:t>What are key characteristics of randomized optimization algorithms?</w:t>
      </w:r>
    </w:p>
    <w:p w14:paraId="2A236B7A"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2BDEE9E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They often involve probabilistic decisions instead of deterministic ones.</w:t>
      </w:r>
    </w:p>
    <w:p w14:paraId="21C13BA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They can escape local optima by introducing randomness.</w:t>
      </w:r>
    </w:p>
    <w:p w14:paraId="0D1A80F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They use random processes to search through the solution space.</w:t>
      </w:r>
    </w:p>
    <w:p w14:paraId="4CD22A8B"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35B6F3C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They always converge faster than deterministic algorithms.</w:t>
      </w:r>
    </w:p>
    <w:p w14:paraId="46B31EF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They are deterministic and predictable.</w:t>
      </w:r>
    </w:p>
    <w:p w14:paraId="60B7C55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They guarantee to find the global optimum in a finite number of steps.</w:t>
      </w:r>
    </w:p>
    <w:p w14:paraId="051B869C"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0C07D1E3"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Randomized optimization (simulated annealing, genetic algorithms, random restarts) uses stochastic decisions to explore the search space. The key advantage is the ability to escape local optima — something deterministic gradient descent cannot do without </w:t>
      </w:r>
      <w:proofErr w:type="gramStart"/>
      <w:r w:rsidRPr="004124F0">
        <w:rPr>
          <w:rFonts w:ascii="Calibri" w:hAnsi="Calibri" w:cs="Calibri"/>
          <w:color w:val="333333"/>
        </w:rPr>
        <w:t>restarts</w:t>
      </w:r>
      <w:proofErr w:type="gramEnd"/>
      <w:r w:rsidRPr="004124F0">
        <w:rPr>
          <w:rFonts w:ascii="Calibri" w:hAnsi="Calibri" w:cs="Calibri"/>
          <w:color w:val="333333"/>
        </w:rPr>
        <w:t>. They are not deterministic (that contradicts the defining characteristic). They do not always converge faster than deterministic methods — the trade-off is breadth of exploration vs. directed speed. No general randomized algorithm guarantees finding the global optimum in finite steps for arbitrary problems.</w:t>
      </w:r>
    </w:p>
    <w:p w14:paraId="230BA252" w14:textId="77777777" w:rsidR="002F2B7D" w:rsidRPr="004124F0" w:rsidRDefault="002F2B7D" w:rsidP="004124F0">
      <w:pPr>
        <w:spacing w:before="80" w:after="80"/>
        <w:jc w:val="both"/>
        <w:rPr>
          <w:rFonts w:ascii="Calibri" w:hAnsi="Calibri" w:cs="Calibri"/>
        </w:rPr>
      </w:pPr>
    </w:p>
    <w:p w14:paraId="105EE7C1"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Q10. [</w:t>
      </w:r>
      <w:proofErr w:type="spellStart"/>
      <w:r w:rsidRPr="004124F0">
        <w:rPr>
          <w:rFonts w:ascii="Calibri" w:hAnsi="Calibri" w:cs="Calibri"/>
          <w:b/>
          <w:bCs/>
          <w:color w:val="2E2E2E"/>
          <w:sz w:val="24"/>
          <w:szCs w:val="24"/>
        </w:rPr>
        <w:t>AdamW</w:t>
      </w:r>
      <w:proofErr w:type="spellEnd"/>
      <w:r w:rsidRPr="004124F0">
        <w:rPr>
          <w:rFonts w:ascii="Calibri" w:hAnsi="Calibri" w:cs="Calibri"/>
          <w:b/>
          <w:bCs/>
          <w:color w:val="2E2E2E"/>
          <w:sz w:val="24"/>
          <w:szCs w:val="24"/>
        </w:rPr>
        <w:t xml:space="preserve">]  </w:t>
      </w:r>
      <w:r w:rsidRPr="004124F0">
        <w:rPr>
          <w:rFonts w:ascii="Calibri" w:hAnsi="Calibri" w:cs="Calibri"/>
          <w:color w:val="2E2E2E"/>
          <w:sz w:val="24"/>
          <w:szCs w:val="24"/>
        </w:rPr>
        <w:t xml:space="preserve">Which statements about </w:t>
      </w:r>
      <w:proofErr w:type="spellStart"/>
      <w:r w:rsidRPr="004124F0">
        <w:rPr>
          <w:rFonts w:ascii="Calibri" w:hAnsi="Calibri" w:cs="Calibri"/>
          <w:color w:val="2E2E2E"/>
          <w:sz w:val="24"/>
          <w:szCs w:val="24"/>
        </w:rPr>
        <w:t>AdamW</w:t>
      </w:r>
      <w:proofErr w:type="spellEnd"/>
      <w:r w:rsidRPr="004124F0">
        <w:rPr>
          <w:rFonts w:ascii="Calibri" w:hAnsi="Calibri" w:cs="Calibri"/>
          <w:color w:val="2E2E2E"/>
          <w:sz w:val="24"/>
          <w:szCs w:val="24"/>
        </w:rPr>
        <w:t xml:space="preserve"> are correct?</w:t>
      </w:r>
    </w:p>
    <w:p w14:paraId="23ED80ED"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6977C53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w:t>
      </w:r>
      <w:proofErr w:type="spellStart"/>
      <w:r w:rsidRPr="004124F0">
        <w:rPr>
          <w:rFonts w:ascii="Calibri" w:hAnsi="Calibri" w:cs="Calibri"/>
          <w:b/>
          <w:bCs/>
          <w:color w:val="1A7A1A"/>
        </w:rPr>
        <w:t>AdamW</w:t>
      </w:r>
      <w:proofErr w:type="spellEnd"/>
      <w:r w:rsidRPr="004124F0">
        <w:rPr>
          <w:rFonts w:ascii="Calibri" w:hAnsi="Calibri" w:cs="Calibri"/>
          <w:b/>
          <w:bCs/>
          <w:color w:val="1A7A1A"/>
        </w:rPr>
        <w:t xml:space="preserve"> decouples weight decay from the gradient-based adaptive update.</w:t>
      </w:r>
    </w:p>
    <w:p w14:paraId="32D57C8A"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w:t>
      </w:r>
      <w:proofErr w:type="spellStart"/>
      <w:r w:rsidRPr="004124F0">
        <w:rPr>
          <w:rFonts w:ascii="Calibri" w:hAnsi="Calibri" w:cs="Calibri"/>
          <w:b/>
          <w:bCs/>
          <w:color w:val="1A7A1A"/>
        </w:rPr>
        <w:t>AdamW</w:t>
      </w:r>
      <w:proofErr w:type="spellEnd"/>
      <w:r w:rsidRPr="004124F0">
        <w:rPr>
          <w:rFonts w:ascii="Calibri" w:hAnsi="Calibri" w:cs="Calibri"/>
          <w:b/>
          <w:bCs/>
          <w:color w:val="1A7A1A"/>
        </w:rPr>
        <w:t xml:space="preserve"> applies a separate parameter-shrinkage step proportional to the weight decay coefficient.</w:t>
      </w:r>
    </w:p>
    <w:p w14:paraId="43177E6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Setting weight decay = 0 makes </w:t>
      </w:r>
      <w:proofErr w:type="spellStart"/>
      <w:r w:rsidRPr="004124F0">
        <w:rPr>
          <w:rFonts w:ascii="Calibri" w:hAnsi="Calibri" w:cs="Calibri"/>
          <w:b/>
          <w:bCs/>
          <w:color w:val="1A7A1A"/>
        </w:rPr>
        <w:t>AdamW</w:t>
      </w:r>
      <w:proofErr w:type="spellEnd"/>
      <w:r w:rsidRPr="004124F0">
        <w:rPr>
          <w:rFonts w:ascii="Calibri" w:hAnsi="Calibri" w:cs="Calibri"/>
          <w:b/>
          <w:bCs/>
          <w:color w:val="1A7A1A"/>
        </w:rPr>
        <w:t xml:space="preserve"> identical to Adam.</w:t>
      </w:r>
    </w:p>
    <w:p w14:paraId="7758AE5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Decoupling weight decay helps keep its effect consistent under adaptive preconditioning.</w:t>
      </w:r>
    </w:p>
    <w:p w14:paraId="20266FD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usual Adam hyperparameters (β1=0.9, β2=0.999, ε≈10⁻⁸) still apply in </w:t>
      </w:r>
      <w:proofErr w:type="spellStart"/>
      <w:r w:rsidRPr="004124F0">
        <w:rPr>
          <w:rFonts w:ascii="Calibri" w:hAnsi="Calibri" w:cs="Calibri"/>
          <w:b/>
          <w:bCs/>
          <w:color w:val="1A7A1A"/>
        </w:rPr>
        <w:t>AdamW</w:t>
      </w:r>
      <w:proofErr w:type="spellEnd"/>
      <w:r w:rsidRPr="004124F0">
        <w:rPr>
          <w:rFonts w:ascii="Calibri" w:hAnsi="Calibri" w:cs="Calibri"/>
          <w:b/>
          <w:bCs/>
          <w:color w:val="1A7A1A"/>
        </w:rPr>
        <w:t>.</w:t>
      </w:r>
    </w:p>
    <w:p w14:paraId="7D9E6D2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41CDE19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proofErr w:type="spellStart"/>
      <w:r w:rsidRPr="004124F0">
        <w:rPr>
          <w:rFonts w:ascii="Calibri" w:hAnsi="Calibri" w:cs="Calibri"/>
          <w:strike/>
          <w:color w:val="A0A0A0"/>
        </w:rPr>
        <w:t>AdamW</w:t>
      </w:r>
      <w:proofErr w:type="spellEnd"/>
      <w:r w:rsidRPr="004124F0">
        <w:rPr>
          <w:rFonts w:ascii="Calibri" w:hAnsi="Calibri" w:cs="Calibri"/>
          <w:strike/>
          <w:color w:val="A0A0A0"/>
        </w:rPr>
        <w:t xml:space="preserve"> implements weight decay by adding </w:t>
      </w:r>
      <w:proofErr w:type="spellStart"/>
      <w:r w:rsidRPr="004124F0">
        <w:rPr>
          <w:rFonts w:ascii="Calibri" w:hAnsi="Calibri" w:cs="Calibri"/>
          <w:strike/>
          <w:color w:val="A0A0A0"/>
        </w:rPr>
        <w:t>λθ</w:t>
      </w:r>
      <w:proofErr w:type="spellEnd"/>
      <w:r w:rsidRPr="004124F0">
        <w:rPr>
          <w:rFonts w:ascii="Calibri" w:hAnsi="Calibri" w:cs="Calibri"/>
          <w:strike/>
          <w:color w:val="A0A0A0"/>
        </w:rPr>
        <w:t xml:space="preserve"> to the gradient before moment estimation (classic L2-in-the-gradient).</w:t>
      </w:r>
    </w:p>
    <w:p w14:paraId="1253F35D"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proofErr w:type="spellStart"/>
      <w:r w:rsidRPr="004124F0">
        <w:rPr>
          <w:rFonts w:ascii="Calibri" w:hAnsi="Calibri" w:cs="Calibri"/>
          <w:strike/>
          <w:color w:val="A0A0A0"/>
        </w:rPr>
        <w:t>AdamW</w:t>
      </w:r>
      <w:proofErr w:type="spellEnd"/>
      <w:r w:rsidRPr="004124F0">
        <w:rPr>
          <w:rFonts w:ascii="Calibri" w:hAnsi="Calibri" w:cs="Calibri"/>
          <w:strike/>
          <w:color w:val="A0A0A0"/>
        </w:rPr>
        <w:t xml:space="preserve"> removes the need for bias correction of the first and second moment estimates.</w:t>
      </w:r>
    </w:p>
    <w:p w14:paraId="39ABEF4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proofErr w:type="spellStart"/>
      <w:r w:rsidRPr="004124F0">
        <w:rPr>
          <w:rFonts w:ascii="Calibri" w:hAnsi="Calibri" w:cs="Calibri"/>
          <w:strike/>
          <w:color w:val="A0A0A0"/>
        </w:rPr>
        <w:t>AdamW</w:t>
      </w:r>
      <w:proofErr w:type="spellEnd"/>
      <w:r w:rsidRPr="004124F0">
        <w:rPr>
          <w:rFonts w:ascii="Calibri" w:hAnsi="Calibri" w:cs="Calibri"/>
          <w:strike/>
          <w:color w:val="A0A0A0"/>
        </w:rPr>
        <w:t xml:space="preserve"> guarantees convergence to the global optimum on general nonconvex problems.</w:t>
      </w:r>
    </w:p>
    <w:p w14:paraId="1407755A"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7D2DA926"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Adam with L2 regularization adds </w:t>
      </w:r>
      <w:proofErr w:type="spellStart"/>
      <w:r w:rsidRPr="004124F0">
        <w:rPr>
          <w:rFonts w:ascii="Calibri" w:hAnsi="Calibri" w:cs="Calibri"/>
          <w:color w:val="333333"/>
        </w:rPr>
        <w:t>λθ</w:t>
      </w:r>
      <w:proofErr w:type="spellEnd"/>
      <w:r w:rsidRPr="004124F0">
        <w:rPr>
          <w:rFonts w:ascii="Calibri" w:hAnsi="Calibri" w:cs="Calibri"/>
          <w:color w:val="333333"/>
        </w:rPr>
        <w:t xml:space="preserve"> to the gradient before moment estimation. This causes the effective regularization strength to vary per parameter based on the adaptive learning rate (gradient magnitude history) — parameters with small gradients get more regularization than intended. </w:t>
      </w:r>
      <w:proofErr w:type="spellStart"/>
      <w:r w:rsidRPr="004124F0">
        <w:rPr>
          <w:rFonts w:ascii="Calibri" w:hAnsi="Calibri" w:cs="Calibri"/>
          <w:color w:val="333333"/>
        </w:rPr>
        <w:t>AdamW</w:t>
      </w:r>
      <w:proofErr w:type="spellEnd"/>
      <w:r w:rsidRPr="004124F0">
        <w:rPr>
          <w:rFonts w:ascii="Calibri" w:hAnsi="Calibri" w:cs="Calibri"/>
          <w:color w:val="333333"/>
        </w:rPr>
        <w:t xml:space="preserve"> fixes this by applying weight decay directly to the parameter after the adaptive step (θ ← θ </w:t>
      </w:r>
      <w:r w:rsidRPr="004124F0">
        <w:rPr>
          <w:rFonts w:ascii="Calibri" w:hAnsi="Calibri" w:cs="Calibri"/>
          <w:color w:val="333333"/>
        </w:rPr>
        <w:lastRenderedPageBreak/>
        <w:t xml:space="preserve">− </w:t>
      </w:r>
      <w:proofErr w:type="spellStart"/>
      <w:r w:rsidRPr="004124F0">
        <w:rPr>
          <w:rFonts w:ascii="Calibri" w:hAnsi="Calibri" w:cs="Calibri"/>
          <w:color w:val="333333"/>
        </w:rPr>
        <w:t>η·m</w:t>
      </w:r>
      <w:proofErr w:type="spellEnd"/>
      <w:r w:rsidRPr="004124F0">
        <w:rPr>
          <w:rFonts w:ascii="Calibri" w:hAnsi="Calibri" w:cs="Calibri"/>
          <w:color w:val="333333"/>
        </w:rPr>
        <w:t xml:space="preserve">̂/√v̂ − </w:t>
      </w:r>
      <w:proofErr w:type="spellStart"/>
      <w:r w:rsidRPr="004124F0">
        <w:rPr>
          <w:rFonts w:ascii="Calibri" w:hAnsi="Calibri" w:cs="Calibri"/>
          <w:color w:val="333333"/>
        </w:rPr>
        <w:t>ηλθ</w:t>
      </w:r>
      <w:proofErr w:type="spellEnd"/>
      <w:r w:rsidRPr="004124F0">
        <w:rPr>
          <w:rFonts w:ascii="Calibri" w:hAnsi="Calibri" w:cs="Calibri"/>
          <w:color w:val="333333"/>
        </w:rPr>
        <w:t xml:space="preserve">), keeping regularization independent of gradient scale. Bias correction for moments remains in </w:t>
      </w:r>
      <w:proofErr w:type="spellStart"/>
      <w:r w:rsidRPr="004124F0">
        <w:rPr>
          <w:rFonts w:ascii="Calibri" w:hAnsi="Calibri" w:cs="Calibri"/>
          <w:color w:val="333333"/>
        </w:rPr>
        <w:t>AdamW</w:t>
      </w:r>
      <w:proofErr w:type="spellEnd"/>
      <w:r w:rsidRPr="004124F0">
        <w:rPr>
          <w:rFonts w:ascii="Calibri" w:hAnsi="Calibri" w:cs="Calibri"/>
          <w:color w:val="333333"/>
        </w:rPr>
        <w:t>. No first-order optimizer guarantees global optima on nonconvex problems.</w:t>
      </w:r>
    </w:p>
    <w:p w14:paraId="5BBF247E" w14:textId="77777777" w:rsidR="002F2B7D" w:rsidRPr="004124F0" w:rsidRDefault="002F2B7D" w:rsidP="004124F0">
      <w:pPr>
        <w:spacing w:before="80" w:after="80"/>
        <w:jc w:val="both"/>
        <w:rPr>
          <w:rFonts w:ascii="Calibri" w:hAnsi="Calibri" w:cs="Calibri"/>
        </w:rPr>
      </w:pPr>
    </w:p>
    <w:p w14:paraId="4EE7E232"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Q11. [Information Theory]  </w:t>
      </w:r>
      <w:r w:rsidRPr="004124F0">
        <w:rPr>
          <w:rFonts w:ascii="Calibri" w:hAnsi="Calibri" w:cs="Calibri"/>
          <w:color w:val="2E2E2E"/>
          <w:sz w:val="24"/>
          <w:szCs w:val="24"/>
        </w:rPr>
        <w:t>Which of the following statements are true about information theory?</w:t>
      </w:r>
    </w:p>
    <w:p w14:paraId="30DD6BA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39770D0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Entropy captures the amount of information contained in a random variable.</w:t>
      </w:r>
    </w:p>
    <w:p w14:paraId="273BA3F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low probability event carries more information whereas a high probability event carries less information.</w:t>
      </w:r>
    </w:p>
    <w:p w14:paraId="360D9C6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Joint entropy is a measure of randomness contained in two variables together.</w:t>
      </w:r>
    </w:p>
    <w:p w14:paraId="4335462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Mutual information is a measure of the reduction of randomness of a variable, given knowledge of another variable.</w:t>
      </w:r>
    </w:p>
    <w:p w14:paraId="6DD104E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Mutual information is a particular case of KL divergence because minimizing KL divergence between two distributions maximizes the information shared between them, resulting in information gain between the two distributions.</w:t>
      </w:r>
    </w:p>
    <w:p w14:paraId="06B52D38"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6F946C0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Higher the randomness or entropy of a symbol, smaller the size of the message containing that symbol.</w:t>
      </w:r>
    </w:p>
    <w:p w14:paraId="2C01023D"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3DBFB2E8"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Shannon entropy H(X) = -Σ p(x) log p(x) measures uncertainty/information content. </w:t>
      </w:r>
      <w:proofErr w:type="gramStart"/>
      <w:r w:rsidRPr="004124F0">
        <w:rPr>
          <w:rFonts w:ascii="Calibri" w:hAnsi="Calibri" w:cs="Calibri"/>
          <w:color w:val="333333"/>
        </w:rPr>
        <w:t>By definition, rare</w:t>
      </w:r>
      <w:proofErr w:type="gramEnd"/>
      <w:r w:rsidRPr="004124F0">
        <w:rPr>
          <w:rFonts w:ascii="Calibri" w:hAnsi="Calibri" w:cs="Calibri"/>
          <w:color w:val="333333"/>
        </w:rPr>
        <w:t xml:space="preserve"> events carry more surprise/information (log(1/p) is large when p is small). Joint entropy H(X,Y) extends this to pairs. Mutual information I(X;Y) = H(X) − H(X|Y) quantifies how much knowing Y reduces uncertainty about X, and equals KL divergence D_KL(P(X,Y) || P(X)P(Y)). The wrong option reverses the relationship between entropy and message length — Shannon's source coding theorem says higher entropy requires larger messages (more bits needed to encode a high-entropy source), not smaller ones.</w:t>
      </w:r>
    </w:p>
    <w:p w14:paraId="7E3F3276" w14:textId="77777777" w:rsidR="002F2B7D" w:rsidRPr="004124F0" w:rsidRDefault="002F2B7D" w:rsidP="004124F0">
      <w:pPr>
        <w:spacing w:before="80" w:after="80"/>
        <w:jc w:val="both"/>
        <w:rPr>
          <w:rFonts w:ascii="Calibri" w:hAnsi="Calibri" w:cs="Calibri"/>
        </w:rPr>
      </w:pPr>
    </w:p>
    <w:p w14:paraId="597FE44F"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Q12. [Bayesian Learning]  </w:t>
      </w:r>
      <w:r w:rsidRPr="004124F0">
        <w:rPr>
          <w:rFonts w:ascii="Calibri" w:hAnsi="Calibri" w:cs="Calibri"/>
          <w:color w:val="2E2E2E"/>
          <w:sz w:val="24"/>
          <w:szCs w:val="24"/>
        </w:rPr>
        <w:t>In the context of Bayesian learning, which statements about the likelihood are correct?</w:t>
      </w:r>
    </w:p>
    <w:p w14:paraId="1A6685E4"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6A2B317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likelihood represents the probability of observing the data given a specific hypothesis.</w:t>
      </w:r>
    </w:p>
    <w:p w14:paraId="1615F14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Bayes' theorem uses the likelihood to weigh the evidence provided by the data.</w:t>
      </w:r>
    </w:p>
    <w:p w14:paraId="62D545F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quantifies how well a hypothesis explains the observed data.</w:t>
      </w:r>
    </w:p>
    <w:p w14:paraId="2AE92E01"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4E96B51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A higher likelihood always indicates a more probable hypothesis.</w:t>
      </w:r>
    </w:p>
    <w:p w14:paraId="06AD9C8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It's always uniform across all hypotheses.</w:t>
      </w:r>
    </w:p>
    <w:p w14:paraId="4D59CB5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is the same as the prior probability for a hypothesis.</w:t>
      </w:r>
    </w:p>
    <w:p w14:paraId="08DAB794"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49C15C9E"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lastRenderedPageBreak/>
        <w:t>Likelihood L(</w:t>
      </w:r>
      <w:proofErr w:type="spellStart"/>
      <w:r w:rsidRPr="004124F0">
        <w:rPr>
          <w:rFonts w:ascii="Calibri" w:hAnsi="Calibri" w:cs="Calibri"/>
          <w:color w:val="333333"/>
        </w:rPr>
        <w:t>h|D</w:t>
      </w:r>
      <w:proofErr w:type="spellEnd"/>
      <w:r w:rsidRPr="004124F0">
        <w:rPr>
          <w:rFonts w:ascii="Calibri" w:hAnsi="Calibri" w:cs="Calibri"/>
          <w:color w:val="333333"/>
        </w:rPr>
        <w:t>) = P(</w:t>
      </w:r>
      <w:proofErr w:type="spellStart"/>
      <w:r w:rsidRPr="004124F0">
        <w:rPr>
          <w:rFonts w:ascii="Calibri" w:hAnsi="Calibri" w:cs="Calibri"/>
          <w:color w:val="333333"/>
        </w:rPr>
        <w:t>D|h</w:t>
      </w:r>
      <w:proofErr w:type="spellEnd"/>
      <w:r w:rsidRPr="004124F0">
        <w:rPr>
          <w:rFonts w:ascii="Calibri" w:hAnsi="Calibri" w:cs="Calibri"/>
          <w:color w:val="333333"/>
        </w:rPr>
        <w:t xml:space="preserve">) measures how probable the observed data is under hypothesis h — it quantifies how well </w:t>
      </w:r>
      <w:proofErr w:type="spellStart"/>
      <w:r w:rsidRPr="004124F0">
        <w:rPr>
          <w:rFonts w:ascii="Calibri" w:hAnsi="Calibri" w:cs="Calibri"/>
          <w:color w:val="333333"/>
        </w:rPr>
        <w:t>h</w:t>
      </w:r>
      <w:proofErr w:type="spellEnd"/>
      <w:r w:rsidRPr="004124F0">
        <w:rPr>
          <w:rFonts w:ascii="Calibri" w:hAnsi="Calibri" w:cs="Calibri"/>
          <w:color w:val="333333"/>
        </w:rPr>
        <w:t xml:space="preserve"> explains D. Bayes' theorem: P(</w:t>
      </w:r>
      <w:proofErr w:type="spellStart"/>
      <w:r w:rsidRPr="004124F0">
        <w:rPr>
          <w:rFonts w:ascii="Calibri" w:hAnsi="Calibri" w:cs="Calibri"/>
          <w:color w:val="333333"/>
        </w:rPr>
        <w:t>h|D</w:t>
      </w:r>
      <w:proofErr w:type="spellEnd"/>
      <w:r w:rsidRPr="004124F0">
        <w:rPr>
          <w:rFonts w:ascii="Calibri" w:hAnsi="Calibri" w:cs="Calibri"/>
          <w:color w:val="333333"/>
        </w:rPr>
        <w:t xml:space="preserve">) </w:t>
      </w:r>
      <w:r w:rsidRPr="004124F0">
        <w:rPr>
          <w:rFonts w:ascii="Cambria Math" w:hAnsi="Cambria Math" w:cs="Cambria Math"/>
          <w:color w:val="333333"/>
        </w:rPr>
        <w:t>∝</w:t>
      </w:r>
      <w:r w:rsidRPr="004124F0">
        <w:rPr>
          <w:rFonts w:ascii="Calibri" w:hAnsi="Calibri" w:cs="Calibri"/>
          <w:color w:val="333333"/>
        </w:rPr>
        <w:t xml:space="preserve"> P(</w:t>
      </w:r>
      <w:proofErr w:type="spellStart"/>
      <w:r w:rsidRPr="004124F0">
        <w:rPr>
          <w:rFonts w:ascii="Calibri" w:hAnsi="Calibri" w:cs="Calibri"/>
          <w:color w:val="333333"/>
        </w:rPr>
        <w:t>D|h</w:t>
      </w:r>
      <w:proofErr w:type="spellEnd"/>
      <w:r w:rsidRPr="004124F0">
        <w:rPr>
          <w:rFonts w:ascii="Calibri" w:hAnsi="Calibri" w:cs="Calibri"/>
          <w:color w:val="333333"/>
        </w:rPr>
        <w:t>)·P(h) — the posterior combines likelihood with the prior. Higher likelihood does not always mean higher posterior probability; a hypothesis can have high likelihood but low prior (e.g., overfitted to specific data). Likelihood is not uniform — it varies by hypothesis. The prior P(h) is our belief before seeing data; likelihood P(</w:t>
      </w:r>
      <w:proofErr w:type="spellStart"/>
      <w:r w:rsidRPr="004124F0">
        <w:rPr>
          <w:rFonts w:ascii="Calibri" w:hAnsi="Calibri" w:cs="Calibri"/>
          <w:color w:val="333333"/>
        </w:rPr>
        <w:t>D|h</w:t>
      </w:r>
      <w:proofErr w:type="spellEnd"/>
      <w:r w:rsidRPr="004124F0">
        <w:rPr>
          <w:rFonts w:ascii="Calibri" w:hAnsi="Calibri" w:cs="Calibri"/>
          <w:color w:val="333333"/>
        </w:rPr>
        <w:t>) is distinct from it.</w:t>
      </w:r>
    </w:p>
    <w:p w14:paraId="1A0AE78D" w14:textId="77777777" w:rsidR="002F2B7D" w:rsidRPr="004124F0" w:rsidRDefault="002F2B7D" w:rsidP="004124F0">
      <w:pPr>
        <w:spacing w:before="80" w:after="80"/>
        <w:jc w:val="both"/>
        <w:rPr>
          <w:rFonts w:ascii="Calibri" w:hAnsi="Calibri" w:cs="Calibri"/>
        </w:rPr>
      </w:pPr>
    </w:p>
    <w:p w14:paraId="2F61D102"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Q13. [Bayesian Inference]  </w:t>
      </w:r>
      <w:r w:rsidRPr="004124F0">
        <w:rPr>
          <w:rFonts w:ascii="Calibri" w:hAnsi="Calibri" w:cs="Calibri"/>
          <w:color w:val="2E2E2E"/>
          <w:sz w:val="24"/>
          <w:szCs w:val="24"/>
        </w:rPr>
        <w:t>Why is Bayesian inference considered a principled way of updating beliefs?</w:t>
      </w:r>
    </w:p>
    <w:p w14:paraId="569C09D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3B31C42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follows the rules of probability theory to adjust beliefs </w:t>
      </w:r>
      <w:proofErr w:type="gramStart"/>
      <w:r w:rsidRPr="004124F0">
        <w:rPr>
          <w:rFonts w:ascii="Calibri" w:hAnsi="Calibri" w:cs="Calibri"/>
          <w:b/>
          <w:bCs/>
          <w:color w:val="1A7A1A"/>
        </w:rPr>
        <w:t>in light of</w:t>
      </w:r>
      <w:proofErr w:type="gramEnd"/>
      <w:r w:rsidRPr="004124F0">
        <w:rPr>
          <w:rFonts w:ascii="Calibri" w:hAnsi="Calibri" w:cs="Calibri"/>
          <w:b/>
          <w:bCs/>
          <w:color w:val="1A7A1A"/>
        </w:rPr>
        <w:t xml:space="preserve"> new data.</w:t>
      </w:r>
    </w:p>
    <w:p w14:paraId="7F3F30E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provides a full probability distribution (posterior) over the variables of interest, not just point estimates.</w:t>
      </w:r>
    </w:p>
    <w:p w14:paraId="36452B1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It allows for the integration of prior knowledge with observed data.</w:t>
      </w:r>
    </w:p>
    <w:p w14:paraId="1692414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03DE542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guarantees that the posterior distribution is always unimodal.</w:t>
      </w:r>
    </w:p>
    <w:p w14:paraId="034F011D"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disregards prior beliefs and focuses only on new data.</w:t>
      </w:r>
    </w:p>
    <w:p w14:paraId="08EA57B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solely relies on the likelihood, making computations straightforward.</w:t>
      </w:r>
    </w:p>
    <w:p w14:paraId="213367A4"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4C1BC17B"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Bayesian inference is principled because it applies the rules of probability (Bayes' theorem) to update prior beliefs with evidence, yielding a full posterior distribution rather than a single point estimate. </w:t>
      </w:r>
      <w:proofErr w:type="gramStart"/>
      <w:r w:rsidRPr="004124F0">
        <w:rPr>
          <w:rFonts w:ascii="Calibri" w:hAnsi="Calibri" w:cs="Calibri"/>
          <w:color w:val="333333"/>
        </w:rPr>
        <w:t>This posterior captures</w:t>
      </w:r>
      <w:proofErr w:type="gramEnd"/>
      <w:r w:rsidRPr="004124F0">
        <w:rPr>
          <w:rFonts w:ascii="Calibri" w:hAnsi="Calibri" w:cs="Calibri"/>
          <w:color w:val="333333"/>
        </w:rPr>
        <w:t xml:space="preserve"> uncertainty and can be used for downstream decisions. Posteriors are not always unimodal — they can be multimodal, especially in complex models. Bayesian inference explicitly incorporates prior beliefs (opposite of disregarding them). It uses both likelihood and </w:t>
      </w:r>
      <w:proofErr w:type="gramStart"/>
      <w:r w:rsidRPr="004124F0">
        <w:rPr>
          <w:rFonts w:ascii="Calibri" w:hAnsi="Calibri" w:cs="Calibri"/>
          <w:color w:val="333333"/>
        </w:rPr>
        <w:t>prior</w:t>
      </w:r>
      <w:proofErr w:type="gramEnd"/>
      <w:r w:rsidRPr="004124F0">
        <w:rPr>
          <w:rFonts w:ascii="Calibri" w:hAnsi="Calibri" w:cs="Calibri"/>
          <w:color w:val="333333"/>
        </w:rPr>
        <w:t>; computations can be very hard (often requiring MCMC or variational inference), not straightforward.</w:t>
      </w:r>
    </w:p>
    <w:p w14:paraId="5FDA5E24" w14:textId="77777777" w:rsidR="002F2B7D" w:rsidRPr="004124F0" w:rsidRDefault="002F2B7D" w:rsidP="004124F0">
      <w:pPr>
        <w:spacing w:before="80" w:after="80"/>
        <w:jc w:val="both"/>
        <w:rPr>
          <w:rFonts w:ascii="Calibri" w:hAnsi="Calibri" w:cs="Calibri"/>
        </w:rPr>
      </w:pPr>
    </w:p>
    <w:p w14:paraId="575A7420" w14:textId="77777777" w:rsidR="002F2B7D" w:rsidRPr="004124F0" w:rsidRDefault="00000000" w:rsidP="004124F0">
      <w:pPr>
        <w:pStyle w:val="Heading1"/>
        <w:spacing w:after="120"/>
        <w:jc w:val="both"/>
        <w:rPr>
          <w:rFonts w:ascii="Calibri" w:hAnsi="Calibri" w:cs="Calibri"/>
        </w:rPr>
      </w:pPr>
      <w:r w:rsidRPr="004124F0">
        <w:rPr>
          <w:rFonts w:ascii="Calibri" w:hAnsi="Calibri" w:cs="Calibri"/>
        </w:rPr>
        <w:t>Part C — Unsupervised Learning</w:t>
      </w:r>
    </w:p>
    <w:p w14:paraId="4425E2CA"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Q14. [Clustering]  </w:t>
      </w:r>
      <w:r w:rsidRPr="004124F0">
        <w:rPr>
          <w:rFonts w:ascii="Calibri" w:hAnsi="Calibri" w:cs="Calibri"/>
          <w:color w:val="2E2E2E"/>
          <w:sz w:val="24"/>
          <w:szCs w:val="24"/>
        </w:rPr>
        <w:t>In K-Means clustering, what are important considerations to ensure effective clustering?</w:t>
      </w:r>
    </w:p>
    <w:p w14:paraId="7C7A4030"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78FD655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Considering the impact of outliers on the clustering.</w:t>
      </w:r>
    </w:p>
    <w:p w14:paraId="2C26078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Proper initialization of centroids.</w:t>
      </w:r>
    </w:p>
    <w:p w14:paraId="49FBE48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Selecting the appropriate number of clusters (K).</w:t>
      </w:r>
    </w:p>
    <w:p w14:paraId="5F7A7C4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Scaling of features so that one feature doesn't dominate the distance calculations.</w:t>
      </w:r>
    </w:p>
    <w:p w14:paraId="78FFD32A"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0954E4C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Ensuring that all features have unequal importance.</w:t>
      </w:r>
    </w:p>
    <w:p w14:paraId="18D8623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Choosing a small dataset.</w:t>
      </w:r>
    </w:p>
    <w:p w14:paraId="403C5788"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lastRenderedPageBreak/>
        <w:t>Explanation:</w:t>
      </w:r>
    </w:p>
    <w:p w14:paraId="65F6D2CC"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K-Means uses Euclidean distance, so features on different scales distort cluster assignments — standardization is critical. K must be chosen carefully (elbow method, silhouette scores). Centroid initialization matters — poor starts lead to suboptimal local minima (hence k-means++ was developed). Outliers can severely pull centroids. Features should typically be treated with equal importance unless domain knowledge dictates otherwise — unequal importance is not a general requirement. Dataset size doesn't need to be small; K-Means scales reasonably and is commonly applied to large datasets.</w:t>
      </w:r>
    </w:p>
    <w:p w14:paraId="4901C682" w14:textId="77777777" w:rsidR="002F2B7D" w:rsidRPr="004124F0" w:rsidRDefault="002F2B7D" w:rsidP="004124F0">
      <w:pPr>
        <w:spacing w:before="80" w:after="80"/>
        <w:jc w:val="both"/>
        <w:rPr>
          <w:rFonts w:ascii="Calibri" w:hAnsi="Calibri" w:cs="Calibri"/>
        </w:rPr>
      </w:pPr>
    </w:p>
    <w:p w14:paraId="6429405E"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Q15. [Feature Selection]  </w:t>
      </w:r>
      <w:r w:rsidRPr="004124F0">
        <w:rPr>
          <w:rFonts w:ascii="Calibri" w:hAnsi="Calibri" w:cs="Calibri"/>
          <w:color w:val="2E2E2E"/>
          <w:sz w:val="24"/>
          <w:szCs w:val="24"/>
        </w:rPr>
        <w:t>What are some challenges or considerations when performing feature selection?</w:t>
      </w:r>
    </w:p>
    <w:p w14:paraId="1D973981"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4D85DE2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potential increase in bias if important features are removed.</w:t>
      </w:r>
    </w:p>
    <w:p w14:paraId="23A88BA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risk of discarding features that might be relevant in combination with others.</w:t>
      </w:r>
    </w:p>
    <w:p w14:paraId="14019D4C"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computational cost of evaluating numerous feature subsets, especially with wrapper methods.</w:t>
      </w:r>
    </w:p>
    <w:p w14:paraId="1CFC1F1D"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The need to balance between model simplicity and the retention of informative features.</w:t>
      </w:r>
    </w:p>
    <w:p w14:paraId="0F425F5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00509B9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Feature selection is only applicable to supervised learning tasks.</w:t>
      </w:r>
    </w:p>
    <w:p w14:paraId="2F6CF96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Feature selection always guarantees an improvement in model accuracy.</w:t>
      </w:r>
    </w:p>
    <w:p w14:paraId="02A86AD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121879FA"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Feature selection reduces dimensionality but risks removing features that are individually uninformative but powerful in combination (interaction effects). Wrapper methods evaluate 2^n subsets — exponential in the number of features. Removing genuinely relevant features increases bias. The bias-variance-complexity trade-off must be managed. Feature selection applies to unsupervised learning too (e.g., selecting features before clustering). It does not guarantee accuracy improvements — the wrong selection can hurt performance through increased bias or removal of synergistic features.</w:t>
      </w:r>
    </w:p>
    <w:p w14:paraId="500C2F8F" w14:textId="77777777" w:rsidR="002F2B7D" w:rsidRPr="004124F0" w:rsidRDefault="002F2B7D" w:rsidP="004124F0">
      <w:pPr>
        <w:spacing w:before="80" w:after="80"/>
        <w:jc w:val="both"/>
        <w:rPr>
          <w:rFonts w:ascii="Calibri" w:hAnsi="Calibri" w:cs="Calibri"/>
        </w:rPr>
      </w:pPr>
    </w:p>
    <w:p w14:paraId="7E895338"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Q16. [Manifold Learning]  </w:t>
      </w:r>
      <w:r w:rsidRPr="004124F0">
        <w:rPr>
          <w:rFonts w:ascii="Calibri" w:hAnsi="Calibri" w:cs="Calibri"/>
          <w:color w:val="2E2E2E"/>
          <w:sz w:val="24"/>
          <w:szCs w:val="24"/>
        </w:rPr>
        <w:t>Which statements correctly contrast t-SNE and UMAP?</w:t>
      </w:r>
    </w:p>
    <w:p w14:paraId="754A761D"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44A23098"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t-SNE focuses on preserving local neighborhoods, while UMAP balances local structure with some global organization via fuzzy simplicial sets.</w:t>
      </w:r>
    </w:p>
    <w:p w14:paraId="1D2F0D0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UMAP provides a native transform to embed new points after fitting; vanilla t-SNE lacks a built-in out-of-sample mapping.</w:t>
      </w:r>
    </w:p>
    <w:p w14:paraId="3113051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t-SNE's perplexity and UMAP's </w:t>
      </w:r>
      <w:proofErr w:type="spellStart"/>
      <w:r w:rsidRPr="004124F0">
        <w:rPr>
          <w:rFonts w:ascii="Calibri" w:hAnsi="Calibri" w:cs="Calibri"/>
          <w:b/>
          <w:bCs/>
          <w:color w:val="1A7A1A"/>
        </w:rPr>
        <w:t>n_neighbors</w:t>
      </w:r>
      <w:proofErr w:type="spellEnd"/>
      <w:r w:rsidRPr="004124F0">
        <w:rPr>
          <w:rFonts w:ascii="Calibri" w:hAnsi="Calibri" w:cs="Calibri"/>
          <w:b/>
          <w:bCs/>
          <w:color w:val="1A7A1A"/>
        </w:rPr>
        <w:t xml:space="preserve"> both control the effective neighborhood size driving the embedding.</w:t>
      </w:r>
    </w:p>
    <w:p w14:paraId="41B7AE8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On large datasets, UMAP is typically faster and more memory-efficient than t-SNE.</w:t>
      </w:r>
    </w:p>
    <w:p w14:paraId="3EB05DF2"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0F10D70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lastRenderedPageBreak/>
        <w:t>✗</w:t>
      </w:r>
      <w:r w:rsidRPr="004124F0">
        <w:rPr>
          <w:rFonts w:ascii="Calibri" w:hAnsi="Calibri" w:cs="Calibri"/>
          <w:color w:val="A0A0A0"/>
        </w:rPr>
        <w:t xml:space="preserve"> </w:t>
      </w:r>
      <w:r w:rsidRPr="004124F0">
        <w:rPr>
          <w:rFonts w:ascii="Calibri" w:hAnsi="Calibri" w:cs="Calibri"/>
          <w:strike/>
          <w:color w:val="A0A0A0"/>
        </w:rPr>
        <w:t>UMAP requires features to be scaled to [0, 1], whereas t-SNE is scale-invariant.</w:t>
      </w:r>
    </w:p>
    <w:p w14:paraId="1415A6F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Global distances in t-SNE are directly interpretable, reflecting faithful large-scale geometry.</w:t>
      </w:r>
    </w:p>
    <w:p w14:paraId="1DB25A5F"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5E41BACA"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t-SNE minimizes KL divergence between pairwise similarity distributions in high and low dimensions, prioritizing local neighborhood preservation. Inter-cluster distances in t-SNE are not meaningful — a known limitation. UMAP uses topological/fuzzy simplicial set theory to preserve both local and some global structure, runs significantly faster (O(n log n) vs O(n²) for t-SNE), and supports out-of-sample projection. Both perplexity and </w:t>
      </w:r>
      <w:proofErr w:type="spellStart"/>
      <w:r w:rsidRPr="004124F0">
        <w:rPr>
          <w:rFonts w:ascii="Calibri" w:hAnsi="Calibri" w:cs="Calibri"/>
          <w:color w:val="333333"/>
        </w:rPr>
        <w:t>n_neighbors</w:t>
      </w:r>
      <w:proofErr w:type="spellEnd"/>
      <w:r w:rsidRPr="004124F0">
        <w:rPr>
          <w:rFonts w:ascii="Calibri" w:hAnsi="Calibri" w:cs="Calibri"/>
          <w:color w:val="333333"/>
        </w:rPr>
        <w:t xml:space="preserve"> control neighborhood size in their respective frameworks. Neither algorithm requires [0,1] scaling specifically — both benefit from standardization but have no such strict requirement.</w:t>
      </w:r>
    </w:p>
    <w:p w14:paraId="1AA7ADC7" w14:textId="77777777" w:rsidR="002F2B7D" w:rsidRPr="004124F0" w:rsidRDefault="002F2B7D" w:rsidP="004124F0">
      <w:pPr>
        <w:spacing w:before="80" w:after="80"/>
        <w:jc w:val="both"/>
        <w:rPr>
          <w:rFonts w:ascii="Calibri" w:hAnsi="Calibri" w:cs="Calibri"/>
        </w:rPr>
      </w:pPr>
    </w:p>
    <w:p w14:paraId="2DC26F54"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Q17. [Feature Transformation]  </w:t>
      </w:r>
      <w:r w:rsidRPr="004124F0">
        <w:rPr>
          <w:rFonts w:ascii="Calibri" w:hAnsi="Calibri" w:cs="Calibri"/>
          <w:color w:val="2E2E2E"/>
          <w:sz w:val="24"/>
          <w:szCs w:val="24"/>
        </w:rPr>
        <w:t>How does ICA differ from PCA in terms of feature transformation and extraction?</w:t>
      </w:r>
    </w:p>
    <w:p w14:paraId="1735C0A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042CD06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ICA is designed to find components that are statistically independent, not just uncorrelated as in PCA.</w:t>
      </w:r>
    </w:p>
    <w:p w14:paraId="46433A4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PCA components are orthogonal, while ICA components are not necessarily orthogonal.</w:t>
      </w:r>
    </w:p>
    <w:p w14:paraId="1C1EDD1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ICA is often used for applications such as blind source separation, whereas PCA is typically used for dimensionality reduction.</w:t>
      </w:r>
    </w:p>
    <w:p w14:paraId="67141FB4"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0A113B9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ICA reduces the dimensionality of data by projecting it onto linearly dependent axes.</w:t>
      </w:r>
    </w:p>
    <w:p w14:paraId="5229069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ICA is a supervised learning technique, unlike PCA which is unsupervised.</w:t>
      </w:r>
    </w:p>
    <w:p w14:paraId="0AEDF7A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ICA focuses on maximizing variance like PCA.</w:t>
      </w:r>
    </w:p>
    <w:p w14:paraId="664217E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109CFEFF"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PCA maximizes variance and produces orthogonal components that are uncorrelated. ICA goes further, seeking components that are statistically independent (</w:t>
      </w:r>
      <w:proofErr w:type="gramStart"/>
      <w:r w:rsidRPr="004124F0">
        <w:rPr>
          <w:rFonts w:ascii="Calibri" w:hAnsi="Calibri" w:cs="Calibri"/>
          <w:color w:val="333333"/>
        </w:rPr>
        <w:t>independent</w:t>
      </w:r>
      <w:proofErr w:type="gramEnd"/>
      <w:r w:rsidRPr="004124F0">
        <w:rPr>
          <w:rFonts w:ascii="Calibri" w:hAnsi="Calibri" w:cs="Calibri"/>
          <w:color w:val="333333"/>
        </w:rPr>
        <w:t xml:space="preserve"> means uncorrelated + higher-order independence). ICA components are not constrained to be orthogonal. Classic ICA application: blind source separation (e.g., separating mixed audio signals). ICA does not maximize variance — it maximizes non-</w:t>
      </w:r>
      <w:proofErr w:type="spellStart"/>
      <w:r w:rsidRPr="004124F0">
        <w:rPr>
          <w:rFonts w:ascii="Calibri" w:hAnsi="Calibri" w:cs="Calibri"/>
          <w:color w:val="333333"/>
        </w:rPr>
        <w:t>Gaussianity</w:t>
      </w:r>
      <w:proofErr w:type="spellEnd"/>
      <w:r w:rsidRPr="004124F0">
        <w:rPr>
          <w:rFonts w:ascii="Calibri" w:hAnsi="Calibri" w:cs="Calibri"/>
          <w:color w:val="333333"/>
        </w:rPr>
        <w:t xml:space="preserve"> (via negentropy or kurtosis) as a proxy for independence. Both PCA and ICA are unsupervised. ICA projects onto linearly independent, not dependent, axes.</w:t>
      </w:r>
    </w:p>
    <w:p w14:paraId="71EF47F0" w14:textId="77777777" w:rsidR="002F2B7D" w:rsidRPr="004124F0" w:rsidRDefault="002F2B7D" w:rsidP="004124F0">
      <w:pPr>
        <w:spacing w:before="80" w:after="80"/>
        <w:jc w:val="both"/>
        <w:rPr>
          <w:rFonts w:ascii="Calibri" w:hAnsi="Calibri" w:cs="Calibri"/>
        </w:rPr>
      </w:pPr>
    </w:p>
    <w:p w14:paraId="7319293C" w14:textId="77777777" w:rsidR="00F76352" w:rsidRDefault="00F76352">
      <w:pPr>
        <w:rPr>
          <w:rFonts w:ascii="Calibri" w:hAnsi="Calibri" w:cs="Calibri"/>
          <w:b/>
          <w:bCs/>
          <w:color w:val="1F4E79"/>
          <w:sz w:val="32"/>
          <w:szCs w:val="32"/>
        </w:rPr>
      </w:pPr>
      <w:r>
        <w:rPr>
          <w:rFonts w:ascii="Calibri" w:hAnsi="Calibri" w:cs="Calibri"/>
        </w:rPr>
        <w:br w:type="page"/>
      </w:r>
    </w:p>
    <w:p w14:paraId="03A7B116" w14:textId="3C71C180" w:rsidR="002F2B7D" w:rsidRPr="004124F0" w:rsidRDefault="00000000" w:rsidP="00F76352">
      <w:pPr>
        <w:pStyle w:val="Heading1"/>
        <w:spacing w:after="120"/>
        <w:jc w:val="center"/>
        <w:rPr>
          <w:rFonts w:ascii="Calibri" w:hAnsi="Calibri" w:cs="Calibri"/>
        </w:rPr>
      </w:pPr>
      <w:r w:rsidRPr="004124F0">
        <w:rPr>
          <w:rFonts w:ascii="Calibri" w:hAnsi="Calibri" w:cs="Calibri"/>
        </w:rPr>
        <w:lastRenderedPageBreak/>
        <w:t>Part D — Reinforcement Learning</w:t>
      </w:r>
    </w:p>
    <w:p w14:paraId="534145E0"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Q18. [MDPs]  </w:t>
      </w:r>
      <w:r w:rsidRPr="004124F0">
        <w:rPr>
          <w:rFonts w:ascii="Calibri" w:hAnsi="Calibri" w:cs="Calibri"/>
          <w:color w:val="2E2E2E"/>
          <w:sz w:val="24"/>
          <w:szCs w:val="24"/>
        </w:rPr>
        <w:t>In the context of MDPs, what is the Bellman Equation used for?</w:t>
      </w:r>
    </w:p>
    <w:p w14:paraId="0A2274A6"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66E1C8B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relate the value of a state to the values of its successor states.</w:t>
      </w:r>
    </w:p>
    <w:p w14:paraId="7EDDE819"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find the expected return starting from a state and acting according to a given policy.</w:t>
      </w:r>
    </w:p>
    <w:p w14:paraId="221DFC3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To provide a recursive decomposition of the value function.</w:t>
      </w:r>
    </w:p>
    <w:p w14:paraId="7360E067"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668DD23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estimate the immediate rewards from each action.</w:t>
      </w:r>
    </w:p>
    <w:p w14:paraId="69C7740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directly calculate the optimal policy.</w:t>
      </w:r>
    </w:p>
    <w:p w14:paraId="23BC2DA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To compute the transition probabilities between states.</w:t>
      </w:r>
    </w:p>
    <w:p w14:paraId="052F4C96"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0299DAD5"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The Bellman equation V(s) = </w:t>
      </w:r>
      <w:proofErr w:type="spellStart"/>
      <w:r w:rsidRPr="004124F0">
        <w:rPr>
          <w:rFonts w:ascii="Calibri" w:hAnsi="Calibri" w:cs="Calibri"/>
          <w:color w:val="333333"/>
        </w:rPr>
        <w:t>Σ_a</w:t>
      </w:r>
      <w:proofErr w:type="spellEnd"/>
      <w:r w:rsidRPr="004124F0">
        <w:rPr>
          <w:rFonts w:ascii="Calibri" w:hAnsi="Calibri" w:cs="Calibri"/>
          <w:color w:val="333333"/>
        </w:rPr>
        <w:t xml:space="preserve"> π(</w:t>
      </w:r>
      <w:proofErr w:type="spellStart"/>
      <w:r w:rsidRPr="004124F0">
        <w:rPr>
          <w:rFonts w:ascii="Calibri" w:hAnsi="Calibri" w:cs="Calibri"/>
          <w:color w:val="333333"/>
        </w:rPr>
        <w:t>a|s</w:t>
      </w:r>
      <w:proofErr w:type="spellEnd"/>
      <w:r w:rsidRPr="004124F0">
        <w:rPr>
          <w:rFonts w:ascii="Calibri" w:hAnsi="Calibri" w:cs="Calibri"/>
          <w:color w:val="333333"/>
        </w:rPr>
        <w:t>) Σ_s' P(s'|</w:t>
      </w:r>
      <w:proofErr w:type="spellStart"/>
      <w:r w:rsidRPr="004124F0">
        <w:rPr>
          <w:rFonts w:ascii="Calibri" w:hAnsi="Calibri" w:cs="Calibri"/>
          <w:color w:val="333333"/>
        </w:rPr>
        <w:t>s,a</w:t>
      </w:r>
      <w:proofErr w:type="spellEnd"/>
      <w:r w:rsidRPr="004124F0">
        <w:rPr>
          <w:rFonts w:ascii="Calibri" w:hAnsi="Calibri" w:cs="Calibri"/>
          <w:color w:val="333333"/>
        </w:rPr>
        <w:t>)[R(</w:t>
      </w:r>
      <w:proofErr w:type="spellStart"/>
      <w:r w:rsidRPr="004124F0">
        <w:rPr>
          <w:rFonts w:ascii="Calibri" w:hAnsi="Calibri" w:cs="Calibri"/>
          <w:color w:val="333333"/>
        </w:rPr>
        <w:t>s,a,s</w:t>
      </w:r>
      <w:proofErr w:type="spellEnd"/>
      <w:r w:rsidRPr="004124F0">
        <w:rPr>
          <w:rFonts w:ascii="Calibri" w:hAnsi="Calibri" w:cs="Calibri"/>
          <w:color w:val="333333"/>
        </w:rPr>
        <w:t xml:space="preserve">') + </w:t>
      </w:r>
      <w:proofErr w:type="spellStart"/>
      <w:r w:rsidRPr="004124F0">
        <w:rPr>
          <w:rFonts w:ascii="Calibri" w:hAnsi="Calibri" w:cs="Calibri"/>
          <w:color w:val="333333"/>
        </w:rPr>
        <w:t>γV</w:t>
      </w:r>
      <w:proofErr w:type="spellEnd"/>
      <w:r w:rsidRPr="004124F0">
        <w:rPr>
          <w:rFonts w:ascii="Calibri" w:hAnsi="Calibri" w:cs="Calibri"/>
          <w:color w:val="333333"/>
        </w:rPr>
        <w:t>(s')] expresses the value of a state recursively in terms of immediate rewards plus discounted future values. This recursive decomposition is the foundation for dynamic programming algorithms (value iteration, policy iteration). The Bellman equation does not directly yield the optimal policy — it characterizes the value function, from which a policy can be derived. Transition probabilities are an input to the equation, not its output. Immediate rewards are one component, not the whole purpose.</w:t>
      </w:r>
    </w:p>
    <w:p w14:paraId="636CC3AA" w14:textId="77777777" w:rsidR="002F2B7D" w:rsidRPr="004124F0" w:rsidRDefault="002F2B7D" w:rsidP="004124F0">
      <w:pPr>
        <w:spacing w:before="80" w:after="80"/>
        <w:jc w:val="both"/>
        <w:rPr>
          <w:rFonts w:ascii="Calibri" w:hAnsi="Calibri" w:cs="Calibri"/>
        </w:rPr>
      </w:pPr>
    </w:p>
    <w:p w14:paraId="5E9B49FE"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Q19. [Reinforcement Learning Algorithms]  </w:t>
      </w:r>
      <w:r w:rsidRPr="004124F0">
        <w:rPr>
          <w:rFonts w:ascii="Calibri" w:hAnsi="Calibri" w:cs="Calibri"/>
          <w:color w:val="2E2E2E"/>
          <w:sz w:val="24"/>
          <w:szCs w:val="24"/>
        </w:rPr>
        <w:t>What are the key differences between value iteration and policy iteration?</w:t>
      </w:r>
    </w:p>
    <w:p w14:paraId="0672821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71F4BC7C"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Value iteration focuses on finding the optimal value function first, then deriving the optimal policy.</w:t>
      </w:r>
    </w:p>
    <w:p w14:paraId="54EFD9F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Policy iteration involves alternating between policy evaluation and policy improvement steps.</w:t>
      </w:r>
    </w:p>
    <w:p w14:paraId="108A529F"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Policy iteration often has a higher computational cost per iteration compared to value iteration.</w:t>
      </w:r>
    </w:p>
    <w:p w14:paraId="2590487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2B3911F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Policy iteration always converges faster than value iteration.</w:t>
      </w:r>
    </w:p>
    <w:p w14:paraId="4772F990"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Value iteration requires an explicit model of the environment (transition probabilities and rewards), while policy iteration is a model-free algorithm.</w:t>
      </w:r>
    </w:p>
    <w:p w14:paraId="20DCD212"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Value iteration always converges faster than policy iteration.</w:t>
      </w:r>
    </w:p>
    <w:p w14:paraId="5273BE5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3D59626D"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 xml:space="preserve">Value iteration sweeps through all states updating V(s) = </w:t>
      </w:r>
      <w:proofErr w:type="spellStart"/>
      <w:r w:rsidRPr="004124F0">
        <w:rPr>
          <w:rFonts w:ascii="Calibri" w:hAnsi="Calibri" w:cs="Calibri"/>
          <w:color w:val="333333"/>
        </w:rPr>
        <w:t>max_a</w:t>
      </w:r>
      <w:proofErr w:type="spellEnd"/>
      <w:r w:rsidRPr="004124F0">
        <w:rPr>
          <w:rFonts w:ascii="Calibri" w:hAnsi="Calibri" w:cs="Calibri"/>
          <w:color w:val="333333"/>
        </w:rPr>
        <w:t xml:space="preserve"> Σ P(s'|</w:t>
      </w:r>
      <w:proofErr w:type="spellStart"/>
      <w:r w:rsidRPr="004124F0">
        <w:rPr>
          <w:rFonts w:ascii="Calibri" w:hAnsi="Calibri" w:cs="Calibri"/>
          <w:color w:val="333333"/>
        </w:rPr>
        <w:t>s,a</w:t>
      </w:r>
      <w:proofErr w:type="spellEnd"/>
      <w:r w:rsidRPr="004124F0">
        <w:rPr>
          <w:rFonts w:ascii="Calibri" w:hAnsi="Calibri" w:cs="Calibri"/>
          <w:color w:val="333333"/>
        </w:rPr>
        <w:t xml:space="preserve">)[R + </w:t>
      </w:r>
      <w:proofErr w:type="spellStart"/>
      <w:r w:rsidRPr="004124F0">
        <w:rPr>
          <w:rFonts w:ascii="Calibri" w:hAnsi="Calibri" w:cs="Calibri"/>
          <w:color w:val="333333"/>
        </w:rPr>
        <w:t>γV</w:t>
      </w:r>
      <w:proofErr w:type="spellEnd"/>
      <w:r w:rsidRPr="004124F0">
        <w:rPr>
          <w:rFonts w:ascii="Calibri" w:hAnsi="Calibri" w:cs="Calibri"/>
          <w:color w:val="333333"/>
        </w:rPr>
        <w:t>(s')], converging to V* then greedily extracting π*. Policy iteration alternates full policy evaluation (solve V^π exactly) and greedy policy improvement. Each policy iteration step is more expensive (full linear system solve) but often converges in fewer iterations. Both algorithms require a model (transition probabilities and rewards) — neither is model-free. Model-free methods are Q-learning, SARSA, etc. Neither algorithm always converges faster — it depends on the problem structure.</w:t>
      </w:r>
    </w:p>
    <w:p w14:paraId="2921B522" w14:textId="77777777" w:rsidR="002F2B7D" w:rsidRPr="004124F0" w:rsidRDefault="002F2B7D" w:rsidP="004124F0">
      <w:pPr>
        <w:spacing w:before="80" w:after="80"/>
        <w:jc w:val="both"/>
        <w:rPr>
          <w:rFonts w:ascii="Calibri" w:hAnsi="Calibri" w:cs="Calibri"/>
        </w:rPr>
      </w:pPr>
    </w:p>
    <w:p w14:paraId="0D2EA269"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lastRenderedPageBreak/>
        <w:t xml:space="preserve">Q20. [Game Theory]  </w:t>
      </w:r>
      <w:r w:rsidRPr="004124F0">
        <w:rPr>
          <w:rFonts w:ascii="Calibri" w:hAnsi="Calibri" w:cs="Calibri"/>
          <w:color w:val="2E2E2E"/>
          <w:sz w:val="24"/>
          <w:szCs w:val="24"/>
        </w:rPr>
        <w:t>What is Nash Equilibrium in the context of game theory and reinforcement learning?</w:t>
      </w:r>
    </w:p>
    <w:p w14:paraId="51194D71"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52BCC3D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A situation in which no player can gain by unilaterally changing their strategy, assuming other players keep their strategies unchanged.</w:t>
      </w:r>
    </w:p>
    <w:p w14:paraId="2EB1D624"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Nash Equilibrium can be applied in multi-agent reinforcement learning to predict stable outcomes.</w:t>
      </w:r>
    </w:p>
    <w:p w14:paraId="7770DE0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Nash Equilibrium can exist in pure or mixed strategies.</w:t>
      </w:r>
    </w:p>
    <w:p w14:paraId="40034A5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5947359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is a state where all players have complete information about the others' strategies.</w:t>
      </w:r>
    </w:p>
    <w:p w14:paraId="1BDF706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is a strategy that guarantees the highest possible reward for all players.</w:t>
      </w:r>
    </w:p>
    <w:p w14:paraId="65E78F4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It occurs only in deterministic games.</w:t>
      </w:r>
    </w:p>
    <w:p w14:paraId="7F71A183"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454E1A4C"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Nash Equilibrium (NE) is a strategy profile where no agent benefits from a unilateral deviation — it is a fixed point of best-response dynamics. NE can be pure (deterministic strategy) or mixed (probability distribution over strategies). In multi-agent RL, NE provides a solution concept for stable joint behavior. NE does not require complete information — it can exist in incomplete information games. NE does not maximize reward for all players simultaneously (that would be a Pareto optimum); it is a stability concept. NE applies to stochastic, repeated, and extensive-form games, not only deterministic ones.</w:t>
      </w:r>
    </w:p>
    <w:p w14:paraId="6053AB40" w14:textId="77777777" w:rsidR="002F2B7D" w:rsidRPr="004124F0" w:rsidRDefault="002F2B7D" w:rsidP="004124F0">
      <w:pPr>
        <w:spacing w:before="80" w:after="80"/>
        <w:jc w:val="both"/>
        <w:rPr>
          <w:rFonts w:ascii="Calibri" w:hAnsi="Calibri" w:cs="Calibri"/>
        </w:rPr>
      </w:pPr>
    </w:p>
    <w:p w14:paraId="04DDA7B2"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t xml:space="preserve">Q21. [Game Theory Continued]  </w:t>
      </w:r>
      <w:r w:rsidRPr="004124F0">
        <w:rPr>
          <w:rFonts w:ascii="Calibri" w:hAnsi="Calibri" w:cs="Calibri"/>
          <w:color w:val="2E2E2E"/>
          <w:sz w:val="24"/>
          <w:szCs w:val="24"/>
        </w:rPr>
        <w:t>The differences between zero-sum stochastic games and general-sum stochastic games are:</w:t>
      </w:r>
    </w:p>
    <w:p w14:paraId="46770B4A"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w:t>
      </w:r>
    </w:p>
    <w:p w14:paraId="5FF8F57D"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Value iteration converges in zero-sum stochastic games.</w:t>
      </w:r>
    </w:p>
    <w:p w14:paraId="6CEEB3E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Side payments or repeated stochastic games can be used to improve limitations of general-sum games.</w:t>
      </w:r>
    </w:p>
    <w:p w14:paraId="1C7933B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minimax-Q is used for zero-sum stochastic games.</w:t>
      </w:r>
    </w:p>
    <w:p w14:paraId="70C191F9"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Incorrect answers:</w:t>
      </w:r>
    </w:p>
    <w:p w14:paraId="4D09FAE3"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Value iteration converges in general-sum stochastic games.</w:t>
      </w:r>
    </w:p>
    <w:p w14:paraId="12EAB301"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Nash-Q is used for zero-sum stochastic games.</w:t>
      </w:r>
    </w:p>
    <w:p w14:paraId="50E1ED5A"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color w:val="A0A0A0"/>
        </w:rPr>
        <w:t>✗</w:t>
      </w:r>
      <w:r w:rsidRPr="004124F0">
        <w:rPr>
          <w:rFonts w:ascii="Calibri" w:hAnsi="Calibri" w:cs="Calibri"/>
          <w:color w:val="A0A0A0"/>
        </w:rPr>
        <w:t xml:space="preserve"> </w:t>
      </w:r>
      <w:r w:rsidRPr="004124F0">
        <w:rPr>
          <w:rFonts w:ascii="Calibri" w:hAnsi="Calibri" w:cs="Calibri"/>
          <w:strike/>
          <w:color w:val="A0A0A0"/>
        </w:rPr>
        <w:t>There is a unique solution to Q* for general-sum games.</w:t>
      </w:r>
    </w:p>
    <w:p w14:paraId="065B742F"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7D84E46B"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In zero-sum stochastic games, one player's gain is the other's loss. minimax-Q extends Q-learning to this setting and value iteration is guaranteed to converge (the minimax theorem ensures a unique equilibrium value). In general-sum games, rewards are not necessarily opposed, Nash equilibria may not be unique, and value iteration does not converge in general (multiple equilibria, coordination problems). Nash-Q is used for general-sum games. Side payments (transferring utility) or repeated game structures can enable cooperation to emerge in general-sum settings.</w:t>
      </w:r>
    </w:p>
    <w:p w14:paraId="6E3BE9A9" w14:textId="77777777" w:rsidR="002F2B7D" w:rsidRPr="004124F0" w:rsidRDefault="002F2B7D" w:rsidP="004124F0">
      <w:pPr>
        <w:spacing w:before="80" w:after="80"/>
        <w:jc w:val="both"/>
        <w:rPr>
          <w:rFonts w:ascii="Calibri" w:hAnsi="Calibri" w:cs="Calibri"/>
        </w:rPr>
      </w:pPr>
    </w:p>
    <w:p w14:paraId="0B7FDDED" w14:textId="77777777" w:rsidR="002F2B7D" w:rsidRPr="004124F0" w:rsidRDefault="00000000" w:rsidP="004124F0">
      <w:pPr>
        <w:pBdr>
          <w:bottom w:val="single" w:sz="4" w:space="0" w:color="CCCCCC"/>
        </w:pBdr>
        <w:spacing w:before="280" w:after="80"/>
        <w:jc w:val="both"/>
        <w:rPr>
          <w:rFonts w:ascii="Calibri" w:hAnsi="Calibri" w:cs="Calibri"/>
        </w:rPr>
      </w:pPr>
      <w:r w:rsidRPr="004124F0">
        <w:rPr>
          <w:rFonts w:ascii="Calibri" w:hAnsi="Calibri" w:cs="Calibri"/>
          <w:b/>
          <w:bCs/>
          <w:color w:val="2E2E2E"/>
          <w:sz w:val="24"/>
          <w:szCs w:val="24"/>
        </w:rPr>
        <w:lastRenderedPageBreak/>
        <w:t xml:space="preserve">Q22. [Rainbow DQN]  </w:t>
      </w:r>
      <w:r w:rsidRPr="004124F0">
        <w:rPr>
          <w:rFonts w:ascii="Calibri" w:hAnsi="Calibri" w:cs="Calibri"/>
          <w:color w:val="2E2E2E"/>
          <w:sz w:val="24"/>
          <w:szCs w:val="24"/>
        </w:rPr>
        <w:t>Which statements correctly describe Rainbow DQN ablations and how they improve over baseline DQN?</w:t>
      </w:r>
    </w:p>
    <w:p w14:paraId="4371855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Correct answers (all options are correct):</w:t>
      </w:r>
    </w:p>
    <w:p w14:paraId="751650C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Double Q-learning: Decouples action selection and evaluation in targets to reduce overestimation bias.</w:t>
      </w:r>
    </w:p>
    <w:p w14:paraId="7426804B"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Prioritized Experience Replay: Samples by TD-error with importance weights, focusing updates on informative transitions while correcting sampling bias.</w:t>
      </w:r>
    </w:p>
    <w:p w14:paraId="0414A387"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Dueling Networks: Separates value and advantage streams, improving value estimation when action effects are similar and boosting sample efficiency.</w:t>
      </w:r>
    </w:p>
    <w:p w14:paraId="26D22346"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n-step Returns: Uses multi-step targets to propagate reward information faster than 1-step TD, accelerating credit assignment (with higher-variance tradeoff).</w:t>
      </w:r>
    </w:p>
    <w:p w14:paraId="669FF4DE"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Distributional RL (C51): Predicts a categorical return distribution instead of a scalar, improving stability and control of value uncertainty.</w:t>
      </w:r>
    </w:p>
    <w:p w14:paraId="2181CA95" w14:textId="77777777" w:rsidR="002F2B7D" w:rsidRPr="004124F0" w:rsidRDefault="00000000" w:rsidP="004124F0">
      <w:pPr>
        <w:pStyle w:val="ListParagraph"/>
        <w:numPr>
          <w:ilvl w:val="0"/>
          <w:numId w:val="2"/>
        </w:numPr>
        <w:spacing w:before="40" w:after="40"/>
        <w:jc w:val="both"/>
        <w:rPr>
          <w:rFonts w:ascii="Calibri" w:hAnsi="Calibri" w:cs="Calibri"/>
        </w:rPr>
      </w:pPr>
      <w:r w:rsidRPr="004124F0">
        <w:rPr>
          <w:rFonts w:ascii="Segoe UI Symbol" w:hAnsi="Segoe UI Symbol" w:cs="Segoe UI Symbol"/>
          <w:b/>
          <w:bCs/>
          <w:color w:val="1A7A1A"/>
        </w:rPr>
        <w:t>✓</w:t>
      </w:r>
      <w:r w:rsidRPr="004124F0">
        <w:rPr>
          <w:rFonts w:ascii="Calibri" w:hAnsi="Calibri" w:cs="Calibri"/>
          <w:b/>
          <w:bCs/>
          <w:color w:val="1A7A1A"/>
        </w:rPr>
        <w:t xml:space="preserve"> </w:t>
      </w:r>
      <w:proofErr w:type="spellStart"/>
      <w:r w:rsidRPr="004124F0">
        <w:rPr>
          <w:rFonts w:ascii="Calibri" w:hAnsi="Calibri" w:cs="Calibri"/>
          <w:b/>
          <w:bCs/>
          <w:color w:val="1A7A1A"/>
        </w:rPr>
        <w:t>NoisyNets</w:t>
      </w:r>
      <w:proofErr w:type="spellEnd"/>
      <w:r w:rsidRPr="004124F0">
        <w:rPr>
          <w:rFonts w:ascii="Calibri" w:hAnsi="Calibri" w:cs="Calibri"/>
          <w:b/>
          <w:bCs/>
          <w:color w:val="1A7A1A"/>
        </w:rPr>
        <w:t>: Injects learned parameter noise for state-dependent exploration, often outperforming fixed ε-greedy schedules.</w:t>
      </w:r>
    </w:p>
    <w:p w14:paraId="0B45791E" w14:textId="77777777" w:rsidR="002F2B7D" w:rsidRPr="004124F0" w:rsidRDefault="00000000" w:rsidP="004124F0">
      <w:pPr>
        <w:spacing w:before="120" w:after="40"/>
        <w:jc w:val="both"/>
        <w:rPr>
          <w:rFonts w:ascii="Calibri" w:hAnsi="Calibri" w:cs="Calibri"/>
        </w:rPr>
      </w:pPr>
      <w:r w:rsidRPr="004124F0">
        <w:rPr>
          <w:rFonts w:ascii="Calibri" w:hAnsi="Calibri" w:cs="Calibri"/>
          <w:b/>
          <w:bCs/>
          <w:color w:val="555555"/>
        </w:rPr>
        <w:t>Explanation:</w:t>
      </w:r>
    </w:p>
    <w:p w14:paraId="03443637" w14:textId="77777777" w:rsidR="002F2B7D" w:rsidRPr="004124F0" w:rsidRDefault="00000000" w:rsidP="004124F0">
      <w:pPr>
        <w:spacing w:before="40" w:after="60"/>
        <w:ind w:left="360"/>
        <w:jc w:val="both"/>
        <w:rPr>
          <w:rFonts w:ascii="Calibri" w:hAnsi="Calibri" w:cs="Calibri"/>
        </w:rPr>
      </w:pPr>
      <w:r w:rsidRPr="004124F0">
        <w:rPr>
          <w:rFonts w:ascii="Calibri" w:hAnsi="Calibri" w:cs="Calibri"/>
          <w:color w:val="333333"/>
        </w:rPr>
        <w:t>Rainbow DQN (Hessel et al., 2017) combines six improvements to baseline DQN. Double Q-learning targets use the online network for action selection and the target network for evaluation, breaking the maximization bias. PER assigns higher replay probability to transitions with large TD errors, weighting updates by importance sampling to correct for the non-uniform distribution. Dueling networks decompose Q(</w:t>
      </w:r>
      <w:proofErr w:type="spellStart"/>
      <w:r w:rsidRPr="004124F0">
        <w:rPr>
          <w:rFonts w:ascii="Calibri" w:hAnsi="Calibri" w:cs="Calibri"/>
          <w:color w:val="333333"/>
        </w:rPr>
        <w:t>s,a</w:t>
      </w:r>
      <w:proofErr w:type="spellEnd"/>
      <w:r w:rsidRPr="004124F0">
        <w:rPr>
          <w:rFonts w:ascii="Calibri" w:hAnsi="Calibri" w:cs="Calibri"/>
          <w:color w:val="333333"/>
        </w:rPr>
        <w:t>) = V(s) + A(</w:t>
      </w:r>
      <w:proofErr w:type="spellStart"/>
      <w:r w:rsidRPr="004124F0">
        <w:rPr>
          <w:rFonts w:ascii="Calibri" w:hAnsi="Calibri" w:cs="Calibri"/>
          <w:color w:val="333333"/>
        </w:rPr>
        <w:t>s,a</w:t>
      </w:r>
      <w:proofErr w:type="spellEnd"/>
      <w:r w:rsidRPr="004124F0">
        <w:rPr>
          <w:rFonts w:ascii="Calibri" w:hAnsi="Calibri" w:cs="Calibri"/>
          <w:color w:val="333333"/>
        </w:rPr>
        <w:t xml:space="preserve">), allowing value estimation to be updated without committing to a specific action. n-step returns λ-weight credit across multiple steps, speeding learning at the cost of variance. C51 predicts a distribution over returns rather than expected value, providing richer training signal. </w:t>
      </w:r>
      <w:proofErr w:type="spellStart"/>
      <w:r w:rsidRPr="004124F0">
        <w:rPr>
          <w:rFonts w:ascii="Calibri" w:hAnsi="Calibri" w:cs="Calibri"/>
          <w:color w:val="333333"/>
        </w:rPr>
        <w:t>NoisyNets</w:t>
      </w:r>
      <w:proofErr w:type="spellEnd"/>
      <w:r w:rsidRPr="004124F0">
        <w:rPr>
          <w:rFonts w:ascii="Calibri" w:hAnsi="Calibri" w:cs="Calibri"/>
          <w:color w:val="333333"/>
        </w:rPr>
        <w:t xml:space="preserve"> replaces ε-greedy with learned stochastic weights for adaptive, state-conditioned exploration.</w:t>
      </w:r>
    </w:p>
    <w:p w14:paraId="6AE085F0" w14:textId="77777777" w:rsidR="002F2B7D" w:rsidRPr="004124F0" w:rsidRDefault="002F2B7D" w:rsidP="004124F0">
      <w:pPr>
        <w:spacing w:before="80" w:after="80"/>
        <w:jc w:val="both"/>
        <w:rPr>
          <w:rFonts w:ascii="Calibri" w:hAnsi="Calibri" w:cs="Calibri"/>
        </w:rPr>
      </w:pPr>
    </w:p>
    <w:p w14:paraId="427F3D9A" w14:textId="77777777" w:rsidR="002F2B7D" w:rsidRPr="004124F0" w:rsidRDefault="00000000" w:rsidP="004124F0">
      <w:pPr>
        <w:spacing w:before="480"/>
        <w:jc w:val="both"/>
        <w:rPr>
          <w:rFonts w:ascii="Calibri" w:hAnsi="Calibri" w:cs="Calibri"/>
        </w:rPr>
      </w:pPr>
      <w:r w:rsidRPr="004124F0">
        <w:rPr>
          <w:rFonts w:ascii="Calibri" w:hAnsi="Calibri" w:cs="Calibri"/>
          <w:i/>
          <w:iCs/>
          <w:color w:val="AAAAAA"/>
          <w:sz w:val="18"/>
          <w:szCs w:val="18"/>
        </w:rPr>
        <w:t>CS7641 Spring 2026 — Study Aid. For exam reference only.</w:t>
      </w:r>
    </w:p>
    <w:sectPr w:rsidR="002F2B7D" w:rsidRPr="004124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FCD"/>
    <w:multiLevelType w:val="hybridMultilevel"/>
    <w:tmpl w:val="016E31F0"/>
    <w:lvl w:ilvl="0" w:tplc="454E3748">
      <w:start w:val="1"/>
      <w:numFmt w:val="bullet"/>
      <w:lvlText w:val="-"/>
      <w:lvlJc w:val="left"/>
      <w:pPr>
        <w:ind w:left="720" w:hanging="360"/>
      </w:pPr>
    </w:lvl>
    <w:lvl w:ilvl="1" w:tplc="287C7F32">
      <w:numFmt w:val="decimal"/>
      <w:lvlText w:val=""/>
      <w:lvlJc w:val="left"/>
    </w:lvl>
    <w:lvl w:ilvl="2" w:tplc="25B626AE">
      <w:numFmt w:val="decimal"/>
      <w:lvlText w:val=""/>
      <w:lvlJc w:val="left"/>
    </w:lvl>
    <w:lvl w:ilvl="3" w:tplc="66FC545C">
      <w:numFmt w:val="decimal"/>
      <w:lvlText w:val=""/>
      <w:lvlJc w:val="left"/>
    </w:lvl>
    <w:lvl w:ilvl="4" w:tplc="DE923B14">
      <w:numFmt w:val="decimal"/>
      <w:lvlText w:val=""/>
      <w:lvlJc w:val="left"/>
    </w:lvl>
    <w:lvl w:ilvl="5" w:tplc="E03AC1AA">
      <w:numFmt w:val="decimal"/>
      <w:lvlText w:val=""/>
      <w:lvlJc w:val="left"/>
    </w:lvl>
    <w:lvl w:ilvl="6" w:tplc="08CA8A96">
      <w:numFmt w:val="decimal"/>
      <w:lvlText w:val=""/>
      <w:lvlJc w:val="left"/>
    </w:lvl>
    <w:lvl w:ilvl="7" w:tplc="026663CC">
      <w:numFmt w:val="decimal"/>
      <w:lvlText w:val=""/>
      <w:lvlJc w:val="left"/>
    </w:lvl>
    <w:lvl w:ilvl="8" w:tplc="0EDC7AC4">
      <w:numFmt w:val="decimal"/>
      <w:lvlText w:val=""/>
      <w:lvlJc w:val="left"/>
    </w:lvl>
  </w:abstractNum>
  <w:abstractNum w:abstractNumId="1" w15:restartNumberingAfterBreak="0">
    <w:nsid w:val="15120624"/>
    <w:multiLevelType w:val="hybridMultilevel"/>
    <w:tmpl w:val="863AD9AC"/>
    <w:lvl w:ilvl="0" w:tplc="16A2A3D0">
      <w:start w:val="1"/>
      <w:numFmt w:val="bullet"/>
      <w:lvlText w:val=""/>
      <w:lvlJc w:val="left"/>
      <w:pPr>
        <w:ind w:left="440" w:hanging="220"/>
      </w:pPr>
    </w:lvl>
    <w:lvl w:ilvl="1" w:tplc="E3469BFC">
      <w:numFmt w:val="decimal"/>
      <w:lvlText w:val=""/>
      <w:lvlJc w:val="left"/>
    </w:lvl>
    <w:lvl w:ilvl="2" w:tplc="90048766">
      <w:numFmt w:val="decimal"/>
      <w:lvlText w:val=""/>
      <w:lvlJc w:val="left"/>
    </w:lvl>
    <w:lvl w:ilvl="3" w:tplc="DB70EC1C">
      <w:numFmt w:val="decimal"/>
      <w:lvlText w:val=""/>
      <w:lvlJc w:val="left"/>
    </w:lvl>
    <w:lvl w:ilvl="4" w:tplc="A96E548E">
      <w:numFmt w:val="decimal"/>
      <w:lvlText w:val=""/>
      <w:lvlJc w:val="left"/>
    </w:lvl>
    <w:lvl w:ilvl="5" w:tplc="1DBE455E">
      <w:numFmt w:val="decimal"/>
      <w:lvlText w:val=""/>
      <w:lvlJc w:val="left"/>
    </w:lvl>
    <w:lvl w:ilvl="6" w:tplc="7B3AC638">
      <w:numFmt w:val="decimal"/>
      <w:lvlText w:val=""/>
      <w:lvlJc w:val="left"/>
    </w:lvl>
    <w:lvl w:ilvl="7" w:tplc="0FB03EB0">
      <w:numFmt w:val="decimal"/>
      <w:lvlText w:val=""/>
      <w:lvlJc w:val="left"/>
    </w:lvl>
    <w:lvl w:ilvl="8" w:tplc="350EAE1E">
      <w:numFmt w:val="decimal"/>
      <w:lvlText w:val=""/>
      <w:lvlJc w:val="left"/>
    </w:lvl>
  </w:abstractNum>
  <w:abstractNum w:abstractNumId="2" w15:restartNumberingAfterBreak="0">
    <w:nsid w:val="73531539"/>
    <w:multiLevelType w:val="hybridMultilevel"/>
    <w:tmpl w:val="A35EEA70"/>
    <w:lvl w:ilvl="0" w:tplc="81DEC23A">
      <w:start w:val="1"/>
      <w:numFmt w:val="bullet"/>
      <w:lvlText w:val="●"/>
      <w:lvlJc w:val="left"/>
      <w:pPr>
        <w:ind w:left="720" w:hanging="360"/>
      </w:pPr>
    </w:lvl>
    <w:lvl w:ilvl="1" w:tplc="B380D894">
      <w:start w:val="1"/>
      <w:numFmt w:val="bullet"/>
      <w:lvlText w:val="○"/>
      <w:lvlJc w:val="left"/>
      <w:pPr>
        <w:ind w:left="1440" w:hanging="360"/>
      </w:pPr>
    </w:lvl>
    <w:lvl w:ilvl="2" w:tplc="4EC2F476">
      <w:start w:val="1"/>
      <w:numFmt w:val="bullet"/>
      <w:lvlText w:val="■"/>
      <w:lvlJc w:val="left"/>
      <w:pPr>
        <w:ind w:left="2160" w:hanging="360"/>
      </w:pPr>
    </w:lvl>
    <w:lvl w:ilvl="3" w:tplc="148A306A">
      <w:start w:val="1"/>
      <w:numFmt w:val="bullet"/>
      <w:lvlText w:val="●"/>
      <w:lvlJc w:val="left"/>
      <w:pPr>
        <w:ind w:left="2880" w:hanging="360"/>
      </w:pPr>
    </w:lvl>
    <w:lvl w:ilvl="4" w:tplc="BA527B8E">
      <w:start w:val="1"/>
      <w:numFmt w:val="bullet"/>
      <w:lvlText w:val="○"/>
      <w:lvlJc w:val="left"/>
      <w:pPr>
        <w:ind w:left="3600" w:hanging="360"/>
      </w:pPr>
    </w:lvl>
    <w:lvl w:ilvl="5" w:tplc="9474A480">
      <w:start w:val="1"/>
      <w:numFmt w:val="bullet"/>
      <w:lvlText w:val="■"/>
      <w:lvlJc w:val="left"/>
      <w:pPr>
        <w:ind w:left="4320" w:hanging="360"/>
      </w:pPr>
    </w:lvl>
    <w:lvl w:ilvl="6" w:tplc="2DBCC9BC">
      <w:start w:val="1"/>
      <w:numFmt w:val="bullet"/>
      <w:lvlText w:val="●"/>
      <w:lvlJc w:val="left"/>
      <w:pPr>
        <w:ind w:left="5040" w:hanging="360"/>
      </w:pPr>
    </w:lvl>
    <w:lvl w:ilvl="7" w:tplc="AE102422">
      <w:start w:val="1"/>
      <w:numFmt w:val="bullet"/>
      <w:lvlText w:val="●"/>
      <w:lvlJc w:val="left"/>
      <w:pPr>
        <w:ind w:left="5760" w:hanging="360"/>
      </w:pPr>
    </w:lvl>
    <w:lvl w:ilvl="8" w:tplc="AFFAB28A">
      <w:start w:val="1"/>
      <w:numFmt w:val="bullet"/>
      <w:lvlText w:val="●"/>
      <w:lvlJc w:val="left"/>
      <w:pPr>
        <w:ind w:left="6480" w:hanging="360"/>
      </w:pPr>
    </w:lvl>
  </w:abstractNum>
  <w:num w:numId="1" w16cid:durableId="1113479233">
    <w:abstractNumId w:val="2"/>
    <w:lvlOverride w:ilvl="0">
      <w:startOverride w:val="1"/>
    </w:lvlOverride>
  </w:num>
  <w:num w:numId="2" w16cid:durableId="1411583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7D"/>
    <w:rsid w:val="002F2B7D"/>
    <w:rsid w:val="004124F0"/>
    <w:rsid w:val="00D9641D"/>
    <w:rsid w:val="00F76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AD86"/>
  <w15:docId w15:val="{93CF8B08-222E-4D39-9BE7-42ADB246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3850</Words>
  <Characters>22912</Characters>
  <Application>Microsoft Office Word</Application>
  <DocSecurity>0</DocSecurity>
  <Lines>440</Lines>
  <Paragraphs>290</Paragraphs>
  <ScaleCrop>false</ScaleCrop>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Rafi</cp:lastModifiedBy>
  <cp:revision>3</cp:revision>
  <dcterms:created xsi:type="dcterms:W3CDTF">2026-04-11T23:59:00Z</dcterms:created>
  <dcterms:modified xsi:type="dcterms:W3CDTF">2026-04-12T00:04:00Z</dcterms:modified>
</cp:coreProperties>
</file>