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A04C0" w14:textId="77777777" w:rsidR="00275E24" w:rsidRDefault="00275E24" w:rsidP="00951C77">
      <w:pPr>
        <w:pStyle w:val="Title"/>
      </w:pPr>
      <w:r>
        <w:t xml:space="preserve">Martingale Roullette Strategy: </w:t>
      </w:r>
    </w:p>
    <w:p w14:paraId="0CBD913B" w14:textId="46F74FCA" w:rsidR="00275E24" w:rsidRDefault="00275E24" w:rsidP="00951C77">
      <w:pPr>
        <w:pStyle w:val="Title"/>
      </w:pPr>
      <w:r>
        <w:t>A Probabilistic Approach</w:t>
      </w:r>
    </w:p>
    <w:p w14:paraId="5F871ED8" w14:textId="5D1C6797" w:rsidR="00FF7B33" w:rsidRPr="00FF7B33" w:rsidRDefault="00275E24" w:rsidP="00126D77">
      <w:pPr>
        <w:pStyle w:val="Subtitle"/>
      </w:pPr>
      <w:r>
        <w:t>Umar Rafi</w:t>
      </w:r>
      <w:r w:rsidR="00FF7B33">
        <w:br/>
      </w:r>
      <w:r w:rsidR="00141B95">
        <w:t>u</w:t>
      </w:r>
      <w:r>
        <w:t>rafi</w:t>
      </w:r>
      <w:r w:rsidR="00F966E3">
        <w:t>3</w:t>
      </w:r>
      <w:r w:rsidR="00FF7B33" w:rsidRPr="00FF7B33">
        <w:t>@</w:t>
      </w:r>
      <w:r w:rsidR="00FD25E7">
        <w:t>gatech.edu</w:t>
      </w:r>
    </w:p>
    <w:p w14:paraId="2186EF48" w14:textId="462B6EE0" w:rsidR="00784B78" w:rsidRPr="0054029E" w:rsidRDefault="001C52FB" w:rsidP="0054029E">
      <w:pPr>
        <w:pStyle w:val="Abstract"/>
      </w:pPr>
      <w:r w:rsidRPr="0054029E">
        <w:rPr>
          <w:b/>
          <w:bCs/>
          <w:i/>
          <w:iCs/>
        </w:rPr>
        <w:t>Abstract</w:t>
      </w:r>
      <w:r w:rsidR="002E20C6" w:rsidRPr="0054029E">
        <w:rPr>
          <w:b/>
          <w:bCs/>
          <w:i/>
          <w:iCs/>
        </w:rPr>
        <w:t>—</w:t>
      </w:r>
      <w:r w:rsidR="00BD1CB0" w:rsidRPr="00BD1CB0">
        <w:rPr>
          <w:rFonts w:ascii="Segoe UI" w:hAnsi="Segoe UI" w:cs="Segoe UI"/>
          <w:color w:val="404040"/>
          <w:shd w:val="clear" w:color="auto" w:fill="FFFFFF"/>
        </w:rPr>
        <w:t xml:space="preserve"> </w:t>
      </w:r>
      <w:r w:rsidR="00BD1CB0" w:rsidRPr="00BD1CB0">
        <w:rPr>
          <w:rFonts w:eastAsiaTheme="minorHAnsi"/>
        </w:rPr>
        <w:t>This report analyzes the Martingale betting system through computational simulation of an American roulette wheel. We evaluate two strategy variants: an idealized version with unlimited bankroll and a realistic implementation with a $256 constraint. Across 1,000 simulated episodes of 1,000 spins each, we measure success probabilities, risk of ruin, and expected values. Results demonstrate fundamental probabilistic principles, revealing the system's long-term unsustainability despite short-term success guarantees in idealized conditions. The analysis provides quantitative support for theoretical predictions about gambling systems.</w:t>
      </w:r>
    </w:p>
    <w:p w14:paraId="0CAB2CC0" w14:textId="46D6DD7D" w:rsidR="00246D11" w:rsidRPr="009B7A17" w:rsidRDefault="00246D11" w:rsidP="001E2624">
      <w:pPr>
        <w:pStyle w:val="Heading1"/>
      </w:pPr>
      <w:r>
        <w:t>RESULTS</w:t>
      </w:r>
    </w:p>
    <w:p w14:paraId="59455749" w14:textId="16FDF28E" w:rsidR="00445447" w:rsidRDefault="00445447" w:rsidP="00445447">
      <w:pPr>
        <w:pStyle w:val="BulletedList"/>
        <w:numPr>
          <w:ilvl w:val="0"/>
          <w:numId w:val="0"/>
        </w:numPr>
      </w:pPr>
      <w:r w:rsidRPr="00445447">
        <w:t>The simulation outcomes reveal stark contrasts between ideal and constrained Martingale strategies. Below, Tables 1 and 2 summarize key metrics for unlimited and $256-bankroll scenarios, respectively. While the </w:t>
      </w:r>
      <w:r w:rsidRPr="00445447">
        <w:rPr>
          <w:i/>
          <w:iCs/>
        </w:rPr>
        <w:t>unlimited</w:t>
      </w:r>
      <w:r w:rsidRPr="00445447">
        <w:t> strategy achieves perfect success (100% reach $80), the </w:t>
      </w:r>
      <w:r w:rsidRPr="00445447">
        <w:rPr>
          <w:i/>
          <w:iCs/>
        </w:rPr>
        <w:t>realistic</w:t>
      </w:r>
      <w:r w:rsidRPr="00445447">
        <w:t xml:space="preserve"> version exposes significant risks (36.40% bankruptcy rate). Full interpretations of these </w:t>
      </w:r>
      <w:r w:rsidR="00C9389B" w:rsidRPr="00445447">
        <w:t xml:space="preserve">results, </w:t>
      </w:r>
      <w:r w:rsidRPr="00445447">
        <w:t xml:space="preserve">including volatility patterns and mathematical </w:t>
      </w:r>
      <w:r w:rsidR="009F7CE8" w:rsidRPr="00445447">
        <w:t xml:space="preserve">expectations, </w:t>
      </w:r>
      <w:r w:rsidRPr="00445447">
        <w:t>are analyzed in</w:t>
      </w:r>
      <w:r>
        <w:t xml:space="preserve"> subsequent sections.</w:t>
      </w:r>
    </w:p>
    <w:p w14:paraId="3CFD611C" w14:textId="3DA5C92C" w:rsidR="00F441DD" w:rsidRPr="009733A0" w:rsidRDefault="009733A0" w:rsidP="00F441DD">
      <w:pPr>
        <w:pStyle w:val="TableCaption"/>
        <w:rPr>
          <w:bCs w:val="0"/>
        </w:rPr>
      </w:pPr>
      <w:r w:rsidRPr="009733A0">
        <w:rPr>
          <w:bCs w:val="0"/>
        </w:rPr>
        <w:t>Ideal Martingale Performance: Unlimited Bankroll Simulation</w:t>
      </w:r>
      <w:r w:rsidR="00F441DD" w:rsidRPr="009733A0">
        <w:rPr>
          <w:bCs w:val="0"/>
        </w:rPr>
        <w:t>.</w:t>
      </w:r>
    </w:p>
    <w:tbl>
      <w:tblPr>
        <w:tblStyle w:val="JDF"/>
        <w:tblW w:w="7920" w:type="dxa"/>
        <w:tblLook w:val="04A0" w:firstRow="1" w:lastRow="0" w:firstColumn="1" w:lastColumn="0" w:noHBand="0" w:noVBand="1"/>
      </w:tblPr>
      <w:tblGrid>
        <w:gridCol w:w="2610"/>
        <w:gridCol w:w="1530"/>
        <w:gridCol w:w="3780"/>
      </w:tblGrid>
      <w:tr w:rsidR="005D5E76" w14:paraId="125AFAC2" w14:textId="77777777" w:rsidTr="0030242E">
        <w:trPr>
          <w:cnfStyle w:val="100000000000" w:firstRow="1" w:lastRow="0" w:firstColumn="0" w:lastColumn="0" w:oddVBand="0" w:evenVBand="0" w:oddHBand="0" w:evenHBand="0" w:firstRowFirstColumn="0" w:firstRowLastColumn="0" w:lastRowFirstColumn="0" w:lastRowLastColumn="0"/>
        </w:trPr>
        <w:tc>
          <w:tcPr>
            <w:tcW w:w="2610" w:type="dxa"/>
          </w:tcPr>
          <w:p w14:paraId="6A4A5911" w14:textId="77777777" w:rsidR="005D5E76" w:rsidRDefault="005D5E76" w:rsidP="00486480">
            <w:pPr>
              <w:spacing w:line="280" w:lineRule="exact"/>
              <w:jc w:val="left"/>
            </w:pPr>
            <w:r>
              <w:t>Name</w:t>
            </w:r>
          </w:p>
        </w:tc>
        <w:tc>
          <w:tcPr>
            <w:tcW w:w="1530" w:type="dxa"/>
          </w:tcPr>
          <w:p w14:paraId="7CBDE1FF" w14:textId="77777777" w:rsidR="005D5E76" w:rsidRDefault="005D5E76" w:rsidP="00486480">
            <w:pPr>
              <w:tabs>
                <w:tab w:val="decimal" w:pos="270"/>
              </w:tabs>
              <w:spacing w:line="280" w:lineRule="exact"/>
              <w:jc w:val="left"/>
            </w:pPr>
            <w:r>
              <w:t>Approximation</w:t>
            </w:r>
          </w:p>
        </w:tc>
        <w:tc>
          <w:tcPr>
            <w:tcW w:w="3780" w:type="dxa"/>
            <w:tcMar>
              <w:right w:w="0" w:type="dxa"/>
            </w:tcMar>
          </w:tcPr>
          <w:p w14:paraId="1B93DB91" w14:textId="77777777" w:rsidR="005D5E76" w:rsidRDefault="005D5E76" w:rsidP="00486480">
            <w:pPr>
              <w:spacing w:line="280" w:lineRule="exact"/>
              <w:jc w:val="left"/>
            </w:pPr>
            <w:r>
              <w:t>Description</w:t>
            </w:r>
          </w:p>
        </w:tc>
      </w:tr>
      <w:tr w:rsidR="005D5E76" w14:paraId="183A991B" w14:textId="77777777" w:rsidTr="0030242E">
        <w:trPr>
          <w:jc w:val="left"/>
        </w:trPr>
        <w:tc>
          <w:tcPr>
            <w:tcW w:w="2610" w:type="dxa"/>
          </w:tcPr>
          <w:p w14:paraId="475296FA" w14:textId="092E3385" w:rsidR="005D5E76" w:rsidRDefault="00D31ABA" w:rsidP="00486480">
            <w:pPr>
              <w:spacing w:line="280" w:lineRule="exact"/>
              <w:jc w:val="left"/>
            </w:pPr>
            <w:r>
              <w:t>Original Strategy Success Rate</w:t>
            </w:r>
          </w:p>
        </w:tc>
        <w:tc>
          <w:tcPr>
            <w:tcW w:w="1530" w:type="dxa"/>
          </w:tcPr>
          <w:p w14:paraId="59559EDF" w14:textId="166DD439" w:rsidR="005D5E76" w:rsidRDefault="00D31ABA" w:rsidP="00486480">
            <w:pPr>
              <w:tabs>
                <w:tab w:val="decimal" w:pos="270"/>
              </w:tabs>
              <w:spacing w:line="280" w:lineRule="exact"/>
              <w:jc w:val="left"/>
            </w:pPr>
            <w:r>
              <w:rPr>
                <w:rStyle w:val="CAPS"/>
              </w:rPr>
              <w:t xml:space="preserve">   100%</w:t>
            </w:r>
          </w:p>
        </w:tc>
        <w:tc>
          <w:tcPr>
            <w:tcW w:w="3780" w:type="dxa"/>
            <w:tcMar>
              <w:right w:w="0" w:type="dxa"/>
            </w:tcMar>
          </w:tcPr>
          <w:p w14:paraId="44BCC0BB" w14:textId="596845D3" w:rsidR="005D5E76" w:rsidRDefault="0030242E" w:rsidP="00486480">
            <w:pPr>
              <w:spacing w:line="280" w:lineRule="exact"/>
              <w:jc w:val="left"/>
            </w:pPr>
            <w:r w:rsidRPr="0030242E">
              <w:t>Percentage of episodes</w:t>
            </w:r>
            <w:r w:rsidR="00870583">
              <w:t xml:space="preserve"> </w:t>
            </w:r>
            <w:r w:rsidRPr="0030242E">
              <w:t>that reached the $80 target profit with unlimited funds.</w:t>
            </w:r>
          </w:p>
        </w:tc>
      </w:tr>
      <w:tr w:rsidR="005D5E76" w14:paraId="0BFE04CA" w14:textId="77777777" w:rsidTr="0030242E">
        <w:trPr>
          <w:jc w:val="left"/>
        </w:trPr>
        <w:tc>
          <w:tcPr>
            <w:tcW w:w="2610" w:type="dxa"/>
          </w:tcPr>
          <w:p w14:paraId="1B106C1D" w14:textId="6DE5E33B" w:rsidR="005D5E76" w:rsidRDefault="00D31ABA" w:rsidP="00486480">
            <w:pPr>
              <w:spacing w:line="280" w:lineRule="exact"/>
              <w:jc w:val="left"/>
            </w:pPr>
            <w:r>
              <w:t>Original Strategy Avg Final Winnings</w:t>
            </w:r>
          </w:p>
        </w:tc>
        <w:tc>
          <w:tcPr>
            <w:tcW w:w="1530" w:type="dxa"/>
          </w:tcPr>
          <w:p w14:paraId="6ECF286B" w14:textId="385585FD" w:rsidR="005D5E76" w:rsidRDefault="00D31ABA" w:rsidP="00486480">
            <w:pPr>
              <w:tabs>
                <w:tab w:val="decimal" w:pos="270"/>
              </w:tabs>
              <w:spacing w:line="280" w:lineRule="exact"/>
              <w:jc w:val="left"/>
            </w:pPr>
            <w:r>
              <w:rPr>
                <w:rStyle w:val="CAPS"/>
              </w:rPr>
              <w:t xml:space="preserve">  </w:t>
            </w:r>
            <w:r w:rsidR="00F772D6">
              <w:rPr>
                <w:rStyle w:val="CAPS"/>
              </w:rPr>
              <w:t xml:space="preserve"> </w:t>
            </w:r>
            <w:r>
              <w:rPr>
                <w:rStyle w:val="CAPS"/>
              </w:rPr>
              <w:t>$80</w:t>
            </w:r>
          </w:p>
        </w:tc>
        <w:tc>
          <w:tcPr>
            <w:tcW w:w="3780" w:type="dxa"/>
            <w:tcMar>
              <w:right w:w="0" w:type="dxa"/>
            </w:tcMar>
          </w:tcPr>
          <w:p w14:paraId="1C4E8982" w14:textId="3C6199F4" w:rsidR="005D5E76" w:rsidRDefault="00E873C9" w:rsidP="00486480">
            <w:pPr>
              <w:spacing w:line="280" w:lineRule="exact"/>
              <w:jc w:val="left"/>
            </w:pPr>
            <w:r w:rsidRPr="00E873C9">
              <w:t>Mean final winnings across all episodes reflecting guaranteed success.</w:t>
            </w:r>
          </w:p>
        </w:tc>
      </w:tr>
      <w:tr w:rsidR="005D5E76" w14:paraId="49DA5950" w14:textId="77777777" w:rsidTr="0030242E">
        <w:trPr>
          <w:jc w:val="left"/>
        </w:trPr>
        <w:tc>
          <w:tcPr>
            <w:tcW w:w="2610" w:type="dxa"/>
          </w:tcPr>
          <w:p w14:paraId="2B0A7494" w14:textId="20E11F7C" w:rsidR="005D5E76" w:rsidRDefault="00D31ABA" w:rsidP="00486480">
            <w:pPr>
              <w:spacing w:line="280" w:lineRule="exact"/>
              <w:jc w:val="left"/>
            </w:pPr>
            <w:r>
              <w:lastRenderedPageBreak/>
              <w:t>Original Strategy Expectation</w:t>
            </w:r>
          </w:p>
        </w:tc>
        <w:tc>
          <w:tcPr>
            <w:tcW w:w="1530" w:type="dxa"/>
          </w:tcPr>
          <w:p w14:paraId="35DB0C59" w14:textId="4EDABB70" w:rsidR="005D5E76" w:rsidRDefault="00F772D6" w:rsidP="00486480">
            <w:pPr>
              <w:tabs>
                <w:tab w:val="decimal" w:pos="270"/>
              </w:tabs>
              <w:spacing w:line="280" w:lineRule="exact"/>
              <w:jc w:val="left"/>
            </w:pPr>
            <w:r>
              <w:rPr>
                <w:rStyle w:val="CAPS"/>
              </w:rPr>
              <w:t xml:space="preserve">   </w:t>
            </w:r>
            <w:r w:rsidR="00D31ABA">
              <w:rPr>
                <w:rStyle w:val="CAPS"/>
              </w:rPr>
              <w:t>$80</w:t>
            </w:r>
          </w:p>
        </w:tc>
        <w:tc>
          <w:tcPr>
            <w:tcW w:w="3780" w:type="dxa"/>
            <w:tcMar>
              <w:right w:w="0" w:type="dxa"/>
            </w:tcMar>
          </w:tcPr>
          <w:p w14:paraId="2F7580C9" w14:textId="63F3B1FB" w:rsidR="005D5E76" w:rsidRDefault="00E873C9" w:rsidP="00486480">
            <w:pPr>
              <w:spacing w:line="280" w:lineRule="exact"/>
              <w:jc w:val="left"/>
            </w:pPr>
            <w:r w:rsidRPr="00E873C9">
              <w:t>Probability-weighted average outcome equivalent to the mean due to 100% success.</w:t>
            </w:r>
          </w:p>
        </w:tc>
      </w:tr>
    </w:tbl>
    <w:p w14:paraId="4E6B8018" w14:textId="5120F78E" w:rsidR="00246D11" w:rsidRPr="006C4683" w:rsidRDefault="00303A86" w:rsidP="006C4683">
      <w:pPr>
        <w:pStyle w:val="TableCaption"/>
        <w:numPr>
          <w:ilvl w:val="0"/>
          <w:numId w:val="0"/>
        </w:numPr>
        <w:ind w:left="1440"/>
        <w:jc w:val="left"/>
        <w:rPr>
          <w:bCs w:val="0"/>
        </w:rPr>
      </w:pPr>
      <w:r w:rsidRPr="00A852D5">
        <w:rPr>
          <w:b/>
          <w:i/>
          <w:iCs/>
        </w:rPr>
        <w:t>Table 2</w:t>
      </w:r>
      <w:r>
        <w:rPr>
          <w:bCs w:val="0"/>
        </w:rPr>
        <w:t xml:space="preserve"> - </w:t>
      </w:r>
      <w:r w:rsidR="006C4683" w:rsidRPr="006C4683">
        <w:t>Constrained Martingale Performance: $256 Bankroll Simulation</w:t>
      </w:r>
      <w:r w:rsidRPr="00303A86">
        <w:rPr>
          <w:bCs w:val="0"/>
        </w:rPr>
        <w:t>.</w:t>
      </w:r>
    </w:p>
    <w:tbl>
      <w:tblPr>
        <w:tblStyle w:val="JDF"/>
        <w:tblW w:w="7920" w:type="dxa"/>
        <w:tblLook w:val="04A0" w:firstRow="1" w:lastRow="0" w:firstColumn="1" w:lastColumn="0" w:noHBand="0" w:noVBand="1"/>
      </w:tblPr>
      <w:tblGrid>
        <w:gridCol w:w="2610"/>
        <w:gridCol w:w="1530"/>
        <w:gridCol w:w="3780"/>
      </w:tblGrid>
      <w:tr w:rsidR="00231F99" w14:paraId="2C0EBCD9" w14:textId="77777777" w:rsidTr="00E873C9">
        <w:trPr>
          <w:cnfStyle w:val="100000000000" w:firstRow="1" w:lastRow="0" w:firstColumn="0" w:lastColumn="0" w:oddVBand="0" w:evenVBand="0" w:oddHBand="0" w:evenHBand="0" w:firstRowFirstColumn="0" w:firstRowLastColumn="0" w:lastRowFirstColumn="0" w:lastRowLastColumn="0"/>
        </w:trPr>
        <w:tc>
          <w:tcPr>
            <w:tcW w:w="2610" w:type="dxa"/>
          </w:tcPr>
          <w:p w14:paraId="0DC0C352" w14:textId="77777777" w:rsidR="00231F99" w:rsidRDefault="00231F99" w:rsidP="00486480">
            <w:pPr>
              <w:spacing w:line="280" w:lineRule="exact"/>
              <w:jc w:val="left"/>
            </w:pPr>
            <w:r>
              <w:t>Name</w:t>
            </w:r>
          </w:p>
        </w:tc>
        <w:tc>
          <w:tcPr>
            <w:tcW w:w="1530" w:type="dxa"/>
          </w:tcPr>
          <w:p w14:paraId="3711DED5" w14:textId="77777777" w:rsidR="00231F99" w:rsidRDefault="00231F99" w:rsidP="00486480">
            <w:pPr>
              <w:tabs>
                <w:tab w:val="decimal" w:pos="270"/>
              </w:tabs>
              <w:spacing w:line="280" w:lineRule="exact"/>
              <w:jc w:val="left"/>
            </w:pPr>
            <w:r>
              <w:t>Approximation</w:t>
            </w:r>
          </w:p>
        </w:tc>
        <w:tc>
          <w:tcPr>
            <w:tcW w:w="3780" w:type="dxa"/>
            <w:tcMar>
              <w:right w:w="0" w:type="dxa"/>
            </w:tcMar>
          </w:tcPr>
          <w:p w14:paraId="439E5424" w14:textId="77777777" w:rsidR="00231F99" w:rsidRDefault="00231F99" w:rsidP="00486480">
            <w:pPr>
              <w:spacing w:line="280" w:lineRule="exact"/>
              <w:jc w:val="left"/>
            </w:pPr>
            <w:r>
              <w:t>Description</w:t>
            </w:r>
          </w:p>
        </w:tc>
      </w:tr>
      <w:tr w:rsidR="00231F99" w14:paraId="4AC9D8BD" w14:textId="77777777" w:rsidTr="00EF2216">
        <w:trPr>
          <w:trHeight w:val="551"/>
          <w:jc w:val="left"/>
        </w:trPr>
        <w:tc>
          <w:tcPr>
            <w:tcW w:w="2610" w:type="dxa"/>
          </w:tcPr>
          <w:p w14:paraId="4C6FAD85" w14:textId="0641212C" w:rsidR="00231F99" w:rsidRDefault="00365D1C" w:rsidP="00486480">
            <w:pPr>
              <w:spacing w:line="280" w:lineRule="exact"/>
              <w:jc w:val="left"/>
            </w:pPr>
            <w:r>
              <w:t>Realistic</w:t>
            </w:r>
            <w:r w:rsidR="00231F99">
              <w:t xml:space="preserve"> Strategy Success Rate</w:t>
            </w:r>
          </w:p>
        </w:tc>
        <w:tc>
          <w:tcPr>
            <w:tcW w:w="1530" w:type="dxa"/>
          </w:tcPr>
          <w:p w14:paraId="7360953D" w14:textId="433491DD" w:rsidR="00231F99" w:rsidRDefault="00231F99" w:rsidP="00486480">
            <w:pPr>
              <w:tabs>
                <w:tab w:val="decimal" w:pos="270"/>
              </w:tabs>
              <w:spacing w:line="280" w:lineRule="exact"/>
              <w:jc w:val="left"/>
            </w:pPr>
            <w:r>
              <w:rPr>
                <w:rStyle w:val="CAPS"/>
              </w:rPr>
              <w:t xml:space="preserve">   </w:t>
            </w:r>
            <w:r w:rsidR="00DC4A43">
              <w:rPr>
                <w:rStyle w:val="CAPS"/>
              </w:rPr>
              <w:t>63.60</w:t>
            </w:r>
            <w:r>
              <w:rPr>
                <w:rStyle w:val="CAPS"/>
              </w:rPr>
              <w:t>%</w:t>
            </w:r>
          </w:p>
        </w:tc>
        <w:tc>
          <w:tcPr>
            <w:tcW w:w="3780" w:type="dxa"/>
            <w:tcMar>
              <w:right w:w="0" w:type="dxa"/>
            </w:tcMar>
          </w:tcPr>
          <w:p w14:paraId="5B4A41C4" w14:textId="384B920E" w:rsidR="00231F99" w:rsidRDefault="00870583" w:rsidP="00486480">
            <w:pPr>
              <w:spacing w:line="280" w:lineRule="exact"/>
              <w:jc w:val="left"/>
            </w:pPr>
            <w:r w:rsidRPr="00870583">
              <w:t>Percentage of episodes that reached $80 profit before hitting bankroll limits.</w:t>
            </w:r>
          </w:p>
        </w:tc>
      </w:tr>
      <w:tr w:rsidR="00365D1C" w14:paraId="50344844" w14:textId="77777777" w:rsidTr="00E873C9">
        <w:trPr>
          <w:jc w:val="left"/>
        </w:trPr>
        <w:tc>
          <w:tcPr>
            <w:tcW w:w="2610" w:type="dxa"/>
          </w:tcPr>
          <w:p w14:paraId="4B0F511D" w14:textId="2D6A420B" w:rsidR="00365D1C" w:rsidRDefault="00365D1C" w:rsidP="00486480">
            <w:pPr>
              <w:spacing w:line="280" w:lineRule="exact"/>
              <w:jc w:val="left"/>
            </w:pPr>
            <w:r>
              <w:t>Realistic Strategy Bankruptcy Rate</w:t>
            </w:r>
          </w:p>
        </w:tc>
        <w:tc>
          <w:tcPr>
            <w:tcW w:w="1530" w:type="dxa"/>
          </w:tcPr>
          <w:p w14:paraId="25A7A00D" w14:textId="47BC52BE" w:rsidR="00365D1C" w:rsidRDefault="00306688" w:rsidP="00486480">
            <w:pPr>
              <w:tabs>
                <w:tab w:val="decimal" w:pos="270"/>
              </w:tabs>
              <w:spacing w:line="280" w:lineRule="exact"/>
              <w:jc w:val="left"/>
              <w:rPr>
                <w:rStyle w:val="CAPS"/>
              </w:rPr>
            </w:pPr>
            <w:r>
              <w:rPr>
                <w:rStyle w:val="CAPS"/>
              </w:rPr>
              <w:t xml:space="preserve">  </w:t>
            </w:r>
            <w:r w:rsidR="00830B0D">
              <w:rPr>
                <w:rStyle w:val="CAPS"/>
              </w:rPr>
              <w:t>36.40</w:t>
            </w:r>
            <w:r w:rsidR="00DC4A43">
              <w:rPr>
                <w:rStyle w:val="CAPS"/>
              </w:rPr>
              <w:t>%</w:t>
            </w:r>
          </w:p>
        </w:tc>
        <w:tc>
          <w:tcPr>
            <w:tcW w:w="3780" w:type="dxa"/>
            <w:tcMar>
              <w:right w:w="0" w:type="dxa"/>
            </w:tcMar>
          </w:tcPr>
          <w:p w14:paraId="2AB3D662" w14:textId="49C3EEB5" w:rsidR="00365D1C" w:rsidRDefault="00A24DAC" w:rsidP="00486480">
            <w:pPr>
              <w:spacing w:line="280" w:lineRule="exact"/>
              <w:jc w:val="left"/>
            </w:pPr>
            <w:r w:rsidRPr="00A24DAC">
              <w:t>Percentage of episodes that exhausted the $256 bankroll.</w:t>
            </w:r>
          </w:p>
        </w:tc>
      </w:tr>
      <w:tr w:rsidR="00231F99" w14:paraId="21B8C3F7" w14:textId="77777777" w:rsidTr="00E873C9">
        <w:trPr>
          <w:jc w:val="left"/>
        </w:trPr>
        <w:tc>
          <w:tcPr>
            <w:tcW w:w="2610" w:type="dxa"/>
          </w:tcPr>
          <w:p w14:paraId="3C8CB103" w14:textId="281443CF" w:rsidR="00231F99" w:rsidRDefault="00BF2DBE" w:rsidP="00486480">
            <w:pPr>
              <w:spacing w:line="280" w:lineRule="exact"/>
              <w:jc w:val="left"/>
            </w:pPr>
            <w:r>
              <w:t>Realistic</w:t>
            </w:r>
            <w:r w:rsidR="00231F99">
              <w:t xml:space="preserve"> Strategy Avg Final Winnings</w:t>
            </w:r>
          </w:p>
        </w:tc>
        <w:tc>
          <w:tcPr>
            <w:tcW w:w="1530" w:type="dxa"/>
          </w:tcPr>
          <w:p w14:paraId="7C6F9E92" w14:textId="60AD73F4" w:rsidR="00231F99" w:rsidRDefault="00231F99" w:rsidP="00486480">
            <w:pPr>
              <w:tabs>
                <w:tab w:val="decimal" w:pos="270"/>
              </w:tabs>
              <w:spacing w:line="280" w:lineRule="exact"/>
              <w:jc w:val="left"/>
            </w:pPr>
            <w:r>
              <w:rPr>
                <w:rStyle w:val="CAPS"/>
              </w:rPr>
              <w:t xml:space="preserve">   $</w:t>
            </w:r>
            <w:r w:rsidR="00DC4A43">
              <w:rPr>
                <w:rStyle w:val="CAPS"/>
              </w:rPr>
              <w:t>-42.30</w:t>
            </w:r>
          </w:p>
        </w:tc>
        <w:tc>
          <w:tcPr>
            <w:tcW w:w="3780" w:type="dxa"/>
            <w:tcMar>
              <w:right w:w="0" w:type="dxa"/>
            </w:tcMar>
          </w:tcPr>
          <w:p w14:paraId="6123491D" w14:textId="5756387C" w:rsidR="00231F99" w:rsidRDefault="00A24DAC" w:rsidP="00486480">
            <w:pPr>
              <w:spacing w:line="280" w:lineRule="exact"/>
              <w:jc w:val="left"/>
            </w:pPr>
            <w:r w:rsidRPr="00A24DAC">
              <w:t>Mean outcome across all episodes, reflecting losses from bankruptcies.</w:t>
            </w:r>
          </w:p>
        </w:tc>
      </w:tr>
      <w:tr w:rsidR="00231F99" w14:paraId="6F76FA10" w14:textId="77777777" w:rsidTr="00E873C9">
        <w:trPr>
          <w:jc w:val="left"/>
        </w:trPr>
        <w:tc>
          <w:tcPr>
            <w:tcW w:w="2610" w:type="dxa"/>
          </w:tcPr>
          <w:p w14:paraId="484299D2" w14:textId="53A3E23A" w:rsidR="00231F99" w:rsidRDefault="00BF2DBE" w:rsidP="00486480">
            <w:pPr>
              <w:spacing w:line="280" w:lineRule="exact"/>
              <w:jc w:val="left"/>
            </w:pPr>
            <w:r>
              <w:t>Realistic</w:t>
            </w:r>
            <w:r w:rsidR="00231F99">
              <w:t xml:space="preserve"> Strategy Expectation</w:t>
            </w:r>
          </w:p>
        </w:tc>
        <w:tc>
          <w:tcPr>
            <w:tcW w:w="1530" w:type="dxa"/>
          </w:tcPr>
          <w:p w14:paraId="3E13E4E1" w14:textId="01C7EFE5" w:rsidR="00231F99" w:rsidRDefault="00231F99" w:rsidP="00486480">
            <w:pPr>
              <w:tabs>
                <w:tab w:val="decimal" w:pos="270"/>
              </w:tabs>
              <w:spacing w:line="280" w:lineRule="exact"/>
              <w:jc w:val="left"/>
            </w:pPr>
            <w:r>
              <w:rPr>
                <w:rStyle w:val="CAPS"/>
              </w:rPr>
              <w:t xml:space="preserve">   $</w:t>
            </w:r>
            <w:r w:rsidR="00306688">
              <w:rPr>
                <w:rStyle w:val="CAPS"/>
              </w:rPr>
              <w:t>-42.30</w:t>
            </w:r>
          </w:p>
        </w:tc>
        <w:tc>
          <w:tcPr>
            <w:tcW w:w="3780" w:type="dxa"/>
            <w:tcMar>
              <w:right w:w="0" w:type="dxa"/>
            </w:tcMar>
          </w:tcPr>
          <w:p w14:paraId="1C40728B" w14:textId="1920C3B4" w:rsidR="00231F99" w:rsidRDefault="00246D11" w:rsidP="00486480">
            <w:pPr>
              <w:spacing w:line="280" w:lineRule="exact"/>
              <w:jc w:val="left"/>
            </w:pPr>
            <w:r w:rsidRPr="00246D11">
              <w:t xml:space="preserve">Probability-weighted </w:t>
            </w:r>
            <w:r w:rsidR="009F7CE8" w:rsidRPr="00246D11">
              <w:t>result,</w:t>
            </w:r>
            <w:r w:rsidRPr="00246D11">
              <w:t xml:space="preserve"> confirming the system’s negative expected value.</w:t>
            </w:r>
          </w:p>
        </w:tc>
      </w:tr>
    </w:tbl>
    <w:p w14:paraId="32A5864B" w14:textId="23010FB7" w:rsidR="000A5AA6" w:rsidRDefault="0009361A" w:rsidP="001E2624">
      <w:pPr>
        <w:pStyle w:val="Heading1"/>
      </w:pPr>
      <w:r w:rsidRPr="0009361A">
        <w:t xml:space="preserve">QUESTION </w:t>
      </w:r>
      <w:r w:rsidR="00C567EC">
        <w:t>1</w:t>
      </w:r>
    </w:p>
    <w:p w14:paraId="194F6B5C" w14:textId="63CABCFC" w:rsidR="004C0F0E" w:rsidRDefault="001E6804" w:rsidP="001E6804">
      <w:pPr>
        <w:pStyle w:val="BulletedList"/>
        <w:numPr>
          <w:ilvl w:val="0"/>
          <w:numId w:val="0"/>
        </w:numPr>
        <w:contextualSpacing w:val="0"/>
      </w:pPr>
      <w:r>
        <w:t xml:space="preserve">The simulation </w:t>
      </w:r>
      <w:r w:rsidRPr="001E6804">
        <w:t>calculates a</w:t>
      </w:r>
      <w:r w:rsidRPr="001E6804">
        <w:rPr>
          <w:b/>
          <w:bCs/>
        </w:rPr>
        <w:t> </w:t>
      </w:r>
      <w:r w:rsidRPr="001E6804">
        <w:rPr>
          <w:rStyle w:val="Strong"/>
          <w:rFonts w:ascii="Segoe UI" w:hAnsi="Segoe UI" w:cs="Segoe UI"/>
          <w:b w:val="0"/>
          <w:bCs w:val="0"/>
          <w:color w:val="404040"/>
        </w:rPr>
        <w:t>100% probability</w:t>
      </w:r>
      <w:r w:rsidRPr="001E6804">
        <w:rPr>
          <w:b/>
          <w:bCs/>
        </w:rPr>
        <w:t> of</w:t>
      </w:r>
      <w:r>
        <w:t xml:space="preserve"> winning exactly $80 within 1,000 bets under unlimited bankroll conditions. This deterministic outcome occurs because the Martingale system guarantees eventual success when resources are infinite – all 1,000 simulated episodes reached the $80 target, yielding zero variance in results</w:t>
      </w:r>
      <w:r w:rsidR="001F54A1">
        <w:t>.</w:t>
      </w:r>
    </w:p>
    <w:p w14:paraId="7A35D534" w14:textId="77777777" w:rsidR="00C82D62" w:rsidRPr="001E6804" w:rsidRDefault="002D34A0" w:rsidP="00C82D62">
      <w:pPr>
        <w:pStyle w:val="BulletedList"/>
        <w:numPr>
          <w:ilvl w:val="0"/>
          <w:numId w:val="0"/>
        </w:numPr>
        <w:contextualSpacing w:val="0"/>
        <w:rPr>
          <w:spacing w:val="0"/>
          <w:kern w:val="0"/>
          <w14:ligatures w14:val="none"/>
          <w14:numForm w14:val="default"/>
          <w14:numSpacing w14:val="default"/>
        </w:rPr>
      </w:pPr>
      <w:r>
        <w:t>The theoretical basis confirms this: with finite doubling steps needed to achieve $80 (maximum 7 bets: 1+2+4+8+16+32+64=127≤256) and no bankruptcy risk, the probability converges to 1. While mathematically sound, this idealized scenario</w:t>
      </w:r>
      <w:r w:rsidR="00C82D62">
        <w:t xml:space="preserve"> requires impossible real-world conditions, foreshadowing the system's failure under bankroll constraints explored in later questions.</w:t>
      </w:r>
    </w:p>
    <w:p w14:paraId="7E4117C9" w14:textId="77777777" w:rsidR="00C82D62" w:rsidRDefault="00C82D62" w:rsidP="00C82D62">
      <w:pPr>
        <w:pStyle w:val="Heading3"/>
      </w:pPr>
      <w:r>
        <w:t>Why this matters for later Analysis</w:t>
      </w:r>
    </w:p>
    <w:p w14:paraId="223A6971" w14:textId="77777777" w:rsidR="00C82D62" w:rsidRPr="000A0956" w:rsidRDefault="00C82D62" w:rsidP="00C82D62">
      <w:r w:rsidRPr="00103C84">
        <w:t>This result serves as a baseline for contrast with the constrained strategy</w:t>
      </w:r>
      <w:r>
        <w:t xml:space="preserve"> (explained in subsequent sections)</w:t>
      </w:r>
      <w:r w:rsidRPr="00103C84">
        <w:t>, where bankruptcy risk emerges. The divergence between ideal and realistic scenarios will be quantified in Questions 4–6.</w:t>
      </w:r>
    </w:p>
    <w:p w14:paraId="62004363" w14:textId="77777777" w:rsidR="008C0DAD" w:rsidRPr="008C0DAD" w:rsidRDefault="008C0DAD" w:rsidP="008C0DAD">
      <w:pPr>
        <w:spacing w:before="100" w:beforeAutospacing="1" w:after="100" w:afterAutospacing="1" w:line="240" w:lineRule="auto"/>
        <w:jc w:val="center"/>
        <w:rPr>
          <w:rFonts w:ascii="Times New Roman" w:hAnsi="Times New Roman"/>
          <w:spacing w:val="0"/>
          <w:kern w:val="0"/>
          <w:sz w:val="24"/>
          <w:szCs w:val="24"/>
          <w14:ligatures w14:val="none"/>
          <w14:numForm w14:val="default"/>
          <w14:numSpacing w14:val="default"/>
        </w:rPr>
      </w:pPr>
      <w:r w:rsidRPr="008C0DAD">
        <w:rPr>
          <w:rFonts w:ascii="Times New Roman" w:hAnsi="Times New Roman"/>
          <w:noProof/>
          <w:spacing w:val="0"/>
          <w:kern w:val="0"/>
          <w:sz w:val="24"/>
          <w:szCs w:val="24"/>
          <w14:ligatures w14:val="none"/>
          <w14:numForm w14:val="default"/>
          <w14:numSpacing w14:val="default"/>
        </w:rPr>
        <w:lastRenderedPageBreak/>
        <w:drawing>
          <wp:inline distT="0" distB="0" distL="0" distR="0" wp14:anchorId="3F261304" wp14:editId="71FE7A4A">
            <wp:extent cx="4548131" cy="2540000"/>
            <wp:effectExtent l="0" t="0" r="5080" b="0"/>
            <wp:docPr id="433750197" name="Picture 433750197" descr="A graph with colorful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750197" name="Picture 433750197" descr="A graph with colorful lines&#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97876" cy="2567781"/>
                    </a:xfrm>
                    <a:prstGeom prst="rect">
                      <a:avLst/>
                    </a:prstGeom>
                    <a:noFill/>
                    <a:ln>
                      <a:noFill/>
                    </a:ln>
                  </pic:spPr>
                </pic:pic>
              </a:graphicData>
            </a:graphic>
          </wp:inline>
        </w:drawing>
      </w:r>
    </w:p>
    <w:p w14:paraId="61DAC895" w14:textId="4540A597" w:rsidR="00C422C7" w:rsidRDefault="00D76A18" w:rsidP="00960AF5">
      <w:pPr>
        <w:pStyle w:val="FigureCaption"/>
        <w:numPr>
          <w:ilvl w:val="0"/>
          <w:numId w:val="6"/>
        </w:numPr>
        <w:tabs>
          <w:tab w:val="clear" w:pos="2250"/>
          <w:tab w:val="clear" w:pos="2275"/>
          <w:tab w:val="left" w:pos="1620"/>
        </w:tabs>
        <w:ind w:left="720" w:right="720" w:firstLine="0"/>
        <w:jc w:val="center"/>
      </w:pPr>
      <w:r w:rsidRPr="00D76A18">
        <w:t xml:space="preserve">Winnings </w:t>
      </w:r>
      <w:r w:rsidR="00FD0FFF">
        <w:t xml:space="preserve">($) </w:t>
      </w:r>
      <w:r w:rsidR="006566D5">
        <w:t xml:space="preserve">over </w:t>
      </w:r>
      <w:r w:rsidRPr="00D76A18">
        <w:t>10 episodes (unlimited bankroll</w:t>
      </w:r>
      <w:r w:rsidR="00DA6A82">
        <w:t>)</w:t>
      </w:r>
      <w:r w:rsidR="00FD0FFF">
        <w:t xml:space="preserve"> in Ex</w:t>
      </w:r>
      <w:r w:rsidR="006566D5">
        <w:t>periment</w:t>
      </w:r>
      <w:r w:rsidR="001E5ABC">
        <w:t xml:space="preserve"> 1</w:t>
      </w:r>
    </w:p>
    <w:p w14:paraId="7598CE54" w14:textId="79D7DA5E" w:rsidR="00C6699B" w:rsidRDefault="00C6699B" w:rsidP="001E2624">
      <w:pPr>
        <w:pStyle w:val="Heading1"/>
      </w:pPr>
      <w:r w:rsidRPr="0009361A">
        <w:t xml:space="preserve">QUESTION </w:t>
      </w:r>
      <w:r>
        <w:t>2</w:t>
      </w:r>
    </w:p>
    <w:p w14:paraId="1DE85007" w14:textId="77777777" w:rsidR="0089667B" w:rsidRDefault="003A4141" w:rsidP="00C6699B">
      <w:r w:rsidRPr="003A4141">
        <w:t>The simulation confirms an expected value of $80.00 after 1,000 bets when using an unlimited bankroll. This result emerges from both theoretical probability and empirical simulation data. Mathematically, the expectation follows from the Martingale system's guaranteed success under ideal conditions:</w:t>
      </w:r>
    </w:p>
    <w:p w14:paraId="0C4D4340" w14:textId="3BA1CA23" w:rsidR="0089667B" w:rsidRDefault="0089667B" w:rsidP="0089667B">
      <w:pPr>
        <w:ind w:left="900"/>
      </w:pPr>
      <w:r w:rsidRPr="0089667B">
        <w:t xml:space="preserve">E[X] </w:t>
      </w:r>
      <w:r w:rsidR="000C3283" w:rsidRPr="0089667B">
        <w:t>= (</w:t>
      </w:r>
      <w:r w:rsidRPr="0089667B">
        <w:t>$80 times 1.00) + ($</w:t>
      </w:r>
      <w:r w:rsidR="000C3283">
        <w:t>0</w:t>
      </w:r>
      <w:r w:rsidRPr="0089667B">
        <w:t xml:space="preserve"> \times 0.00) = $80.00</w:t>
      </w:r>
    </w:p>
    <w:p w14:paraId="42C94D1E" w14:textId="1525E16B" w:rsidR="00CB0BA5" w:rsidRDefault="00582C45" w:rsidP="00220D4B">
      <w:pPr>
        <w:pStyle w:val="BulletedList"/>
        <w:numPr>
          <w:ilvl w:val="0"/>
          <w:numId w:val="0"/>
        </w:numPr>
        <w:contextualSpacing w:val="0"/>
      </w:pPr>
      <w:r w:rsidRPr="00C70149">
        <w:t xml:space="preserve">All 1,000 simulation episodes reached the $80 target (100% success rate), </w:t>
      </w:r>
      <w:r w:rsidR="009F7CE8" w:rsidRPr="00C70149">
        <w:t>creating.</w:t>
      </w:r>
      <w:r w:rsidRPr="00C70149">
        <w:t xml:space="preserve"> </w:t>
      </w:r>
    </w:p>
    <w:p w14:paraId="7A804234" w14:textId="3A92619E" w:rsidR="00ED3225" w:rsidRPr="00ED3225" w:rsidRDefault="00E76086" w:rsidP="00E76086">
      <w:pPr>
        <w:spacing w:before="100" w:beforeAutospacing="1" w:after="100" w:afterAutospacing="1" w:line="240" w:lineRule="auto"/>
        <w:jc w:val="center"/>
        <w:rPr>
          <w:rFonts w:ascii="Times New Roman" w:hAnsi="Times New Roman"/>
          <w:spacing w:val="0"/>
          <w:kern w:val="0"/>
          <w:sz w:val="24"/>
          <w:szCs w:val="24"/>
          <w14:ligatures w14:val="none"/>
          <w14:numForm w14:val="default"/>
          <w14:numSpacing w14:val="default"/>
        </w:rPr>
      </w:pPr>
      <w:r w:rsidRPr="00E76086">
        <w:rPr>
          <w:rFonts w:ascii="Times New Roman" w:hAnsi="Times New Roman"/>
          <w:noProof/>
          <w:spacing w:val="0"/>
          <w:kern w:val="0"/>
          <w:sz w:val="24"/>
          <w:szCs w:val="24"/>
          <w14:ligatures w14:val="none"/>
          <w14:numForm w14:val="default"/>
          <w14:numSpacing w14:val="default"/>
        </w:rPr>
        <w:drawing>
          <wp:inline distT="0" distB="0" distL="0" distR="0" wp14:anchorId="3FBCC79B" wp14:editId="1A4E757F">
            <wp:extent cx="3701622" cy="2305050"/>
            <wp:effectExtent l="0" t="0" r="0" b="0"/>
            <wp:docPr id="2" name="Picture 1" descr="A graph showing the number of be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graph showing the number of bet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16773" cy="2314485"/>
                    </a:xfrm>
                    <a:prstGeom prst="rect">
                      <a:avLst/>
                    </a:prstGeom>
                    <a:noFill/>
                    <a:ln>
                      <a:noFill/>
                    </a:ln>
                  </pic:spPr>
                </pic:pic>
              </a:graphicData>
            </a:graphic>
          </wp:inline>
        </w:drawing>
      </w:r>
    </w:p>
    <w:p w14:paraId="79FC80C9" w14:textId="090464E2" w:rsidR="00582C45" w:rsidRDefault="00ED3225" w:rsidP="00582C45">
      <w:pPr>
        <w:pStyle w:val="FigureCaption"/>
        <w:numPr>
          <w:ilvl w:val="0"/>
          <w:numId w:val="0"/>
        </w:numPr>
        <w:ind w:left="1440" w:hanging="270"/>
        <w:jc w:val="center"/>
      </w:pPr>
      <w:r w:rsidRPr="00BD786D">
        <w:rPr>
          <w:b/>
          <w:bCs w:val="0"/>
          <w:i/>
          <w:iCs/>
        </w:rPr>
        <w:t>Figure 2</w:t>
      </w:r>
      <w:r>
        <w:t xml:space="preserve"> </w:t>
      </w:r>
      <w:r w:rsidR="000D59F1">
        <w:t>–</w:t>
      </w:r>
      <w:r>
        <w:t xml:space="preserve"> </w:t>
      </w:r>
      <w:r w:rsidR="000D59F1">
        <w:t xml:space="preserve">Mean </w:t>
      </w:r>
      <w:r w:rsidR="00F61D7E">
        <w:t>Winnings (</w:t>
      </w:r>
      <w:r w:rsidR="0091480E">
        <w:t>$) over</w:t>
      </w:r>
      <w:r w:rsidR="000D59F1">
        <w:t xml:space="preserve"> 1000 episodes</w:t>
      </w:r>
      <w:r w:rsidR="00BD786D">
        <w:t xml:space="preserve"> in Experiment 1</w:t>
      </w:r>
    </w:p>
    <w:p w14:paraId="0055C3F1" w14:textId="31F919B9" w:rsidR="00582C45" w:rsidRDefault="00582C45" w:rsidP="00582C45">
      <w:pPr>
        <w:pStyle w:val="BulletedList"/>
        <w:numPr>
          <w:ilvl w:val="0"/>
          <w:numId w:val="0"/>
        </w:numPr>
        <w:contextualSpacing w:val="0"/>
      </w:pPr>
      <w:r w:rsidRPr="00C70149">
        <w:lastRenderedPageBreak/>
        <w:t>a degenerate distribution where mean, median, and mode all equal $80. Figure 2</w:t>
      </w:r>
      <w:r w:rsidR="00973B33">
        <w:t xml:space="preserve"> </w:t>
      </w:r>
      <w:r w:rsidRPr="00C70149">
        <w:t>visually validates this through its flat trajectory at $80 with zero standard deviation - every episode converges to the same final value. The finite maximum doubling steps required (7 bets: 1+2+4+8+16+32+64=</w:t>
      </w:r>
      <w:r w:rsidR="00DF37C3">
        <w:t xml:space="preserve"> </w:t>
      </w:r>
      <w:r w:rsidRPr="00C70149">
        <w:t>127≤</w:t>
      </w:r>
      <w:r w:rsidR="00DF37C3">
        <w:t xml:space="preserve"> </w:t>
      </w:r>
      <w:r w:rsidRPr="00C70149">
        <w:t>256) ensure termination</w:t>
      </w:r>
      <w:r>
        <w:t xml:space="preserve"> </w:t>
      </w:r>
      <w:r w:rsidRPr="00C70149">
        <w:t>within 1,000 spins</w:t>
      </w:r>
      <w:r>
        <w:t>.</w:t>
      </w:r>
    </w:p>
    <w:p w14:paraId="754A9BBC" w14:textId="77777777" w:rsidR="00582C45" w:rsidRDefault="00582C45" w:rsidP="00582C45">
      <w:pPr>
        <w:pStyle w:val="BulletedList"/>
        <w:numPr>
          <w:ilvl w:val="0"/>
          <w:numId w:val="0"/>
        </w:numPr>
        <w:contextualSpacing w:val="0"/>
      </w:pPr>
      <w:r w:rsidRPr="00C70149">
        <w:t>While theoretically perfect, this result depends on impossible real-world conditions: infinite bankroll, no betting limits, and indefinite playing time. This establishes why the system fails under practical constraints, as explored in later questions. The $80 expectation serves as a crucial benchmark for comparing against the negative expectation of the constrained system.</w:t>
      </w:r>
    </w:p>
    <w:p w14:paraId="11D36776" w14:textId="79A64045" w:rsidR="003C05B2" w:rsidRDefault="003C05B2" w:rsidP="001E2624">
      <w:pPr>
        <w:pStyle w:val="Heading1"/>
      </w:pPr>
      <w:r w:rsidRPr="0009361A">
        <w:t xml:space="preserve">QUESTION </w:t>
      </w:r>
      <w:r w:rsidR="00704C2B">
        <w:t>3</w:t>
      </w:r>
    </w:p>
    <w:p w14:paraId="2E50E0F7" w14:textId="31FF8F08" w:rsidR="00DF015B" w:rsidRDefault="00DF015B" w:rsidP="00DF015B">
      <w:pPr>
        <w:pStyle w:val="Heading2"/>
      </w:pPr>
      <w:r>
        <w:t>Stabilization of Bounds</w:t>
      </w:r>
    </w:p>
    <w:p w14:paraId="52BA000F" w14:textId="402B5966" w:rsidR="00DF015B" w:rsidRPr="00DF015B" w:rsidRDefault="00DF015B" w:rsidP="00DF015B">
      <w:pPr>
        <w:pStyle w:val="BulletedList"/>
        <w:numPr>
          <w:ilvl w:val="0"/>
          <w:numId w:val="0"/>
        </w:numPr>
      </w:pPr>
      <w:r w:rsidRPr="00DF015B">
        <w:t>The upper and lower standard deviation bounds stabilize immediately at $80</w:t>
      </w:r>
      <w:r>
        <w:t xml:space="preserve"> </w:t>
      </w:r>
      <w:r w:rsidRPr="00DF015B">
        <w:t>and remain constant throughout all spins. This occurs because all 1,000 episodes converge to the same $80 outcome (zero variance), causing the standard deviation to be $0. The mean ± σ bounds therefore collapse to a single flat line at $80 from the first spin onward, as visible in Figure 2.</w:t>
      </w:r>
    </w:p>
    <w:p w14:paraId="22A8863F" w14:textId="3065E74A" w:rsidR="00DF015B" w:rsidRDefault="00DF015B" w:rsidP="00DF015B">
      <w:pPr>
        <w:pStyle w:val="Heading2"/>
      </w:pPr>
      <w:r>
        <w:t>Convergence of Bounds</w:t>
      </w:r>
    </w:p>
    <w:p w14:paraId="58D947EF" w14:textId="71EF3EEC" w:rsidR="005677F7" w:rsidRDefault="00DF015B" w:rsidP="00BF683C">
      <w:pPr>
        <w:pStyle w:val="BulletedList"/>
        <w:numPr>
          <w:ilvl w:val="0"/>
          <w:numId w:val="0"/>
        </w:numPr>
      </w:pPr>
      <w:r w:rsidRPr="00DF015B">
        <w:t xml:space="preserve">The bounds do not converge because they are already identical (both equal to $80 with no spread). In a true Martingale system with unlimited bankroll, no </w:t>
      </w:r>
    </w:p>
    <w:p w14:paraId="3942F8C0" w14:textId="04825935" w:rsidR="00422802" w:rsidRDefault="001D54D1" w:rsidP="001D54D1">
      <w:pPr>
        <w:spacing w:before="100" w:beforeAutospacing="1" w:after="100" w:afterAutospacing="1" w:line="240" w:lineRule="auto"/>
        <w:jc w:val="center"/>
        <w:rPr>
          <w:rFonts w:ascii="Times New Roman" w:hAnsi="Times New Roman"/>
          <w:spacing w:val="0"/>
          <w:kern w:val="0"/>
          <w:sz w:val="24"/>
          <w:szCs w:val="24"/>
          <w14:ligatures w14:val="none"/>
          <w14:numForm w14:val="default"/>
          <w14:numSpacing w14:val="default"/>
        </w:rPr>
      </w:pPr>
      <w:r w:rsidRPr="001D54D1">
        <w:rPr>
          <w:rFonts w:ascii="Times New Roman" w:hAnsi="Times New Roman"/>
          <w:noProof/>
          <w:spacing w:val="0"/>
          <w:kern w:val="0"/>
          <w:sz w:val="24"/>
          <w:szCs w:val="24"/>
          <w14:ligatures w14:val="none"/>
          <w14:numForm w14:val="default"/>
          <w14:numSpacing w14:val="default"/>
        </w:rPr>
        <w:drawing>
          <wp:inline distT="0" distB="0" distL="0" distR="0" wp14:anchorId="6A579380" wp14:editId="0E78AAF5">
            <wp:extent cx="3549015" cy="2210019"/>
            <wp:effectExtent l="0" t="0" r="0" b="0"/>
            <wp:docPr id="4" name="Picture 3" descr="A graph showing the number of be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graph showing the number of bets&#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573963" cy="2225555"/>
                    </a:xfrm>
                    <a:prstGeom prst="rect">
                      <a:avLst/>
                    </a:prstGeom>
                    <a:noFill/>
                    <a:ln>
                      <a:noFill/>
                    </a:ln>
                  </pic:spPr>
                </pic:pic>
              </a:graphicData>
            </a:graphic>
          </wp:inline>
        </w:drawing>
      </w:r>
    </w:p>
    <w:p w14:paraId="22425B31" w14:textId="33FCAEB5" w:rsidR="001E5ABC" w:rsidRDefault="001E5ABC" w:rsidP="007144E9">
      <w:pPr>
        <w:pStyle w:val="FigureCaption"/>
        <w:numPr>
          <w:ilvl w:val="0"/>
          <w:numId w:val="0"/>
        </w:numPr>
        <w:ind w:left="1080"/>
        <w:jc w:val="center"/>
      </w:pPr>
      <w:r w:rsidRPr="00BD786D">
        <w:rPr>
          <w:b/>
          <w:bCs w:val="0"/>
          <w:i/>
          <w:iCs/>
        </w:rPr>
        <w:t>Figure</w:t>
      </w:r>
      <w:r w:rsidR="00811198">
        <w:rPr>
          <w:b/>
          <w:bCs w:val="0"/>
          <w:i/>
          <w:iCs/>
        </w:rPr>
        <w:t xml:space="preserve"> 3</w:t>
      </w:r>
      <w:r>
        <w:t xml:space="preserve"> </w:t>
      </w:r>
      <w:r w:rsidR="00436BB2">
        <w:t xml:space="preserve">– </w:t>
      </w:r>
      <w:r w:rsidR="00C9389B">
        <w:t>Median</w:t>
      </w:r>
      <w:r w:rsidR="007144E9">
        <w:t xml:space="preserve"> Winnings ($) over 1000 episodes in Experiment 1</w:t>
      </w:r>
    </w:p>
    <w:p w14:paraId="33F898F2" w14:textId="77777777" w:rsidR="00167D3C" w:rsidRDefault="00167D3C" w:rsidP="00167D3C">
      <w:pPr>
        <w:pStyle w:val="BulletedList"/>
        <w:numPr>
          <w:ilvl w:val="0"/>
          <w:numId w:val="0"/>
        </w:numPr>
      </w:pPr>
      <w:r w:rsidRPr="00DF015B">
        <w:lastRenderedPageBreak/>
        <w:t>volatility exists for the bounds to narrow further. The system's guaranteed success prevents any divergence in outcomes, maintaining parallel bounds indefinitely. This contrasts sharply with the realistic constrained scenario analyzed later.</w:t>
      </w:r>
    </w:p>
    <w:p w14:paraId="63105441" w14:textId="77777777" w:rsidR="00167D3C" w:rsidRDefault="00167D3C" w:rsidP="001E2624">
      <w:pPr>
        <w:pStyle w:val="Heading1"/>
      </w:pPr>
      <w:r w:rsidRPr="0009361A">
        <w:t xml:space="preserve">QUESTION </w:t>
      </w:r>
      <w:r>
        <w:t>4</w:t>
      </w:r>
    </w:p>
    <w:p w14:paraId="047D2160" w14:textId="77777777" w:rsidR="00167D3C" w:rsidRPr="006328F4" w:rsidRDefault="00167D3C" w:rsidP="00167D3C">
      <w:pPr>
        <w:spacing w:after="160" w:line="259" w:lineRule="auto"/>
      </w:pPr>
      <w:r w:rsidRPr="006328F4">
        <w:t>The estimated probability is 63.60%, derived from the simulation's empirical count of successful episodes (636 out of 1,000) that reached the $80 target before hitting the $256 bankroll limit.</w:t>
      </w:r>
    </w:p>
    <w:p w14:paraId="4F761898" w14:textId="77777777" w:rsidR="00167D3C" w:rsidRDefault="00167D3C" w:rsidP="00167D3C">
      <w:pPr>
        <w:spacing w:after="160" w:line="259" w:lineRule="auto"/>
      </w:pPr>
      <w:r w:rsidRPr="006328F4">
        <w:t>The sub-100% success rate emerges from the risk of bankruptcy (36.40% of episodes exhausted the bankroll). Unlike the idealized scenario, the constrained system cannot infinitely double bets to recover losses, allowing the house edge</w:t>
      </w:r>
    </w:p>
    <w:p w14:paraId="14520EBC" w14:textId="78F45E5D" w:rsidR="00A60BF2" w:rsidRDefault="00A60BF2" w:rsidP="00A60BF2">
      <w:pPr>
        <w:spacing w:after="160" w:line="259" w:lineRule="auto"/>
      </w:pPr>
      <w:r w:rsidRPr="006328F4">
        <w:t>to manifest. The probability reflects:</w:t>
      </w:r>
    </w:p>
    <w:p w14:paraId="2B0C08E2" w14:textId="77777777" w:rsidR="00A60BF2" w:rsidRDefault="00A60BF2" w:rsidP="00A60BF2">
      <w:pPr>
        <w:pStyle w:val="BulletedList"/>
      </w:pPr>
      <w:r w:rsidRPr="006328F4">
        <w:t>Finite stopping time (1,000 spins)</w:t>
      </w:r>
    </w:p>
    <w:p w14:paraId="07BD7DA1" w14:textId="77777777" w:rsidR="00A60BF2" w:rsidRDefault="00A60BF2" w:rsidP="00A60BF2">
      <w:pPr>
        <w:pStyle w:val="BulletedList"/>
      </w:pPr>
      <w:r w:rsidRPr="006328F4">
        <w:t>Exponential bet growth capped at $256.</w:t>
      </w:r>
    </w:p>
    <w:p w14:paraId="3BED15C2" w14:textId="2808789E" w:rsidR="00A60BF2" w:rsidRPr="00422802" w:rsidRDefault="00A60BF2" w:rsidP="00960AF5">
      <w:pPr>
        <w:pStyle w:val="BulletedList"/>
      </w:pPr>
      <w:r w:rsidRPr="006328F4">
        <w:t>American roulette’s inherent 47.37%-win probability</w:t>
      </w:r>
    </w:p>
    <w:p w14:paraId="6E6684A5" w14:textId="7744A193" w:rsidR="005659DE" w:rsidRDefault="005659DE" w:rsidP="001E2624">
      <w:pPr>
        <w:pStyle w:val="Heading1"/>
      </w:pPr>
      <w:r w:rsidRPr="0009361A">
        <w:t xml:space="preserve">QUESTION </w:t>
      </w:r>
      <w:r>
        <w:t>5</w:t>
      </w:r>
    </w:p>
    <w:p w14:paraId="16220F79" w14:textId="5D08706A" w:rsidR="00220D4B" w:rsidRDefault="00C92926" w:rsidP="00C92926">
      <w:pPr>
        <w:pStyle w:val="BulletedList"/>
        <w:numPr>
          <w:ilvl w:val="0"/>
          <w:numId w:val="0"/>
        </w:numPr>
      </w:pPr>
      <w:r w:rsidRPr="00C92926">
        <w:t>The simulation calculates an expected value of </w:t>
      </w:r>
      <w:r w:rsidRPr="0063259F">
        <w:t>-$42.30</w:t>
      </w:r>
      <w:r w:rsidRPr="00C92926">
        <w:t> after 1,000 bets with a $256 bankroll. This result combines two outcomes: 63.6% of episodes reach the $80 target (contributing +$50.88 on average), while 36.4% hit bankruptcy at -$256 (contributing -$93.18). The net expectation of -$42.30 confirms the Martingale system's failure under realistic constraints.</w:t>
      </w:r>
    </w:p>
    <w:p w14:paraId="2AA83502" w14:textId="10BCA338" w:rsidR="006429CC" w:rsidRDefault="00323E0F" w:rsidP="00960AF5">
      <w:pPr>
        <w:pStyle w:val="Heading2"/>
      </w:pPr>
      <w:r>
        <w:rPr>
          <w:bCs/>
        </w:rPr>
        <w:t xml:space="preserve">Explanation of </w:t>
      </w:r>
      <w:r>
        <w:t>Negative Expecta</w:t>
      </w:r>
      <w:r w:rsidR="005A199A">
        <w:t>t</w:t>
      </w:r>
      <w:r>
        <w:t>ion</w:t>
      </w:r>
    </w:p>
    <w:p w14:paraId="5037449F" w14:textId="77777777" w:rsidR="00C92926" w:rsidRDefault="00C92926" w:rsidP="00323E0F">
      <w:pPr>
        <w:pStyle w:val="BulletedList"/>
        <w:numPr>
          <w:ilvl w:val="0"/>
          <w:numId w:val="0"/>
        </w:numPr>
        <w:contextualSpacing w:val="0"/>
      </w:pPr>
      <w:r w:rsidRPr="00C92926">
        <w:t>The negative expectation emerges from the system's fundamental asymmetry: while wins are capped at $80, losses can accumulate to the full bankroll. This imbalance allows the house edge to dominate over time. The result aligns perfectly with the theoretical prediction for a negative-expectation game.</w:t>
      </w:r>
    </w:p>
    <w:p w14:paraId="735059A8" w14:textId="77777777" w:rsidR="00C92926" w:rsidRDefault="00C92926" w:rsidP="00323E0F">
      <w:pPr>
        <w:pStyle w:val="BulletedList"/>
        <w:numPr>
          <w:ilvl w:val="0"/>
          <w:numId w:val="0"/>
        </w:numPr>
        <w:contextualSpacing w:val="0"/>
      </w:pPr>
      <w:r w:rsidRPr="00C92926">
        <w:rPr>
          <w:i/>
          <w:iCs/>
        </w:rPr>
        <w:t>Figure 4</w:t>
      </w:r>
      <w:r w:rsidRPr="00C92926">
        <w:t xml:space="preserve"> shows the widening divergence between successful and bankrupt episodes, visually reinforcing why the expectation remains negative despite </w:t>
      </w:r>
      <w:proofErr w:type="gramStart"/>
      <w:r w:rsidRPr="00C92926">
        <w:t>a majority of</w:t>
      </w:r>
      <w:proofErr w:type="gramEnd"/>
      <w:r w:rsidRPr="00C92926">
        <w:t xml:space="preserve"> episodes reaching the target. The standard deviation bounds never converge, reflecting persistent risk even after many bets.</w:t>
      </w:r>
    </w:p>
    <w:p w14:paraId="3D5455F3" w14:textId="2B3C8A03" w:rsidR="00220D4B" w:rsidRDefault="00B8651F" w:rsidP="00220D4B">
      <w:pPr>
        <w:pStyle w:val="BulletedList"/>
        <w:numPr>
          <w:ilvl w:val="0"/>
          <w:numId w:val="0"/>
        </w:numPr>
        <w:contextualSpacing w:val="0"/>
      </w:pPr>
      <w:r w:rsidRPr="00C92926">
        <w:lastRenderedPageBreak/>
        <w:t xml:space="preserve">This outcome starkly contrasts with the unlimited bankroll scenario (Q2), </w:t>
      </w:r>
      <w:r w:rsidR="00220D4B" w:rsidRPr="00C92926">
        <w:t xml:space="preserve">demonstrating how real-world constraints transform the Martingale system from theoretically profitable to practically unsustainable. The -$42.30 expectation represents the true cost of the strategy when accounting for </w:t>
      </w:r>
      <w:r w:rsidR="009F7CE8" w:rsidRPr="00C92926">
        <w:t>the risk</w:t>
      </w:r>
      <w:r w:rsidR="00220D4B" w:rsidRPr="00C92926">
        <w:t xml:space="preserve"> of ruin.</w:t>
      </w:r>
    </w:p>
    <w:p w14:paraId="687E5FC7" w14:textId="248089BD" w:rsidR="00173802" w:rsidRPr="00173802" w:rsidRDefault="00140571" w:rsidP="00140571">
      <w:pPr>
        <w:spacing w:before="100" w:beforeAutospacing="1" w:after="100" w:afterAutospacing="1" w:line="240" w:lineRule="auto"/>
        <w:jc w:val="center"/>
        <w:rPr>
          <w:rFonts w:ascii="Times New Roman" w:hAnsi="Times New Roman"/>
          <w:spacing w:val="0"/>
          <w:kern w:val="0"/>
          <w:sz w:val="24"/>
          <w:szCs w:val="24"/>
          <w14:ligatures w14:val="none"/>
          <w14:numForm w14:val="default"/>
          <w14:numSpacing w14:val="default"/>
        </w:rPr>
      </w:pPr>
      <w:r w:rsidRPr="00140571">
        <w:rPr>
          <w:rFonts w:ascii="Times New Roman" w:hAnsi="Times New Roman"/>
          <w:noProof/>
          <w:spacing w:val="0"/>
          <w:kern w:val="0"/>
          <w:sz w:val="24"/>
          <w:szCs w:val="24"/>
          <w14:ligatures w14:val="none"/>
          <w14:numForm w14:val="default"/>
          <w14:numSpacing w14:val="default"/>
        </w:rPr>
        <w:drawing>
          <wp:inline distT="0" distB="0" distL="0" distR="0" wp14:anchorId="07DD7BB1" wp14:editId="6D73CC7C">
            <wp:extent cx="3449320" cy="2147939"/>
            <wp:effectExtent l="0" t="0" r="0" b="5080"/>
            <wp:docPr id="5" name="Picture 4" descr="A graph showing a number of be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graph showing a number of bets&#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64301" cy="2157268"/>
                    </a:xfrm>
                    <a:prstGeom prst="rect">
                      <a:avLst/>
                    </a:prstGeom>
                    <a:noFill/>
                    <a:ln>
                      <a:noFill/>
                    </a:ln>
                  </pic:spPr>
                </pic:pic>
              </a:graphicData>
            </a:graphic>
          </wp:inline>
        </w:drawing>
      </w:r>
    </w:p>
    <w:p w14:paraId="262FB3E0" w14:textId="509B3008" w:rsidR="00B8651F" w:rsidRDefault="00B8651F" w:rsidP="00140571">
      <w:pPr>
        <w:pStyle w:val="FigureCaption"/>
        <w:numPr>
          <w:ilvl w:val="0"/>
          <w:numId w:val="0"/>
        </w:numPr>
        <w:ind w:left="990"/>
        <w:jc w:val="center"/>
      </w:pPr>
      <w:r w:rsidRPr="00BD786D">
        <w:rPr>
          <w:b/>
          <w:bCs w:val="0"/>
          <w:i/>
          <w:iCs/>
        </w:rPr>
        <w:t xml:space="preserve">Figure </w:t>
      </w:r>
      <w:r>
        <w:rPr>
          <w:b/>
          <w:bCs w:val="0"/>
          <w:i/>
          <w:iCs/>
        </w:rPr>
        <w:t>4</w:t>
      </w:r>
      <w:r>
        <w:t xml:space="preserve"> – </w:t>
      </w:r>
      <w:r w:rsidR="00436BB2">
        <w:t>Me</w:t>
      </w:r>
      <w:r w:rsidR="00C56D95">
        <w:t>an</w:t>
      </w:r>
      <w:r w:rsidR="00436BB2">
        <w:t xml:space="preserve"> Winnings ($) over 1000 episodes in Experiment 2</w:t>
      </w:r>
    </w:p>
    <w:p w14:paraId="75AB5B71" w14:textId="52DB2BB1" w:rsidR="005C39F5" w:rsidRDefault="005C39F5" w:rsidP="001E2624">
      <w:pPr>
        <w:pStyle w:val="Heading1"/>
      </w:pPr>
      <w:r w:rsidRPr="0009361A">
        <w:t xml:space="preserve">QUESTION </w:t>
      </w:r>
      <w:r>
        <w:t>6</w:t>
      </w:r>
    </w:p>
    <w:p w14:paraId="016EBE51" w14:textId="77777777" w:rsidR="00223D86" w:rsidRDefault="009E0CCD" w:rsidP="004A62B1">
      <w:pPr>
        <w:pStyle w:val="BulletedList"/>
        <w:numPr>
          <w:ilvl w:val="0"/>
          <w:numId w:val="0"/>
        </w:numPr>
        <w:contextualSpacing w:val="0"/>
      </w:pPr>
      <w:r w:rsidRPr="009E0CCD">
        <w:t>The standard deviation bounds under bankroll constraints exhibit distinct stabilization behavior without convergence. The upper bound (mean + σ) stabilizes at $80, reflecting episodes that successfully reach the target profit, while the lower bound (mean - σ) stabilizes at -$256, representing bankrupt episodes. These bounds do not converge because the Martingale system's fundamental structure preserves volatility - each new spin carries the potential to either recover losses through doubling bets or trigger complete bankroll depletion.</w:t>
      </w:r>
    </w:p>
    <w:p w14:paraId="667F276A" w14:textId="7EE8FDF9" w:rsidR="00CE2231" w:rsidRDefault="009E0CCD" w:rsidP="004A62B1">
      <w:pPr>
        <w:pStyle w:val="BulletedList"/>
        <w:numPr>
          <w:ilvl w:val="0"/>
          <w:numId w:val="0"/>
        </w:numPr>
        <w:contextualSpacing w:val="0"/>
      </w:pPr>
      <w:r w:rsidRPr="009E0CCD">
        <w:t>This persistent volatility is mathematically inevitable in a negative-</w:t>
      </w:r>
      <w:r w:rsidR="009F7CE8" w:rsidRPr="009E0CCD">
        <w:t>expected</w:t>
      </w:r>
      <w:r w:rsidRPr="009E0CCD">
        <w:t xml:space="preserve"> system with asymmetric outcomes. While the mean winnings trend toward the theoretical -$42.30 expectation, the standard deviation bounds maintain their maximum spread throughout all 1,000 spins. The unchanging gap between bounds, visible in Figure 5, provides visual confirmation of the system's inherent risk that cannot be eliminated through extended play. This contrasts fundamentally with the unlimited bankroll scenario where bounds collapse to zero.</w:t>
      </w:r>
    </w:p>
    <w:p w14:paraId="0BBB9BD5" w14:textId="77777777" w:rsidR="001E2624" w:rsidRDefault="001E2624" w:rsidP="004A62B1">
      <w:pPr>
        <w:pStyle w:val="BulletedList"/>
        <w:numPr>
          <w:ilvl w:val="0"/>
          <w:numId w:val="0"/>
        </w:numPr>
        <w:contextualSpacing w:val="0"/>
      </w:pPr>
    </w:p>
    <w:p w14:paraId="43B7FCC8" w14:textId="77777777" w:rsidR="009C0CE1" w:rsidRPr="009C0CE1" w:rsidRDefault="009C0CE1" w:rsidP="009C0CE1">
      <w:pPr>
        <w:spacing w:before="100" w:beforeAutospacing="1" w:after="100" w:afterAutospacing="1" w:line="240" w:lineRule="auto"/>
        <w:jc w:val="center"/>
        <w:rPr>
          <w:rFonts w:ascii="Times New Roman" w:hAnsi="Times New Roman"/>
          <w:spacing w:val="0"/>
          <w:kern w:val="0"/>
          <w:sz w:val="24"/>
          <w:szCs w:val="24"/>
          <w14:ligatures w14:val="none"/>
          <w14:numForm w14:val="default"/>
          <w14:numSpacing w14:val="default"/>
        </w:rPr>
      </w:pPr>
      <w:r w:rsidRPr="009C0CE1">
        <w:rPr>
          <w:rFonts w:ascii="Times New Roman" w:hAnsi="Times New Roman"/>
          <w:noProof/>
          <w:spacing w:val="0"/>
          <w:kern w:val="0"/>
          <w:sz w:val="24"/>
          <w:szCs w:val="24"/>
          <w14:ligatures w14:val="none"/>
          <w14:numForm w14:val="default"/>
          <w14:numSpacing w14:val="default"/>
        </w:rPr>
        <w:lastRenderedPageBreak/>
        <w:drawing>
          <wp:inline distT="0" distB="0" distL="0" distR="0" wp14:anchorId="04696073" wp14:editId="4B0F2883">
            <wp:extent cx="4264660" cy="2655660"/>
            <wp:effectExtent l="0" t="0" r="2540" b="0"/>
            <wp:docPr id="6" name="Picture 5" descr="A graph showing the number of be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graph showing the number of bet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98118" cy="2676495"/>
                    </a:xfrm>
                    <a:prstGeom prst="rect">
                      <a:avLst/>
                    </a:prstGeom>
                    <a:noFill/>
                    <a:ln>
                      <a:noFill/>
                    </a:ln>
                  </pic:spPr>
                </pic:pic>
              </a:graphicData>
            </a:graphic>
          </wp:inline>
        </w:drawing>
      </w:r>
    </w:p>
    <w:p w14:paraId="592B25F0" w14:textId="051D757D" w:rsidR="00E83829" w:rsidRDefault="0092323D" w:rsidP="00086B39">
      <w:pPr>
        <w:pStyle w:val="FigureCaption"/>
        <w:numPr>
          <w:ilvl w:val="0"/>
          <w:numId w:val="0"/>
        </w:numPr>
        <w:ind w:left="990"/>
        <w:jc w:val="center"/>
      </w:pPr>
      <w:r w:rsidRPr="00BD786D">
        <w:rPr>
          <w:b/>
          <w:bCs w:val="0"/>
          <w:i/>
          <w:iCs/>
        </w:rPr>
        <w:t xml:space="preserve">Figure </w:t>
      </w:r>
      <w:r>
        <w:rPr>
          <w:b/>
          <w:bCs w:val="0"/>
          <w:i/>
          <w:iCs/>
        </w:rPr>
        <w:t>5</w:t>
      </w:r>
      <w:r>
        <w:t xml:space="preserve"> – </w:t>
      </w:r>
      <w:r w:rsidR="00C9389B">
        <w:t>Me</w:t>
      </w:r>
      <w:r w:rsidR="00C56D95">
        <w:t>dian</w:t>
      </w:r>
      <w:r w:rsidR="00E83829">
        <w:t xml:space="preserve"> Winnings ($) over 1000 episodes in Experiment 2</w:t>
      </w:r>
    </w:p>
    <w:p w14:paraId="3254D056" w14:textId="77777777" w:rsidR="001E2624" w:rsidRDefault="001E2624" w:rsidP="001E2624">
      <w:pPr>
        <w:pStyle w:val="Heading1"/>
      </w:pPr>
      <w:r w:rsidRPr="0009361A">
        <w:t xml:space="preserve">QUESTION </w:t>
      </w:r>
      <w:r>
        <w:t>7</w:t>
      </w:r>
    </w:p>
    <w:p w14:paraId="7AC9486F" w14:textId="77777777" w:rsidR="001E2624" w:rsidRDefault="001E2624" w:rsidP="00960AF5">
      <w:pPr>
        <w:pStyle w:val="Heading2"/>
      </w:pPr>
      <w:r>
        <w:rPr>
          <w:bCs/>
        </w:rPr>
        <w:t>Superior Decision Making</w:t>
      </w:r>
    </w:p>
    <w:p w14:paraId="16ECB852" w14:textId="77777777" w:rsidR="001E2624" w:rsidRPr="0009102C" w:rsidRDefault="001E2624" w:rsidP="001E2624">
      <w:pPr>
        <w:pStyle w:val="BulletedList"/>
        <w:numPr>
          <w:ilvl w:val="0"/>
          <w:numId w:val="0"/>
        </w:numPr>
      </w:pPr>
      <w:r>
        <w:t>Expected values provide a robust framework for evaluating strategies by incorporating all possible outcomes and their probabilities. Unlike single-episode results, which can be misleading outliers (e.g., a lucky streak masking inherent risk), expectations quantify long-term performance. For the Martingale system, the expected value reveals the critical difference between unlimited (+$80) and constrained (-$42.30) scenarios—a distinction invisible in isolated trials.</w:t>
      </w:r>
    </w:p>
    <w:p w14:paraId="1267EE25" w14:textId="77777777" w:rsidR="001E2624" w:rsidRDefault="001E2624" w:rsidP="00960AF5">
      <w:pPr>
        <w:pStyle w:val="Heading2"/>
      </w:pPr>
      <w:r>
        <w:rPr>
          <w:bCs/>
        </w:rPr>
        <w:t>Theoretical Alignment</w:t>
      </w:r>
    </w:p>
    <w:p w14:paraId="3827B871" w14:textId="77777777" w:rsidR="001E2624" w:rsidRDefault="001E2624" w:rsidP="001E2624">
      <w:pPr>
        <w:pStyle w:val="BulletedList"/>
        <w:numPr>
          <w:ilvl w:val="0"/>
          <w:numId w:val="0"/>
        </w:numPr>
      </w:pPr>
      <w:r>
        <w:t>Expectations bridge empirical results with probability theory. The simulated -$42.30 expectation for the constrained strategy aligns perfectly with the theoretical house edge in American roulette (5.26%), while single episodes might suggest temporary profitability. This mathematical rigor enables meaningful comparisons across strategies and conditions.</w:t>
      </w:r>
    </w:p>
    <w:p w14:paraId="66DB86F6" w14:textId="77777777" w:rsidR="001E2624" w:rsidRDefault="001E2624" w:rsidP="00960AF5">
      <w:pPr>
        <w:pStyle w:val="Heading2"/>
      </w:pPr>
      <w:r>
        <w:rPr>
          <w:bCs/>
        </w:rPr>
        <w:t>Risk Awareness</w:t>
      </w:r>
    </w:p>
    <w:p w14:paraId="0ED58940" w14:textId="77777777" w:rsidR="001E2624" w:rsidRDefault="001E2624" w:rsidP="001E2624">
      <w:pPr>
        <w:pStyle w:val="BulletedList"/>
        <w:numPr>
          <w:ilvl w:val="0"/>
          <w:numId w:val="0"/>
        </w:numPr>
      </w:pPr>
      <w:r>
        <w:t>By weighing outcomes like bankruptcy (-$256) against successes (+$80), expected values expose asymmetric risks that single trials often obscure.</w:t>
      </w:r>
    </w:p>
    <w:p w14:paraId="0DFFE80F" w14:textId="675B58F4" w:rsidR="0092323D" w:rsidRPr="00422802" w:rsidRDefault="0092323D" w:rsidP="001E2624">
      <w:pPr>
        <w:pStyle w:val="FigureCaption"/>
        <w:numPr>
          <w:ilvl w:val="0"/>
          <w:numId w:val="0"/>
        </w:numPr>
      </w:pPr>
    </w:p>
    <w:p w14:paraId="4222DD02" w14:textId="75BB8423" w:rsidR="00D308CA" w:rsidRDefault="00D308CA" w:rsidP="001E2624">
      <w:pPr>
        <w:pStyle w:val="Heading1"/>
      </w:pPr>
      <w:r>
        <w:lastRenderedPageBreak/>
        <w:t>References</w:t>
      </w:r>
    </w:p>
    <w:p w14:paraId="6C7FABD5" w14:textId="34258035" w:rsidR="00EB6892" w:rsidRDefault="00EB6892" w:rsidP="00960AF5">
      <w:pPr>
        <w:pStyle w:val="NumberedList"/>
      </w:pPr>
      <w:r w:rsidRPr="00EB6892">
        <w:t xml:space="preserve">Cao, L., &amp; Chen, M. (2023). </w:t>
      </w:r>
      <w:r w:rsidRPr="00EB6892">
        <w:rPr>
          <w:i/>
          <w:iCs/>
        </w:rPr>
        <w:t>Handbook of artificial intelligence and big data applications in investments</w:t>
      </w:r>
      <w:r w:rsidRPr="00EB6892">
        <w:t xml:space="preserve">. CFA Institute Research Foundation.  </w:t>
      </w:r>
    </w:p>
    <w:p w14:paraId="4FBFD84E" w14:textId="1862EFB1" w:rsidR="00BA6B5D" w:rsidRDefault="00BA6B5D" w:rsidP="00247A77">
      <w:pPr>
        <w:pStyle w:val="NumberedList"/>
      </w:pPr>
      <w:r w:rsidRPr="00BA6B5D">
        <w:t xml:space="preserve">Wikipedia. </w:t>
      </w:r>
      <w:r w:rsidRPr="00231298">
        <w:rPr>
          <w:i/>
          <w:iCs/>
        </w:rPr>
        <w:t>Expected value</w:t>
      </w:r>
      <w:r w:rsidRPr="00BA6B5D">
        <w:t>. Wikimedia Foundation. Retrieved May 2</w:t>
      </w:r>
      <w:r>
        <w:t>1</w:t>
      </w:r>
      <w:r w:rsidRPr="00BA6B5D">
        <w:t xml:space="preserve">, 2025, from </w:t>
      </w:r>
      <w:hyperlink r:id="rId13" w:history="1">
        <w:r w:rsidR="00DA1854" w:rsidRPr="00ED1EB0">
          <w:rPr>
            <w:rStyle w:val="Hyperlink"/>
          </w:rPr>
          <w:t>https://en.wikipedia.org/wiki/Expected_value</w:t>
        </w:r>
      </w:hyperlink>
      <w:r w:rsidRPr="00BA6B5D">
        <w:t>.</w:t>
      </w:r>
    </w:p>
    <w:p w14:paraId="7A0B2CC5" w14:textId="29327393" w:rsidR="00DA1854" w:rsidRPr="00247A77" w:rsidRDefault="00DA1854" w:rsidP="00960AF5">
      <w:pPr>
        <w:pStyle w:val="NumberedList"/>
      </w:pPr>
      <w:r w:rsidRPr="00BA6B5D">
        <w:t xml:space="preserve">Wikipedia. </w:t>
      </w:r>
      <w:r>
        <w:rPr>
          <w:i/>
          <w:iCs/>
        </w:rPr>
        <w:t>Roulette</w:t>
      </w:r>
      <w:r w:rsidRPr="00BA6B5D">
        <w:t>. Wikimedia Foundation. Retrieved May 2</w:t>
      </w:r>
      <w:r>
        <w:t>1</w:t>
      </w:r>
      <w:r w:rsidRPr="00BA6B5D">
        <w:t>, 2025, from https://en.wikipedia.org/wiki/</w:t>
      </w:r>
      <w:r>
        <w:t>Rou</w:t>
      </w:r>
      <w:r w:rsidR="009F7CE8">
        <w:t>lette</w:t>
      </w:r>
      <w:r w:rsidRPr="00BA6B5D">
        <w:t>.</w:t>
      </w:r>
    </w:p>
    <w:p w14:paraId="5115D4BF" w14:textId="77777777" w:rsidR="00DA1854" w:rsidRPr="00247A77" w:rsidRDefault="00DA1854" w:rsidP="00086B39">
      <w:pPr>
        <w:pStyle w:val="NumberedList"/>
        <w:numPr>
          <w:ilvl w:val="0"/>
          <w:numId w:val="0"/>
        </w:numPr>
      </w:pPr>
    </w:p>
    <w:p w14:paraId="0E3933ED" w14:textId="1E649265" w:rsidR="00E40E3E" w:rsidRDefault="00E40E3E" w:rsidP="00DA55CB">
      <w:pPr>
        <w:pStyle w:val="NumberedList"/>
        <w:numPr>
          <w:ilvl w:val="0"/>
          <w:numId w:val="0"/>
        </w:numPr>
        <w:ind w:left="360"/>
        <w:rPr>
          <w:spacing w:val="0"/>
          <w:kern w:val="0"/>
          <w14:ligatures w14:val="none"/>
          <w14:numForm w14:val="default"/>
          <w14:numSpacing w14:val="default"/>
        </w:rPr>
      </w:pPr>
      <w:r>
        <w:rPr>
          <w:bdr w:val="none" w:sz="0" w:space="0" w:color="auto" w:frame="1"/>
        </w:rPr>
        <w:t> </w:t>
      </w:r>
    </w:p>
    <w:p w14:paraId="32C2E964" w14:textId="77777777" w:rsidR="00E40E3E" w:rsidRPr="00327186" w:rsidRDefault="00E40E3E" w:rsidP="00261FEF">
      <w:pPr>
        <w:pStyle w:val="NumberedList"/>
        <w:numPr>
          <w:ilvl w:val="0"/>
          <w:numId w:val="0"/>
        </w:numPr>
        <w:ind w:left="360"/>
      </w:pPr>
    </w:p>
    <w:sectPr w:rsidR="00E40E3E" w:rsidRPr="00327186" w:rsidSect="00641ADD">
      <w:headerReference w:type="even" r:id="rId14"/>
      <w:headerReference w:type="default" r:id="rId15"/>
      <w:footerReference w:type="even" r:id="rId16"/>
      <w:footerReference w:type="default" r:id="rId17"/>
      <w:headerReference w:type="first" r:id="rId18"/>
      <w:footerReference w:type="first" r:id="rId19"/>
      <w:pgSz w:w="12240" w:h="15840"/>
      <w:pgMar w:top="1440" w:right="2160" w:bottom="2160" w:left="2160" w:header="720" w:footer="149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D1E8A" w14:textId="77777777" w:rsidR="00FA5165" w:rsidRDefault="00FA5165" w:rsidP="00126D77">
      <w:r>
        <w:separator/>
      </w:r>
    </w:p>
  </w:endnote>
  <w:endnote w:type="continuationSeparator" w:id="0">
    <w:p w14:paraId="6C75C877" w14:textId="77777777" w:rsidR="00FA5165" w:rsidRDefault="00FA5165" w:rsidP="00126D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imes New Roman (Headings CS)">
    <w:altName w:val="Times New Roman"/>
    <w:panose1 w:val="00000000000000000000"/>
    <w:charset w:val="00"/>
    <w:family w:val="roman"/>
    <w:notTrueType/>
    <w:pitch w:val="default"/>
  </w:font>
  <w:font w:name="Minion Pro">
    <w:charset w:val="00"/>
    <w:family w:val="roman"/>
    <w:pitch w:val="variable"/>
    <w:sig w:usb0="E00002AF" w:usb1="5000607B" w:usb2="00000000" w:usb3="00000000" w:csb0="0000009F" w:csb1="00000000"/>
  </w:font>
  <w:font w:name="Times New Roman (Body CS)">
    <w:altName w:val="Times New Roman"/>
    <w:panose1 w:val="00000000000000000000"/>
    <w:charset w:val="00"/>
    <w:family w:val="roman"/>
    <w:notTrueType/>
    <w:pitch w:val="default"/>
  </w:font>
  <w:font w:name="Courier">
    <w:altName w:val="Courier New"/>
    <w:panose1 w:val="02070409020205020404"/>
    <w:charset w:val="00"/>
    <w:family w:val="auto"/>
    <w:pitch w:val="variable"/>
    <w:sig w:usb0="00000003" w:usb1="00000000" w:usb2="00000000" w:usb3="00000000" w:csb0="00000003" w:csb1="00000000"/>
  </w:font>
  <w:font w:name="Crimson Text">
    <w:charset w:val="4D"/>
    <w:family w:val="auto"/>
    <w:pitch w:val="variable"/>
    <w:sig w:usb0="80000043" w:usb1="40000062"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20950108"/>
      <w:docPartObj>
        <w:docPartGallery w:val="Page Numbers (Bottom of Page)"/>
        <w:docPartUnique/>
      </w:docPartObj>
    </w:sdtPr>
    <w:sdtContent>
      <w:p w14:paraId="3353AA7A" w14:textId="7B4D6E50" w:rsidR="00641ADD" w:rsidRDefault="00641ADD" w:rsidP="00C923D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340ADAE" w14:textId="77777777" w:rsidR="00641ADD" w:rsidRDefault="00641A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71936286"/>
      <w:docPartObj>
        <w:docPartGallery w:val="Page Numbers (Bottom of Page)"/>
        <w:docPartUnique/>
      </w:docPartObj>
    </w:sdtPr>
    <w:sdtContent>
      <w:p w14:paraId="1EE4DBC6" w14:textId="02C70B0F" w:rsidR="00641ADD" w:rsidRDefault="00641ADD" w:rsidP="00C923D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2D8B6AE" w14:textId="77777777" w:rsidR="00641ADD" w:rsidRDefault="00641AD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E99D6" w14:textId="77777777" w:rsidR="00BC324F" w:rsidRDefault="00BC32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BAE578" w14:textId="77777777" w:rsidR="00FA5165" w:rsidRDefault="00FA5165" w:rsidP="0060186D">
      <w:pPr>
        <w:spacing w:after="0" w:line="110" w:lineRule="exact"/>
      </w:pPr>
    </w:p>
  </w:footnote>
  <w:footnote w:type="continuationSeparator" w:id="0">
    <w:p w14:paraId="66A62080" w14:textId="77777777" w:rsidR="00FA5165" w:rsidRPr="00BB7AEF" w:rsidRDefault="00FA5165" w:rsidP="00BB7AEF">
      <w:pPr>
        <w:spacing w:after="0" w:line="20" w:lineRule="exact"/>
        <w:rPr>
          <w:sz w:val="2"/>
        </w:rPr>
      </w:pPr>
    </w:p>
  </w:footnote>
  <w:footnote w:type="continuationNotice" w:id="1">
    <w:p w14:paraId="55F03849" w14:textId="77777777" w:rsidR="00FA5165" w:rsidRPr="00AE67B5" w:rsidRDefault="00FA5165" w:rsidP="00AE67B5">
      <w:pPr>
        <w:spacing w:after="0" w:line="20" w:lineRule="exact"/>
        <w:rPr>
          <w:sz w:val="2"/>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10985600"/>
      <w:docPartObj>
        <w:docPartGallery w:val="Page Numbers (Top of Page)"/>
        <w:docPartUnique/>
      </w:docPartObj>
    </w:sdtPr>
    <w:sdtContent>
      <w:p w14:paraId="317A6B06" w14:textId="05D7D4F4" w:rsidR="0002420C" w:rsidRDefault="0002420C" w:rsidP="00B34283">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A83BD6D" w14:textId="78C850AC" w:rsidR="006D3558" w:rsidRDefault="006D3558" w:rsidP="0002420C">
    <w:pPr>
      <w:pStyle w:val="Header"/>
      <w:ind w:right="360"/>
      <w:rPr>
        <w:rStyle w:val="PageNumber"/>
      </w:rPr>
    </w:pPr>
  </w:p>
  <w:p w14:paraId="4DC7869B" w14:textId="77777777" w:rsidR="006D3558" w:rsidRDefault="006D3558" w:rsidP="00126D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36B99" w14:textId="77777777" w:rsidR="006D3558" w:rsidRDefault="006D3558" w:rsidP="0002420C">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CFAEE" w14:textId="77777777" w:rsidR="00BC324F" w:rsidRDefault="00BC32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272837"/>
    <w:multiLevelType w:val="multilevel"/>
    <w:tmpl w:val="34A293FC"/>
    <w:lvl w:ilvl="0">
      <w:start w:val="1"/>
      <w:numFmt w:val="decimal"/>
      <w:pStyle w:val="Heading1"/>
      <w:lvlText w:val="%1"/>
      <w:lvlJc w:val="left"/>
      <w:pPr>
        <w:tabs>
          <w:tab w:val="num" w:pos="202"/>
        </w:tabs>
        <w:ind w:left="0" w:firstLine="0"/>
      </w:pPr>
      <w:rPr>
        <w:rFonts w:hint="default"/>
      </w:rPr>
    </w:lvl>
    <w:lvl w:ilvl="1">
      <w:start w:val="1"/>
      <w:numFmt w:val="decimal"/>
      <w:pStyle w:val="Heading2"/>
      <w:lvlText w:val="%1.%2"/>
      <w:lvlJc w:val="left"/>
      <w:pPr>
        <w:tabs>
          <w:tab w:val="num" w:pos="360"/>
        </w:tabs>
        <w:ind w:left="0" w:firstLine="0"/>
      </w:pPr>
      <w:rPr>
        <w:rFonts w:hint="default"/>
      </w:rPr>
    </w:lvl>
    <w:lvl w:ilvl="2">
      <w:start w:val="1"/>
      <w:numFmt w:val="decimal"/>
      <w:pStyle w:val="Heading3"/>
      <w:lvlText w:val="%1.%2.%3"/>
      <w:lvlJc w:val="left"/>
      <w:pPr>
        <w:tabs>
          <w:tab w:val="num" w:pos="518"/>
        </w:tabs>
        <w:ind w:left="0" w:firstLine="0"/>
      </w:pPr>
      <w:rPr>
        <w:rFonts w:hint="default"/>
        <w:b/>
        <w:i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49E507DF"/>
    <w:multiLevelType w:val="hybridMultilevel"/>
    <w:tmpl w:val="76EE22EA"/>
    <w:lvl w:ilvl="0" w:tplc="C8D41AC0">
      <w:start w:val="1"/>
      <w:numFmt w:val="decimal"/>
      <w:pStyle w:val="FigureCaption"/>
      <w:lvlText w:val="Figure %1—"/>
      <w:lvlJc w:val="left"/>
      <w:pPr>
        <w:ind w:left="1440" w:firstLine="360"/>
      </w:pPr>
      <w:rPr>
        <w:rFonts w:hint="default"/>
        <w:b/>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49D5FC7"/>
    <w:multiLevelType w:val="hybridMultilevel"/>
    <w:tmpl w:val="F9BE760E"/>
    <w:lvl w:ilvl="0" w:tplc="580C3E70">
      <w:start w:val="1"/>
      <w:numFmt w:val="bullet"/>
      <w:pStyle w:val="BulletedList"/>
      <w:lvlText w:val=""/>
      <w:lvlJc w:val="left"/>
      <w:pPr>
        <w:ind w:left="720" w:hanging="360"/>
      </w:pPr>
      <w:rPr>
        <w:rFonts w:ascii="Symbol" w:hAnsi="Symbol" w:hint="default"/>
        <w:b/>
        <w:i w:val="0"/>
        <w:position w:val="-2"/>
        <w:sz w:val="3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9CD6426"/>
    <w:multiLevelType w:val="hybridMultilevel"/>
    <w:tmpl w:val="363E5706"/>
    <w:lvl w:ilvl="0" w:tplc="EA44C922">
      <w:start w:val="1"/>
      <w:numFmt w:val="decimal"/>
      <w:pStyle w:val="NumberedList"/>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8915BD8"/>
    <w:multiLevelType w:val="hybridMultilevel"/>
    <w:tmpl w:val="FD565E36"/>
    <w:lvl w:ilvl="0" w:tplc="C22EE118">
      <w:start w:val="1"/>
      <w:numFmt w:val="decimal"/>
      <w:pStyle w:val="TableCaption"/>
      <w:lvlText w:val="Table %1 —"/>
      <w:lvlJc w:val="left"/>
      <w:pPr>
        <w:ind w:left="4320" w:firstLine="360"/>
      </w:pPr>
      <w:rPr>
        <w:rFonts w:hint="default"/>
        <w:b/>
        <w:i/>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16cid:durableId="1499150910">
    <w:abstractNumId w:val="3"/>
  </w:num>
  <w:num w:numId="2" w16cid:durableId="1227452638">
    <w:abstractNumId w:val="0"/>
  </w:num>
  <w:num w:numId="3" w16cid:durableId="544218533">
    <w:abstractNumId w:val="2"/>
  </w:num>
  <w:num w:numId="4" w16cid:durableId="1414545350">
    <w:abstractNumId w:val="1"/>
  </w:num>
  <w:num w:numId="5" w16cid:durableId="444734989">
    <w:abstractNumId w:val="4"/>
  </w:num>
  <w:num w:numId="6" w16cid:durableId="156002620">
    <w:abstractNumId w:val="1"/>
    <w:lvlOverride w:ilvl="0">
      <w:startOverride w:val="1"/>
    </w:lvlOverride>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autoHyphenation/>
  <w:consecutiveHyphenLimit w:val="2"/>
  <w:doNotHyphenateCaps/>
  <w:defaultTableStyle w:val="JDF"/>
  <w:characterSpacingControl w:val="doNotCompres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D71"/>
    <w:rsid w:val="00000146"/>
    <w:rsid w:val="00002321"/>
    <w:rsid w:val="000040AF"/>
    <w:rsid w:val="000107FF"/>
    <w:rsid w:val="000115A8"/>
    <w:rsid w:val="000125EB"/>
    <w:rsid w:val="00015661"/>
    <w:rsid w:val="0001758E"/>
    <w:rsid w:val="00020CE7"/>
    <w:rsid w:val="000227CF"/>
    <w:rsid w:val="0002420C"/>
    <w:rsid w:val="00030A1C"/>
    <w:rsid w:val="00030F47"/>
    <w:rsid w:val="00031ACE"/>
    <w:rsid w:val="00031E19"/>
    <w:rsid w:val="000326E2"/>
    <w:rsid w:val="0003569C"/>
    <w:rsid w:val="0004097D"/>
    <w:rsid w:val="000435DE"/>
    <w:rsid w:val="00043A15"/>
    <w:rsid w:val="00045282"/>
    <w:rsid w:val="00046CC6"/>
    <w:rsid w:val="00053A61"/>
    <w:rsid w:val="000576D8"/>
    <w:rsid w:val="00060B34"/>
    <w:rsid w:val="00060DEA"/>
    <w:rsid w:val="000613DF"/>
    <w:rsid w:val="00062881"/>
    <w:rsid w:val="00064626"/>
    <w:rsid w:val="00071F4D"/>
    <w:rsid w:val="000731FE"/>
    <w:rsid w:val="000733EC"/>
    <w:rsid w:val="000736BA"/>
    <w:rsid w:val="0007537F"/>
    <w:rsid w:val="00077849"/>
    <w:rsid w:val="00082DC0"/>
    <w:rsid w:val="00084043"/>
    <w:rsid w:val="000842AF"/>
    <w:rsid w:val="0008560D"/>
    <w:rsid w:val="00086B39"/>
    <w:rsid w:val="0009102C"/>
    <w:rsid w:val="00091B87"/>
    <w:rsid w:val="0009361A"/>
    <w:rsid w:val="00094DB5"/>
    <w:rsid w:val="000A01AF"/>
    <w:rsid w:val="000A0956"/>
    <w:rsid w:val="000A15AF"/>
    <w:rsid w:val="000A418D"/>
    <w:rsid w:val="000A4411"/>
    <w:rsid w:val="000A53D0"/>
    <w:rsid w:val="000A5AA6"/>
    <w:rsid w:val="000B1B4F"/>
    <w:rsid w:val="000B6003"/>
    <w:rsid w:val="000B6800"/>
    <w:rsid w:val="000C1B2E"/>
    <w:rsid w:val="000C1C64"/>
    <w:rsid w:val="000C3283"/>
    <w:rsid w:val="000C3515"/>
    <w:rsid w:val="000C415F"/>
    <w:rsid w:val="000C4171"/>
    <w:rsid w:val="000C4384"/>
    <w:rsid w:val="000C486C"/>
    <w:rsid w:val="000C5000"/>
    <w:rsid w:val="000C5174"/>
    <w:rsid w:val="000D17EA"/>
    <w:rsid w:val="000D1C05"/>
    <w:rsid w:val="000D230A"/>
    <w:rsid w:val="000D24B3"/>
    <w:rsid w:val="000D2A90"/>
    <w:rsid w:val="000D59F1"/>
    <w:rsid w:val="000D6A8A"/>
    <w:rsid w:val="000E1BD8"/>
    <w:rsid w:val="000E2391"/>
    <w:rsid w:val="000E4B49"/>
    <w:rsid w:val="000F5ACE"/>
    <w:rsid w:val="000F6C8C"/>
    <w:rsid w:val="001026FF"/>
    <w:rsid w:val="00103C84"/>
    <w:rsid w:val="00106BC3"/>
    <w:rsid w:val="0011139F"/>
    <w:rsid w:val="00117ECF"/>
    <w:rsid w:val="001226B8"/>
    <w:rsid w:val="001227A5"/>
    <w:rsid w:val="00124EC2"/>
    <w:rsid w:val="00126D77"/>
    <w:rsid w:val="00132FF3"/>
    <w:rsid w:val="001339FA"/>
    <w:rsid w:val="00135B1D"/>
    <w:rsid w:val="001366F3"/>
    <w:rsid w:val="00136C97"/>
    <w:rsid w:val="00140571"/>
    <w:rsid w:val="00141B95"/>
    <w:rsid w:val="001468F9"/>
    <w:rsid w:val="0014733E"/>
    <w:rsid w:val="00150453"/>
    <w:rsid w:val="001508F7"/>
    <w:rsid w:val="00151FB5"/>
    <w:rsid w:val="00155D9A"/>
    <w:rsid w:val="00156F11"/>
    <w:rsid w:val="001609D3"/>
    <w:rsid w:val="00160B76"/>
    <w:rsid w:val="00161673"/>
    <w:rsid w:val="001641AC"/>
    <w:rsid w:val="00164951"/>
    <w:rsid w:val="0016672B"/>
    <w:rsid w:val="00167085"/>
    <w:rsid w:val="00167D3C"/>
    <w:rsid w:val="0017086D"/>
    <w:rsid w:val="0017206B"/>
    <w:rsid w:val="00172F24"/>
    <w:rsid w:val="00173802"/>
    <w:rsid w:val="00173B0C"/>
    <w:rsid w:val="00173D74"/>
    <w:rsid w:val="00173F22"/>
    <w:rsid w:val="00175365"/>
    <w:rsid w:val="00176C48"/>
    <w:rsid w:val="00176FCE"/>
    <w:rsid w:val="00182071"/>
    <w:rsid w:val="0018382A"/>
    <w:rsid w:val="00184E25"/>
    <w:rsid w:val="001879C8"/>
    <w:rsid w:val="00193F58"/>
    <w:rsid w:val="001942D7"/>
    <w:rsid w:val="00194787"/>
    <w:rsid w:val="00194E97"/>
    <w:rsid w:val="001A10F2"/>
    <w:rsid w:val="001A1AB8"/>
    <w:rsid w:val="001A228E"/>
    <w:rsid w:val="001A4533"/>
    <w:rsid w:val="001A48DF"/>
    <w:rsid w:val="001A657B"/>
    <w:rsid w:val="001B415A"/>
    <w:rsid w:val="001B681E"/>
    <w:rsid w:val="001C00F6"/>
    <w:rsid w:val="001C5252"/>
    <w:rsid w:val="001C52FB"/>
    <w:rsid w:val="001C60A6"/>
    <w:rsid w:val="001C737D"/>
    <w:rsid w:val="001C7DFD"/>
    <w:rsid w:val="001C7E2A"/>
    <w:rsid w:val="001D2B7D"/>
    <w:rsid w:val="001D3C16"/>
    <w:rsid w:val="001D53A4"/>
    <w:rsid w:val="001D54D1"/>
    <w:rsid w:val="001D7DCD"/>
    <w:rsid w:val="001E0F5D"/>
    <w:rsid w:val="001E21C6"/>
    <w:rsid w:val="001E2624"/>
    <w:rsid w:val="001E265E"/>
    <w:rsid w:val="001E2A54"/>
    <w:rsid w:val="001E30C7"/>
    <w:rsid w:val="001E56D1"/>
    <w:rsid w:val="001E5ABC"/>
    <w:rsid w:val="001E5E5E"/>
    <w:rsid w:val="001E6804"/>
    <w:rsid w:val="001F07CB"/>
    <w:rsid w:val="001F1496"/>
    <w:rsid w:val="001F1E50"/>
    <w:rsid w:val="001F4393"/>
    <w:rsid w:val="001F4AFC"/>
    <w:rsid w:val="001F5005"/>
    <w:rsid w:val="001F54A1"/>
    <w:rsid w:val="001F5AFD"/>
    <w:rsid w:val="00203DBD"/>
    <w:rsid w:val="002052ED"/>
    <w:rsid w:val="00206ACA"/>
    <w:rsid w:val="002109C8"/>
    <w:rsid w:val="002132E3"/>
    <w:rsid w:val="0022085A"/>
    <w:rsid w:val="00220D4B"/>
    <w:rsid w:val="00223D65"/>
    <w:rsid w:val="00223D86"/>
    <w:rsid w:val="0022524E"/>
    <w:rsid w:val="00226450"/>
    <w:rsid w:val="0022738A"/>
    <w:rsid w:val="00227B52"/>
    <w:rsid w:val="00227D91"/>
    <w:rsid w:val="00231298"/>
    <w:rsid w:val="00231F99"/>
    <w:rsid w:val="00233DD5"/>
    <w:rsid w:val="00236BE1"/>
    <w:rsid w:val="0024142B"/>
    <w:rsid w:val="002418FE"/>
    <w:rsid w:val="00244C89"/>
    <w:rsid w:val="00244DA3"/>
    <w:rsid w:val="00246D11"/>
    <w:rsid w:val="00247A77"/>
    <w:rsid w:val="00251DA6"/>
    <w:rsid w:val="002540F0"/>
    <w:rsid w:val="00257B56"/>
    <w:rsid w:val="00260A81"/>
    <w:rsid w:val="0026126F"/>
    <w:rsid w:val="00261FEF"/>
    <w:rsid w:val="00266C96"/>
    <w:rsid w:val="00270834"/>
    <w:rsid w:val="0027188D"/>
    <w:rsid w:val="00271FF2"/>
    <w:rsid w:val="00272991"/>
    <w:rsid w:val="00275E24"/>
    <w:rsid w:val="00280650"/>
    <w:rsid w:val="00281FCB"/>
    <w:rsid w:val="002839B1"/>
    <w:rsid w:val="0028491E"/>
    <w:rsid w:val="00287386"/>
    <w:rsid w:val="00290E84"/>
    <w:rsid w:val="00293BC0"/>
    <w:rsid w:val="002948EC"/>
    <w:rsid w:val="0029645B"/>
    <w:rsid w:val="002A09D4"/>
    <w:rsid w:val="002A346E"/>
    <w:rsid w:val="002B1C35"/>
    <w:rsid w:val="002B2730"/>
    <w:rsid w:val="002B63CA"/>
    <w:rsid w:val="002B64D6"/>
    <w:rsid w:val="002B688D"/>
    <w:rsid w:val="002B7FCB"/>
    <w:rsid w:val="002C10B1"/>
    <w:rsid w:val="002C1730"/>
    <w:rsid w:val="002C231C"/>
    <w:rsid w:val="002C2EA0"/>
    <w:rsid w:val="002C6457"/>
    <w:rsid w:val="002D34A0"/>
    <w:rsid w:val="002D5B6B"/>
    <w:rsid w:val="002D71BC"/>
    <w:rsid w:val="002E20C6"/>
    <w:rsid w:val="002E2132"/>
    <w:rsid w:val="002E3618"/>
    <w:rsid w:val="002E3F1B"/>
    <w:rsid w:val="002E47E0"/>
    <w:rsid w:val="002E486D"/>
    <w:rsid w:val="002F4140"/>
    <w:rsid w:val="002F4298"/>
    <w:rsid w:val="002F4366"/>
    <w:rsid w:val="002F5798"/>
    <w:rsid w:val="002F5D9D"/>
    <w:rsid w:val="002F7302"/>
    <w:rsid w:val="002F7BA8"/>
    <w:rsid w:val="00301E06"/>
    <w:rsid w:val="0030242E"/>
    <w:rsid w:val="00302B13"/>
    <w:rsid w:val="003031B7"/>
    <w:rsid w:val="003031BB"/>
    <w:rsid w:val="00303A86"/>
    <w:rsid w:val="00303B10"/>
    <w:rsid w:val="00303D72"/>
    <w:rsid w:val="003044BB"/>
    <w:rsid w:val="003061EB"/>
    <w:rsid w:val="00306688"/>
    <w:rsid w:val="0031149D"/>
    <w:rsid w:val="003125D2"/>
    <w:rsid w:val="00312B37"/>
    <w:rsid w:val="00314FD6"/>
    <w:rsid w:val="0031675A"/>
    <w:rsid w:val="00317D72"/>
    <w:rsid w:val="003208FB"/>
    <w:rsid w:val="00320984"/>
    <w:rsid w:val="00322396"/>
    <w:rsid w:val="00323E0F"/>
    <w:rsid w:val="003259C7"/>
    <w:rsid w:val="00326A4F"/>
    <w:rsid w:val="00327186"/>
    <w:rsid w:val="00332735"/>
    <w:rsid w:val="00340B08"/>
    <w:rsid w:val="00351C5A"/>
    <w:rsid w:val="00353B50"/>
    <w:rsid w:val="00356171"/>
    <w:rsid w:val="00356F39"/>
    <w:rsid w:val="00360939"/>
    <w:rsid w:val="00361865"/>
    <w:rsid w:val="00361A3E"/>
    <w:rsid w:val="00361B76"/>
    <w:rsid w:val="00365D1C"/>
    <w:rsid w:val="00366883"/>
    <w:rsid w:val="00366B2D"/>
    <w:rsid w:val="00370DCB"/>
    <w:rsid w:val="00370F79"/>
    <w:rsid w:val="00373528"/>
    <w:rsid w:val="00373663"/>
    <w:rsid w:val="0037558A"/>
    <w:rsid w:val="00375C3C"/>
    <w:rsid w:val="00375FF8"/>
    <w:rsid w:val="003825F5"/>
    <w:rsid w:val="00383338"/>
    <w:rsid w:val="00385D86"/>
    <w:rsid w:val="00390FA2"/>
    <w:rsid w:val="00394516"/>
    <w:rsid w:val="00394E3E"/>
    <w:rsid w:val="003961A6"/>
    <w:rsid w:val="003A4141"/>
    <w:rsid w:val="003A46EA"/>
    <w:rsid w:val="003A4970"/>
    <w:rsid w:val="003A5B76"/>
    <w:rsid w:val="003A62EB"/>
    <w:rsid w:val="003A7D06"/>
    <w:rsid w:val="003B0B8B"/>
    <w:rsid w:val="003B4A52"/>
    <w:rsid w:val="003B5280"/>
    <w:rsid w:val="003B7F2C"/>
    <w:rsid w:val="003C05B2"/>
    <w:rsid w:val="003C2E77"/>
    <w:rsid w:val="003C3139"/>
    <w:rsid w:val="003C529A"/>
    <w:rsid w:val="003D0ED4"/>
    <w:rsid w:val="003D276E"/>
    <w:rsid w:val="003D6955"/>
    <w:rsid w:val="003E098F"/>
    <w:rsid w:val="003E18DB"/>
    <w:rsid w:val="003E21C6"/>
    <w:rsid w:val="003E23C6"/>
    <w:rsid w:val="003E3840"/>
    <w:rsid w:val="003E687F"/>
    <w:rsid w:val="003E7050"/>
    <w:rsid w:val="003F0FE8"/>
    <w:rsid w:val="003F106D"/>
    <w:rsid w:val="003F7B8C"/>
    <w:rsid w:val="00401C99"/>
    <w:rsid w:val="004027C6"/>
    <w:rsid w:val="00405F6A"/>
    <w:rsid w:val="00407341"/>
    <w:rsid w:val="004075D5"/>
    <w:rsid w:val="004078D4"/>
    <w:rsid w:val="004132B8"/>
    <w:rsid w:val="0041391B"/>
    <w:rsid w:val="004156C8"/>
    <w:rsid w:val="00417D55"/>
    <w:rsid w:val="00417F0E"/>
    <w:rsid w:val="00422802"/>
    <w:rsid w:val="00422A19"/>
    <w:rsid w:val="00422BCE"/>
    <w:rsid w:val="004248B1"/>
    <w:rsid w:val="00425FB1"/>
    <w:rsid w:val="00426676"/>
    <w:rsid w:val="0043014A"/>
    <w:rsid w:val="0043030F"/>
    <w:rsid w:val="0043107E"/>
    <w:rsid w:val="004312E4"/>
    <w:rsid w:val="00436BB2"/>
    <w:rsid w:val="00441B09"/>
    <w:rsid w:val="00443D14"/>
    <w:rsid w:val="00445447"/>
    <w:rsid w:val="004455D7"/>
    <w:rsid w:val="00450874"/>
    <w:rsid w:val="004508B1"/>
    <w:rsid w:val="00451B4A"/>
    <w:rsid w:val="0045390F"/>
    <w:rsid w:val="0045755B"/>
    <w:rsid w:val="00460451"/>
    <w:rsid w:val="00463D6D"/>
    <w:rsid w:val="00464893"/>
    <w:rsid w:val="004676C6"/>
    <w:rsid w:val="00470D9A"/>
    <w:rsid w:val="0047173B"/>
    <w:rsid w:val="00472536"/>
    <w:rsid w:val="004757F8"/>
    <w:rsid w:val="004771C4"/>
    <w:rsid w:val="004828E3"/>
    <w:rsid w:val="004838FC"/>
    <w:rsid w:val="00490DE6"/>
    <w:rsid w:val="00491C67"/>
    <w:rsid w:val="00492688"/>
    <w:rsid w:val="004939A8"/>
    <w:rsid w:val="00493F27"/>
    <w:rsid w:val="004948E5"/>
    <w:rsid w:val="00495608"/>
    <w:rsid w:val="004A071E"/>
    <w:rsid w:val="004A11B2"/>
    <w:rsid w:val="004A25C9"/>
    <w:rsid w:val="004A382E"/>
    <w:rsid w:val="004A3E87"/>
    <w:rsid w:val="004A49BA"/>
    <w:rsid w:val="004A49E4"/>
    <w:rsid w:val="004A62B1"/>
    <w:rsid w:val="004A639B"/>
    <w:rsid w:val="004B0181"/>
    <w:rsid w:val="004B1B29"/>
    <w:rsid w:val="004B1DAA"/>
    <w:rsid w:val="004B2D19"/>
    <w:rsid w:val="004B33A3"/>
    <w:rsid w:val="004B75CF"/>
    <w:rsid w:val="004C0F0E"/>
    <w:rsid w:val="004C7019"/>
    <w:rsid w:val="004E725D"/>
    <w:rsid w:val="004F0C8B"/>
    <w:rsid w:val="004F1A69"/>
    <w:rsid w:val="004F2849"/>
    <w:rsid w:val="004F59AE"/>
    <w:rsid w:val="004F6A63"/>
    <w:rsid w:val="0050283F"/>
    <w:rsid w:val="00503921"/>
    <w:rsid w:val="00504524"/>
    <w:rsid w:val="00505A7B"/>
    <w:rsid w:val="0050660D"/>
    <w:rsid w:val="005075D1"/>
    <w:rsid w:val="00507A8F"/>
    <w:rsid w:val="00510B25"/>
    <w:rsid w:val="00511091"/>
    <w:rsid w:val="00512A74"/>
    <w:rsid w:val="0051349A"/>
    <w:rsid w:val="00513F4E"/>
    <w:rsid w:val="00515652"/>
    <w:rsid w:val="00520730"/>
    <w:rsid w:val="005253BF"/>
    <w:rsid w:val="005256E3"/>
    <w:rsid w:val="005258D7"/>
    <w:rsid w:val="00525B65"/>
    <w:rsid w:val="00527923"/>
    <w:rsid w:val="005304FB"/>
    <w:rsid w:val="00531346"/>
    <w:rsid w:val="00531C40"/>
    <w:rsid w:val="0053288B"/>
    <w:rsid w:val="005332DA"/>
    <w:rsid w:val="0053417D"/>
    <w:rsid w:val="005351A8"/>
    <w:rsid w:val="005369E2"/>
    <w:rsid w:val="005374D5"/>
    <w:rsid w:val="0054029E"/>
    <w:rsid w:val="005436CB"/>
    <w:rsid w:val="00544939"/>
    <w:rsid w:val="00547E40"/>
    <w:rsid w:val="0055158D"/>
    <w:rsid w:val="0055510F"/>
    <w:rsid w:val="005568AA"/>
    <w:rsid w:val="00556A31"/>
    <w:rsid w:val="00560E4C"/>
    <w:rsid w:val="00564E59"/>
    <w:rsid w:val="005659DE"/>
    <w:rsid w:val="005677F7"/>
    <w:rsid w:val="005704B7"/>
    <w:rsid w:val="005710B4"/>
    <w:rsid w:val="00571AF4"/>
    <w:rsid w:val="00572228"/>
    <w:rsid w:val="00572C26"/>
    <w:rsid w:val="00573057"/>
    <w:rsid w:val="005735CD"/>
    <w:rsid w:val="00574BFB"/>
    <w:rsid w:val="00575049"/>
    <w:rsid w:val="0058014E"/>
    <w:rsid w:val="00580D8A"/>
    <w:rsid w:val="00582118"/>
    <w:rsid w:val="00582C45"/>
    <w:rsid w:val="005838F8"/>
    <w:rsid w:val="00585205"/>
    <w:rsid w:val="005854C2"/>
    <w:rsid w:val="005946D4"/>
    <w:rsid w:val="0059530D"/>
    <w:rsid w:val="005961B9"/>
    <w:rsid w:val="00597142"/>
    <w:rsid w:val="005A199A"/>
    <w:rsid w:val="005A67C5"/>
    <w:rsid w:val="005A757A"/>
    <w:rsid w:val="005B0A9F"/>
    <w:rsid w:val="005B7109"/>
    <w:rsid w:val="005C15AC"/>
    <w:rsid w:val="005C20EF"/>
    <w:rsid w:val="005C277F"/>
    <w:rsid w:val="005C35A0"/>
    <w:rsid w:val="005C39F5"/>
    <w:rsid w:val="005C44D9"/>
    <w:rsid w:val="005C5B9C"/>
    <w:rsid w:val="005C7195"/>
    <w:rsid w:val="005C751E"/>
    <w:rsid w:val="005C7986"/>
    <w:rsid w:val="005D2A31"/>
    <w:rsid w:val="005D59EA"/>
    <w:rsid w:val="005D5E76"/>
    <w:rsid w:val="005D618E"/>
    <w:rsid w:val="005E41E0"/>
    <w:rsid w:val="005E7273"/>
    <w:rsid w:val="005F3346"/>
    <w:rsid w:val="005F3F9F"/>
    <w:rsid w:val="005F44C5"/>
    <w:rsid w:val="005F4EC3"/>
    <w:rsid w:val="005F592D"/>
    <w:rsid w:val="0060098C"/>
    <w:rsid w:val="0060186D"/>
    <w:rsid w:val="00601AF3"/>
    <w:rsid w:val="0060274A"/>
    <w:rsid w:val="006038FC"/>
    <w:rsid w:val="0060451B"/>
    <w:rsid w:val="00604BAA"/>
    <w:rsid w:val="0060759C"/>
    <w:rsid w:val="006078B1"/>
    <w:rsid w:val="00610FD9"/>
    <w:rsid w:val="00611EDA"/>
    <w:rsid w:val="00613F6B"/>
    <w:rsid w:val="006152E0"/>
    <w:rsid w:val="0062083E"/>
    <w:rsid w:val="0062248D"/>
    <w:rsid w:val="006239DF"/>
    <w:rsid w:val="00623CC4"/>
    <w:rsid w:val="0062657D"/>
    <w:rsid w:val="00627A0B"/>
    <w:rsid w:val="00631C61"/>
    <w:rsid w:val="0063259F"/>
    <w:rsid w:val="006328F4"/>
    <w:rsid w:val="00633795"/>
    <w:rsid w:val="00633FF5"/>
    <w:rsid w:val="00635310"/>
    <w:rsid w:val="006403FC"/>
    <w:rsid w:val="00641ADD"/>
    <w:rsid w:val="00642705"/>
    <w:rsid w:val="006429CC"/>
    <w:rsid w:val="00645E4C"/>
    <w:rsid w:val="00647F1D"/>
    <w:rsid w:val="0065221C"/>
    <w:rsid w:val="00652FE8"/>
    <w:rsid w:val="006542D6"/>
    <w:rsid w:val="00656180"/>
    <w:rsid w:val="006566D5"/>
    <w:rsid w:val="00656EF8"/>
    <w:rsid w:val="00661942"/>
    <w:rsid w:val="00661E5A"/>
    <w:rsid w:val="00663701"/>
    <w:rsid w:val="006650DC"/>
    <w:rsid w:val="006666B5"/>
    <w:rsid w:val="00670915"/>
    <w:rsid w:val="00671B18"/>
    <w:rsid w:val="0067327C"/>
    <w:rsid w:val="00674519"/>
    <w:rsid w:val="00674DBB"/>
    <w:rsid w:val="00681B94"/>
    <w:rsid w:val="006833E5"/>
    <w:rsid w:val="00684099"/>
    <w:rsid w:val="00684943"/>
    <w:rsid w:val="006854EC"/>
    <w:rsid w:val="00685DB6"/>
    <w:rsid w:val="0068600F"/>
    <w:rsid w:val="00687603"/>
    <w:rsid w:val="006878DF"/>
    <w:rsid w:val="006A0EB9"/>
    <w:rsid w:val="006A3962"/>
    <w:rsid w:val="006A46B2"/>
    <w:rsid w:val="006A4963"/>
    <w:rsid w:val="006A5CC2"/>
    <w:rsid w:val="006B469E"/>
    <w:rsid w:val="006B7398"/>
    <w:rsid w:val="006B7CA6"/>
    <w:rsid w:val="006C0765"/>
    <w:rsid w:val="006C1FEE"/>
    <w:rsid w:val="006C4683"/>
    <w:rsid w:val="006C500F"/>
    <w:rsid w:val="006D2120"/>
    <w:rsid w:val="006D3558"/>
    <w:rsid w:val="006D6EA5"/>
    <w:rsid w:val="006D7E6A"/>
    <w:rsid w:val="006E2CDA"/>
    <w:rsid w:val="006E6FF9"/>
    <w:rsid w:val="006E742D"/>
    <w:rsid w:val="006F6F00"/>
    <w:rsid w:val="007008BF"/>
    <w:rsid w:val="00703884"/>
    <w:rsid w:val="00704C2B"/>
    <w:rsid w:val="0070506F"/>
    <w:rsid w:val="0070617C"/>
    <w:rsid w:val="007070F0"/>
    <w:rsid w:val="007144E9"/>
    <w:rsid w:val="007154B3"/>
    <w:rsid w:val="00716A64"/>
    <w:rsid w:val="0071719B"/>
    <w:rsid w:val="007173A1"/>
    <w:rsid w:val="007173BE"/>
    <w:rsid w:val="00722529"/>
    <w:rsid w:val="00723076"/>
    <w:rsid w:val="00723246"/>
    <w:rsid w:val="00723B25"/>
    <w:rsid w:val="00724411"/>
    <w:rsid w:val="00727D87"/>
    <w:rsid w:val="007338C9"/>
    <w:rsid w:val="007361B1"/>
    <w:rsid w:val="007457C2"/>
    <w:rsid w:val="007462DF"/>
    <w:rsid w:val="0074738A"/>
    <w:rsid w:val="00753C68"/>
    <w:rsid w:val="00755175"/>
    <w:rsid w:val="00757391"/>
    <w:rsid w:val="00762612"/>
    <w:rsid w:val="00762B76"/>
    <w:rsid w:val="00763478"/>
    <w:rsid w:val="007640DD"/>
    <w:rsid w:val="00764914"/>
    <w:rsid w:val="00764E0F"/>
    <w:rsid w:val="00766C59"/>
    <w:rsid w:val="007672CC"/>
    <w:rsid w:val="0077229B"/>
    <w:rsid w:val="00773A55"/>
    <w:rsid w:val="007776CD"/>
    <w:rsid w:val="0078111A"/>
    <w:rsid w:val="00783A6E"/>
    <w:rsid w:val="00784B78"/>
    <w:rsid w:val="00786AA8"/>
    <w:rsid w:val="007878D4"/>
    <w:rsid w:val="007A092D"/>
    <w:rsid w:val="007A3CCE"/>
    <w:rsid w:val="007A4B7C"/>
    <w:rsid w:val="007A6738"/>
    <w:rsid w:val="007A6994"/>
    <w:rsid w:val="007A6F58"/>
    <w:rsid w:val="007A71BC"/>
    <w:rsid w:val="007B097F"/>
    <w:rsid w:val="007B0FC8"/>
    <w:rsid w:val="007B18A8"/>
    <w:rsid w:val="007B3252"/>
    <w:rsid w:val="007B6574"/>
    <w:rsid w:val="007C2231"/>
    <w:rsid w:val="007C3FE3"/>
    <w:rsid w:val="007C5EC0"/>
    <w:rsid w:val="007C7506"/>
    <w:rsid w:val="007D1EA5"/>
    <w:rsid w:val="007D5DB3"/>
    <w:rsid w:val="007D6D53"/>
    <w:rsid w:val="007F3620"/>
    <w:rsid w:val="007F4A49"/>
    <w:rsid w:val="007F6D17"/>
    <w:rsid w:val="007F6F9E"/>
    <w:rsid w:val="00805B8E"/>
    <w:rsid w:val="00805D71"/>
    <w:rsid w:val="0080655F"/>
    <w:rsid w:val="008065ED"/>
    <w:rsid w:val="008079BE"/>
    <w:rsid w:val="00811198"/>
    <w:rsid w:val="00813FA9"/>
    <w:rsid w:val="00814B73"/>
    <w:rsid w:val="008160F6"/>
    <w:rsid w:val="00817430"/>
    <w:rsid w:val="00820355"/>
    <w:rsid w:val="0082077A"/>
    <w:rsid w:val="00822CA9"/>
    <w:rsid w:val="00823FFC"/>
    <w:rsid w:val="00824049"/>
    <w:rsid w:val="008258A5"/>
    <w:rsid w:val="008259A9"/>
    <w:rsid w:val="008279E3"/>
    <w:rsid w:val="0083055C"/>
    <w:rsid w:val="00830B0D"/>
    <w:rsid w:val="008315AF"/>
    <w:rsid w:val="00831C5D"/>
    <w:rsid w:val="00832B1C"/>
    <w:rsid w:val="00833BFD"/>
    <w:rsid w:val="0083711A"/>
    <w:rsid w:val="00841265"/>
    <w:rsid w:val="00843C57"/>
    <w:rsid w:val="008470B3"/>
    <w:rsid w:val="008473FD"/>
    <w:rsid w:val="00847761"/>
    <w:rsid w:val="00851223"/>
    <w:rsid w:val="0085378C"/>
    <w:rsid w:val="00854A8E"/>
    <w:rsid w:val="00856868"/>
    <w:rsid w:val="008568A3"/>
    <w:rsid w:val="00860227"/>
    <w:rsid w:val="00860A57"/>
    <w:rsid w:val="00865103"/>
    <w:rsid w:val="008673FB"/>
    <w:rsid w:val="00870583"/>
    <w:rsid w:val="008729F9"/>
    <w:rsid w:val="00874315"/>
    <w:rsid w:val="0088014F"/>
    <w:rsid w:val="00880F0A"/>
    <w:rsid w:val="00881D0B"/>
    <w:rsid w:val="00882604"/>
    <w:rsid w:val="008839E3"/>
    <w:rsid w:val="00885562"/>
    <w:rsid w:val="008864B6"/>
    <w:rsid w:val="008878F4"/>
    <w:rsid w:val="0089007B"/>
    <w:rsid w:val="008935B1"/>
    <w:rsid w:val="008965FE"/>
    <w:rsid w:val="0089667B"/>
    <w:rsid w:val="00897657"/>
    <w:rsid w:val="008A08BD"/>
    <w:rsid w:val="008A2DCF"/>
    <w:rsid w:val="008A7193"/>
    <w:rsid w:val="008A7209"/>
    <w:rsid w:val="008B1116"/>
    <w:rsid w:val="008B117D"/>
    <w:rsid w:val="008B26C9"/>
    <w:rsid w:val="008B54EB"/>
    <w:rsid w:val="008C0DAD"/>
    <w:rsid w:val="008C10D9"/>
    <w:rsid w:val="008D1678"/>
    <w:rsid w:val="008D2D0A"/>
    <w:rsid w:val="008D4A94"/>
    <w:rsid w:val="008D4C91"/>
    <w:rsid w:val="008D516F"/>
    <w:rsid w:val="008D529D"/>
    <w:rsid w:val="008D5F44"/>
    <w:rsid w:val="008E10D4"/>
    <w:rsid w:val="008E6076"/>
    <w:rsid w:val="008E60B3"/>
    <w:rsid w:val="008E6C35"/>
    <w:rsid w:val="008E72DC"/>
    <w:rsid w:val="008E7428"/>
    <w:rsid w:val="008F21AF"/>
    <w:rsid w:val="008F39A4"/>
    <w:rsid w:val="008F49F9"/>
    <w:rsid w:val="008F5E34"/>
    <w:rsid w:val="008F5F83"/>
    <w:rsid w:val="00900DF3"/>
    <w:rsid w:val="009023D1"/>
    <w:rsid w:val="00902FC4"/>
    <w:rsid w:val="00905E9C"/>
    <w:rsid w:val="00907467"/>
    <w:rsid w:val="0091480E"/>
    <w:rsid w:val="0092323D"/>
    <w:rsid w:val="009239B2"/>
    <w:rsid w:val="009244AC"/>
    <w:rsid w:val="00925331"/>
    <w:rsid w:val="00927C2B"/>
    <w:rsid w:val="009322EE"/>
    <w:rsid w:val="00941BF5"/>
    <w:rsid w:val="009431E6"/>
    <w:rsid w:val="00947290"/>
    <w:rsid w:val="009476F0"/>
    <w:rsid w:val="0095024D"/>
    <w:rsid w:val="00951C77"/>
    <w:rsid w:val="009540A3"/>
    <w:rsid w:val="00956BD3"/>
    <w:rsid w:val="00957B31"/>
    <w:rsid w:val="00957FDD"/>
    <w:rsid w:val="00960205"/>
    <w:rsid w:val="00960AF5"/>
    <w:rsid w:val="009613DC"/>
    <w:rsid w:val="0096250C"/>
    <w:rsid w:val="00964083"/>
    <w:rsid w:val="009655B6"/>
    <w:rsid w:val="009703B6"/>
    <w:rsid w:val="00971F12"/>
    <w:rsid w:val="009733A0"/>
    <w:rsid w:val="00973B33"/>
    <w:rsid w:val="0097462D"/>
    <w:rsid w:val="009747B0"/>
    <w:rsid w:val="00975108"/>
    <w:rsid w:val="00975C05"/>
    <w:rsid w:val="009766B9"/>
    <w:rsid w:val="009827C3"/>
    <w:rsid w:val="009832DD"/>
    <w:rsid w:val="0098436B"/>
    <w:rsid w:val="0099108D"/>
    <w:rsid w:val="00993B55"/>
    <w:rsid w:val="00993B9B"/>
    <w:rsid w:val="00994583"/>
    <w:rsid w:val="009947FE"/>
    <w:rsid w:val="00994B2F"/>
    <w:rsid w:val="009A0588"/>
    <w:rsid w:val="009A255E"/>
    <w:rsid w:val="009A2E02"/>
    <w:rsid w:val="009A3B1C"/>
    <w:rsid w:val="009A5B14"/>
    <w:rsid w:val="009B0151"/>
    <w:rsid w:val="009B6743"/>
    <w:rsid w:val="009B7A17"/>
    <w:rsid w:val="009C0CE1"/>
    <w:rsid w:val="009C1A53"/>
    <w:rsid w:val="009C216A"/>
    <w:rsid w:val="009C282D"/>
    <w:rsid w:val="009C2A4D"/>
    <w:rsid w:val="009C4542"/>
    <w:rsid w:val="009D06F1"/>
    <w:rsid w:val="009D22F3"/>
    <w:rsid w:val="009D4549"/>
    <w:rsid w:val="009D4DAC"/>
    <w:rsid w:val="009D4EEF"/>
    <w:rsid w:val="009D51D1"/>
    <w:rsid w:val="009D758D"/>
    <w:rsid w:val="009E0CCD"/>
    <w:rsid w:val="009E2C14"/>
    <w:rsid w:val="009E2F1C"/>
    <w:rsid w:val="009E51CE"/>
    <w:rsid w:val="009E574D"/>
    <w:rsid w:val="009E646C"/>
    <w:rsid w:val="009F0750"/>
    <w:rsid w:val="009F20B1"/>
    <w:rsid w:val="009F436A"/>
    <w:rsid w:val="009F4E73"/>
    <w:rsid w:val="009F56DE"/>
    <w:rsid w:val="009F7115"/>
    <w:rsid w:val="009F7C5B"/>
    <w:rsid w:val="009F7CE8"/>
    <w:rsid w:val="00A0489D"/>
    <w:rsid w:val="00A06825"/>
    <w:rsid w:val="00A0741D"/>
    <w:rsid w:val="00A12200"/>
    <w:rsid w:val="00A160DB"/>
    <w:rsid w:val="00A1782F"/>
    <w:rsid w:val="00A179C4"/>
    <w:rsid w:val="00A17A2C"/>
    <w:rsid w:val="00A21453"/>
    <w:rsid w:val="00A2208B"/>
    <w:rsid w:val="00A24DAC"/>
    <w:rsid w:val="00A24F29"/>
    <w:rsid w:val="00A2511C"/>
    <w:rsid w:val="00A26F70"/>
    <w:rsid w:val="00A3265B"/>
    <w:rsid w:val="00A32EA4"/>
    <w:rsid w:val="00A34D9A"/>
    <w:rsid w:val="00A35CD7"/>
    <w:rsid w:val="00A3622B"/>
    <w:rsid w:val="00A37E91"/>
    <w:rsid w:val="00A40A23"/>
    <w:rsid w:val="00A43232"/>
    <w:rsid w:val="00A43B24"/>
    <w:rsid w:val="00A43ED8"/>
    <w:rsid w:val="00A46351"/>
    <w:rsid w:val="00A5492D"/>
    <w:rsid w:val="00A553C4"/>
    <w:rsid w:val="00A572E3"/>
    <w:rsid w:val="00A60BF2"/>
    <w:rsid w:val="00A619FB"/>
    <w:rsid w:val="00A62E52"/>
    <w:rsid w:val="00A66338"/>
    <w:rsid w:val="00A66B78"/>
    <w:rsid w:val="00A6721B"/>
    <w:rsid w:val="00A7047E"/>
    <w:rsid w:val="00A727E6"/>
    <w:rsid w:val="00A747A0"/>
    <w:rsid w:val="00A74BC6"/>
    <w:rsid w:val="00A75197"/>
    <w:rsid w:val="00A8026B"/>
    <w:rsid w:val="00A82ECA"/>
    <w:rsid w:val="00A849E6"/>
    <w:rsid w:val="00A852D5"/>
    <w:rsid w:val="00A86465"/>
    <w:rsid w:val="00A9001A"/>
    <w:rsid w:val="00A90791"/>
    <w:rsid w:val="00A96A5A"/>
    <w:rsid w:val="00AA2587"/>
    <w:rsid w:val="00AA2F32"/>
    <w:rsid w:val="00AA31C2"/>
    <w:rsid w:val="00AA7119"/>
    <w:rsid w:val="00AA79B2"/>
    <w:rsid w:val="00AB0875"/>
    <w:rsid w:val="00AB1F91"/>
    <w:rsid w:val="00AB31DA"/>
    <w:rsid w:val="00AB3C0D"/>
    <w:rsid w:val="00AC1278"/>
    <w:rsid w:val="00AC329D"/>
    <w:rsid w:val="00AC47DB"/>
    <w:rsid w:val="00AC6E0B"/>
    <w:rsid w:val="00AC76AD"/>
    <w:rsid w:val="00AE0D65"/>
    <w:rsid w:val="00AE3E19"/>
    <w:rsid w:val="00AE57E1"/>
    <w:rsid w:val="00AE67B5"/>
    <w:rsid w:val="00AE67D0"/>
    <w:rsid w:val="00AE6807"/>
    <w:rsid w:val="00AF270E"/>
    <w:rsid w:val="00AF51C9"/>
    <w:rsid w:val="00AF601A"/>
    <w:rsid w:val="00AF721C"/>
    <w:rsid w:val="00B031E6"/>
    <w:rsid w:val="00B04A10"/>
    <w:rsid w:val="00B05A8F"/>
    <w:rsid w:val="00B06656"/>
    <w:rsid w:val="00B127CB"/>
    <w:rsid w:val="00B156FD"/>
    <w:rsid w:val="00B1611A"/>
    <w:rsid w:val="00B16C49"/>
    <w:rsid w:val="00B170AF"/>
    <w:rsid w:val="00B218AF"/>
    <w:rsid w:val="00B23830"/>
    <w:rsid w:val="00B247B4"/>
    <w:rsid w:val="00B308FD"/>
    <w:rsid w:val="00B33389"/>
    <w:rsid w:val="00B40174"/>
    <w:rsid w:val="00B416DC"/>
    <w:rsid w:val="00B4491E"/>
    <w:rsid w:val="00B52F0F"/>
    <w:rsid w:val="00B53F17"/>
    <w:rsid w:val="00B651F2"/>
    <w:rsid w:val="00B65552"/>
    <w:rsid w:val="00B67D2F"/>
    <w:rsid w:val="00B76173"/>
    <w:rsid w:val="00B807E7"/>
    <w:rsid w:val="00B80F47"/>
    <w:rsid w:val="00B81716"/>
    <w:rsid w:val="00B83D7C"/>
    <w:rsid w:val="00B8651F"/>
    <w:rsid w:val="00B872B9"/>
    <w:rsid w:val="00B873A7"/>
    <w:rsid w:val="00B907B1"/>
    <w:rsid w:val="00B9450C"/>
    <w:rsid w:val="00B947E2"/>
    <w:rsid w:val="00B95AEF"/>
    <w:rsid w:val="00B96FDF"/>
    <w:rsid w:val="00B974BC"/>
    <w:rsid w:val="00B97B5B"/>
    <w:rsid w:val="00BA171B"/>
    <w:rsid w:val="00BA1B91"/>
    <w:rsid w:val="00BA1E90"/>
    <w:rsid w:val="00BA6B5D"/>
    <w:rsid w:val="00BA7630"/>
    <w:rsid w:val="00BA7C6F"/>
    <w:rsid w:val="00BB7AEF"/>
    <w:rsid w:val="00BC324F"/>
    <w:rsid w:val="00BC3D73"/>
    <w:rsid w:val="00BC3EEF"/>
    <w:rsid w:val="00BC466F"/>
    <w:rsid w:val="00BC527D"/>
    <w:rsid w:val="00BC6DDA"/>
    <w:rsid w:val="00BC6F36"/>
    <w:rsid w:val="00BC745E"/>
    <w:rsid w:val="00BC76ED"/>
    <w:rsid w:val="00BD00E1"/>
    <w:rsid w:val="00BD1CB0"/>
    <w:rsid w:val="00BD208F"/>
    <w:rsid w:val="00BD296D"/>
    <w:rsid w:val="00BD2B48"/>
    <w:rsid w:val="00BD41ED"/>
    <w:rsid w:val="00BD4F0C"/>
    <w:rsid w:val="00BD57A2"/>
    <w:rsid w:val="00BD5831"/>
    <w:rsid w:val="00BD5911"/>
    <w:rsid w:val="00BD5E30"/>
    <w:rsid w:val="00BD5E4D"/>
    <w:rsid w:val="00BD6C29"/>
    <w:rsid w:val="00BD786D"/>
    <w:rsid w:val="00BE18EF"/>
    <w:rsid w:val="00BE2770"/>
    <w:rsid w:val="00BE415C"/>
    <w:rsid w:val="00BF0817"/>
    <w:rsid w:val="00BF2DBE"/>
    <w:rsid w:val="00BF4FB1"/>
    <w:rsid w:val="00BF5004"/>
    <w:rsid w:val="00BF51B0"/>
    <w:rsid w:val="00BF683C"/>
    <w:rsid w:val="00BF724F"/>
    <w:rsid w:val="00C0044A"/>
    <w:rsid w:val="00C01579"/>
    <w:rsid w:val="00C02835"/>
    <w:rsid w:val="00C030C3"/>
    <w:rsid w:val="00C07485"/>
    <w:rsid w:val="00C078BF"/>
    <w:rsid w:val="00C1381F"/>
    <w:rsid w:val="00C15B38"/>
    <w:rsid w:val="00C20B3A"/>
    <w:rsid w:val="00C23142"/>
    <w:rsid w:val="00C27E30"/>
    <w:rsid w:val="00C31BDB"/>
    <w:rsid w:val="00C32823"/>
    <w:rsid w:val="00C33CBD"/>
    <w:rsid w:val="00C34925"/>
    <w:rsid w:val="00C34A1B"/>
    <w:rsid w:val="00C370AB"/>
    <w:rsid w:val="00C42036"/>
    <w:rsid w:val="00C422C7"/>
    <w:rsid w:val="00C440B3"/>
    <w:rsid w:val="00C440FC"/>
    <w:rsid w:val="00C47E18"/>
    <w:rsid w:val="00C502CC"/>
    <w:rsid w:val="00C536EA"/>
    <w:rsid w:val="00C53D78"/>
    <w:rsid w:val="00C54D3D"/>
    <w:rsid w:val="00C567EC"/>
    <w:rsid w:val="00C56D95"/>
    <w:rsid w:val="00C6114B"/>
    <w:rsid w:val="00C627DD"/>
    <w:rsid w:val="00C6496F"/>
    <w:rsid w:val="00C65766"/>
    <w:rsid w:val="00C6699B"/>
    <w:rsid w:val="00C67614"/>
    <w:rsid w:val="00C70123"/>
    <w:rsid w:val="00C70149"/>
    <w:rsid w:val="00C707E0"/>
    <w:rsid w:val="00C70978"/>
    <w:rsid w:val="00C723D1"/>
    <w:rsid w:val="00C72709"/>
    <w:rsid w:val="00C747D7"/>
    <w:rsid w:val="00C77125"/>
    <w:rsid w:val="00C77715"/>
    <w:rsid w:val="00C8256C"/>
    <w:rsid w:val="00C82D62"/>
    <w:rsid w:val="00C86398"/>
    <w:rsid w:val="00C87192"/>
    <w:rsid w:val="00C91FB9"/>
    <w:rsid w:val="00C92926"/>
    <w:rsid w:val="00C93659"/>
    <w:rsid w:val="00C9389B"/>
    <w:rsid w:val="00C958E5"/>
    <w:rsid w:val="00C95EE0"/>
    <w:rsid w:val="00CA04F2"/>
    <w:rsid w:val="00CA06C6"/>
    <w:rsid w:val="00CA22EF"/>
    <w:rsid w:val="00CA24C1"/>
    <w:rsid w:val="00CA3D27"/>
    <w:rsid w:val="00CA61E4"/>
    <w:rsid w:val="00CB0BA5"/>
    <w:rsid w:val="00CB0DCB"/>
    <w:rsid w:val="00CB3D03"/>
    <w:rsid w:val="00CB426B"/>
    <w:rsid w:val="00CB442B"/>
    <w:rsid w:val="00CB7C25"/>
    <w:rsid w:val="00CC0FF1"/>
    <w:rsid w:val="00CC2094"/>
    <w:rsid w:val="00CC25B3"/>
    <w:rsid w:val="00CC4D84"/>
    <w:rsid w:val="00CC5B4D"/>
    <w:rsid w:val="00CC6D5E"/>
    <w:rsid w:val="00CD3F85"/>
    <w:rsid w:val="00CE0563"/>
    <w:rsid w:val="00CE2231"/>
    <w:rsid w:val="00CE241B"/>
    <w:rsid w:val="00CE3B21"/>
    <w:rsid w:val="00CE571D"/>
    <w:rsid w:val="00CF03D0"/>
    <w:rsid w:val="00CF06FF"/>
    <w:rsid w:val="00CF1360"/>
    <w:rsid w:val="00CF166B"/>
    <w:rsid w:val="00CF3A89"/>
    <w:rsid w:val="00CF3D13"/>
    <w:rsid w:val="00CF4FF0"/>
    <w:rsid w:val="00D029E0"/>
    <w:rsid w:val="00D03064"/>
    <w:rsid w:val="00D074AB"/>
    <w:rsid w:val="00D112AC"/>
    <w:rsid w:val="00D144BF"/>
    <w:rsid w:val="00D17872"/>
    <w:rsid w:val="00D21B21"/>
    <w:rsid w:val="00D21F21"/>
    <w:rsid w:val="00D2472D"/>
    <w:rsid w:val="00D25E1A"/>
    <w:rsid w:val="00D2630C"/>
    <w:rsid w:val="00D2687B"/>
    <w:rsid w:val="00D308CA"/>
    <w:rsid w:val="00D31ABA"/>
    <w:rsid w:val="00D32B2A"/>
    <w:rsid w:val="00D35E39"/>
    <w:rsid w:val="00D3689C"/>
    <w:rsid w:val="00D4250D"/>
    <w:rsid w:val="00D4270E"/>
    <w:rsid w:val="00D42A2A"/>
    <w:rsid w:val="00D42F2E"/>
    <w:rsid w:val="00D45525"/>
    <w:rsid w:val="00D47D32"/>
    <w:rsid w:val="00D47DFE"/>
    <w:rsid w:val="00D501FF"/>
    <w:rsid w:val="00D5034D"/>
    <w:rsid w:val="00D51842"/>
    <w:rsid w:val="00D518D5"/>
    <w:rsid w:val="00D51D2E"/>
    <w:rsid w:val="00D51EF8"/>
    <w:rsid w:val="00D57850"/>
    <w:rsid w:val="00D6025B"/>
    <w:rsid w:val="00D61400"/>
    <w:rsid w:val="00D6194B"/>
    <w:rsid w:val="00D63247"/>
    <w:rsid w:val="00D63922"/>
    <w:rsid w:val="00D646BE"/>
    <w:rsid w:val="00D7050F"/>
    <w:rsid w:val="00D712A2"/>
    <w:rsid w:val="00D71396"/>
    <w:rsid w:val="00D72529"/>
    <w:rsid w:val="00D726A1"/>
    <w:rsid w:val="00D73D08"/>
    <w:rsid w:val="00D73F1E"/>
    <w:rsid w:val="00D75CFB"/>
    <w:rsid w:val="00D75E46"/>
    <w:rsid w:val="00D76A18"/>
    <w:rsid w:val="00D82623"/>
    <w:rsid w:val="00D84CE4"/>
    <w:rsid w:val="00D8673D"/>
    <w:rsid w:val="00D87241"/>
    <w:rsid w:val="00D9176E"/>
    <w:rsid w:val="00D9530A"/>
    <w:rsid w:val="00D974D2"/>
    <w:rsid w:val="00DA085D"/>
    <w:rsid w:val="00DA1854"/>
    <w:rsid w:val="00DA3B1E"/>
    <w:rsid w:val="00DA55CB"/>
    <w:rsid w:val="00DA5B82"/>
    <w:rsid w:val="00DA5E1B"/>
    <w:rsid w:val="00DA63FA"/>
    <w:rsid w:val="00DA6A82"/>
    <w:rsid w:val="00DA7F95"/>
    <w:rsid w:val="00DB249D"/>
    <w:rsid w:val="00DB36F4"/>
    <w:rsid w:val="00DB648C"/>
    <w:rsid w:val="00DB66B4"/>
    <w:rsid w:val="00DC139F"/>
    <w:rsid w:val="00DC41EF"/>
    <w:rsid w:val="00DC4A43"/>
    <w:rsid w:val="00DC57A0"/>
    <w:rsid w:val="00DC5CF0"/>
    <w:rsid w:val="00DD1EF5"/>
    <w:rsid w:val="00DD2A23"/>
    <w:rsid w:val="00DD55B6"/>
    <w:rsid w:val="00DD619D"/>
    <w:rsid w:val="00DD687F"/>
    <w:rsid w:val="00DD7E95"/>
    <w:rsid w:val="00DE0A9C"/>
    <w:rsid w:val="00DE0FEE"/>
    <w:rsid w:val="00DE307B"/>
    <w:rsid w:val="00DE3218"/>
    <w:rsid w:val="00DE5E6B"/>
    <w:rsid w:val="00DE7C61"/>
    <w:rsid w:val="00DF015B"/>
    <w:rsid w:val="00DF3678"/>
    <w:rsid w:val="00DF37C3"/>
    <w:rsid w:val="00DF52E2"/>
    <w:rsid w:val="00DF6274"/>
    <w:rsid w:val="00DF781C"/>
    <w:rsid w:val="00E026B9"/>
    <w:rsid w:val="00E07F1C"/>
    <w:rsid w:val="00E15396"/>
    <w:rsid w:val="00E23667"/>
    <w:rsid w:val="00E23FB0"/>
    <w:rsid w:val="00E24AA8"/>
    <w:rsid w:val="00E2792A"/>
    <w:rsid w:val="00E3072E"/>
    <w:rsid w:val="00E30E86"/>
    <w:rsid w:val="00E327B3"/>
    <w:rsid w:val="00E33471"/>
    <w:rsid w:val="00E344D8"/>
    <w:rsid w:val="00E34E64"/>
    <w:rsid w:val="00E35B32"/>
    <w:rsid w:val="00E36F1F"/>
    <w:rsid w:val="00E3724F"/>
    <w:rsid w:val="00E40E3E"/>
    <w:rsid w:val="00E4177B"/>
    <w:rsid w:val="00E42250"/>
    <w:rsid w:val="00E43B29"/>
    <w:rsid w:val="00E44FB3"/>
    <w:rsid w:val="00E47670"/>
    <w:rsid w:val="00E47959"/>
    <w:rsid w:val="00E526E9"/>
    <w:rsid w:val="00E61D4D"/>
    <w:rsid w:val="00E61FFD"/>
    <w:rsid w:val="00E6664C"/>
    <w:rsid w:val="00E671AA"/>
    <w:rsid w:val="00E71A6A"/>
    <w:rsid w:val="00E71DDC"/>
    <w:rsid w:val="00E758DC"/>
    <w:rsid w:val="00E76086"/>
    <w:rsid w:val="00E762A0"/>
    <w:rsid w:val="00E76D13"/>
    <w:rsid w:val="00E8133C"/>
    <w:rsid w:val="00E834EC"/>
    <w:rsid w:val="00E83829"/>
    <w:rsid w:val="00E85386"/>
    <w:rsid w:val="00E86D4C"/>
    <w:rsid w:val="00E873C9"/>
    <w:rsid w:val="00E877EE"/>
    <w:rsid w:val="00E9221E"/>
    <w:rsid w:val="00E953DD"/>
    <w:rsid w:val="00E96C48"/>
    <w:rsid w:val="00E972F7"/>
    <w:rsid w:val="00EA7B3D"/>
    <w:rsid w:val="00EB5073"/>
    <w:rsid w:val="00EB6892"/>
    <w:rsid w:val="00EB781B"/>
    <w:rsid w:val="00EC1660"/>
    <w:rsid w:val="00EC2A34"/>
    <w:rsid w:val="00EC4403"/>
    <w:rsid w:val="00EC7657"/>
    <w:rsid w:val="00ED13D6"/>
    <w:rsid w:val="00ED1DE9"/>
    <w:rsid w:val="00ED27FE"/>
    <w:rsid w:val="00ED3225"/>
    <w:rsid w:val="00ED6EC9"/>
    <w:rsid w:val="00EE2292"/>
    <w:rsid w:val="00EE405C"/>
    <w:rsid w:val="00EE531D"/>
    <w:rsid w:val="00EE66FA"/>
    <w:rsid w:val="00EE7741"/>
    <w:rsid w:val="00EF2216"/>
    <w:rsid w:val="00EF2818"/>
    <w:rsid w:val="00EF2CE8"/>
    <w:rsid w:val="00EF4C12"/>
    <w:rsid w:val="00EF7839"/>
    <w:rsid w:val="00F02CFB"/>
    <w:rsid w:val="00F06BB2"/>
    <w:rsid w:val="00F10349"/>
    <w:rsid w:val="00F12421"/>
    <w:rsid w:val="00F124BC"/>
    <w:rsid w:val="00F137B7"/>
    <w:rsid w:val="00F13FBA"/>
    <w:rsid w:val="00F1517F"/>
    <w:rsid w:val="00F21A28"/>
    <w:rsid w:val="00F22C03"/>
    <w:rsid w:val="00F23117"/>
    <w:rsid w:val="00F2345E"/>
    <w:rsid w:val="00F23854"/>
    <w:rsid w:val="00F25292"/>
    <w:rsid w:val="00F26E9F"/>
    <w:rsid w:val="00F335C3"/>
    <w:rsid w:val="00F35B54"/>
    <w:rsid w:val="00F3634B"/>
    <w:rsid w:val="00F4028C"/>
    <w:rsid w:val="00F40D25"/>
    <w:rsid w:val="00F42F5D"/>
    <w:rsid w:val="00F441DD"/>
    <w:rsid w:val="00F47227"/>
    <w:rsid w:val="00F47F65"/>
    <w:rsid w:val="00F51A59"/>
    <w:rsid w:val="00F530B4"/>
    <w:rsid w:val="00F53319"/>
    <w:rsid w:val="00F6070E"/>
    <w:rsid w:val="00F61D7E"/>
    <w:rsid w:val="00F6300A"/>
    <w:rsid w:val="00F63B3F"/>
    <w:rsid w:val="00F6596B"/>
    <w:rsid w:val="00F70249"/>
    <w:rsid w:val="00F719C7"/>
    <w:rsid w:val="00F772D6"/>
    <w:rsid w:val="00F80D8F"/>
    <w:rsid w:val="00F82FF9"/>
    <w:rsid w:val="00F83D66"/>
    <w:rsid w:val="00F86251"/>
    <w:rsid w:val="00F927E2"/>
    <w:rsid w:val="00F966E3"/>
    <w:rsid w:val="00F96764"/>
    <w:rsid w:val="00F96F6F"/>
    <w:rsid w:val="00F97B64"/>
    <w:rsid w:val="00FA0EDA"/>
    <w:rsid w:val="00FA2B75"/>
    <w:rsid w:val="00FA35F4"/>
    <w:rsid w:val="00FA42BB"/>
    <w:rsid w:val="00FA5165"/>
    <w:rsid w:val="00FA5220"/>
    <w:rsid w:val="00FB0A48"/>
    <w:rsid w:val="00FB39F0"/>
    <w:rsid w:val="00FB3E7E"/>
    <w:rsid w:val="00FB609A"/>
    <w:rsid w:val="00FB616F"/>
    <w:rsid w:val="00FB6E06"/>
    <w:rsid w:val="00FC33FB"/>
    <w:rsid w:val="00FC59CC"/>
    <w:rsid w:val="00FC7B1E"/>
    <w:rsid w:val="00FD0F3D"/>
    <w:rsid w:val="00FD0FFF"/>
    <w:rsid w:val="00FD25E7"/>
    <w:rsid w:val="00FD2A5B"/>
    <w:rsid w:val="00FD355B"/>
    <w:rsid w:val="00FD3BE7"/>
    <w:rsid w:val="00FD3EBD"/>
    <w:rsid w:val="00FD477B"/>
    <w:rsid w:val="00FD5F33"/>
    <w:rsid w:val="00FD7859"/>
    <w:rsid w:val="00FE03A2"/>
    <w:rsid w:val="00FE6E71"/>
    <w:rsid w:val="00FE77A6"/>
    <w:rsid w:val="00FF0680"/>
    <w:rsid w:val="00FF2E87"/>
    <w:rsid w:val="00FF7B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A1FD4"/>
  <w15:chartTrackingRefBased/>
  <w15:docId w15:val="{ACB2CE5E-B76C-48D1-9263-30B6ACDF9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029E"/>
    <w:pPr>
      <w:spacing w:after="170" w:line="340" w:lineRule="exact"/>
      <w:jc w:val="both"/>
    </w:pPr>
    <w:rPr>
      <w:rFonts w:ascii="Palatino Linotype" w:eastAsia="Times New Roman" w:hAnsi="Palatino Linotype" w:cs="Times New Roman"/>
      <w:spacing w:val="2"/>
      <w:kern w:val="16"/>
      <w14:ligatures w14:val="standardContextual"/>
      <w14:numForm w14:val="oldStyle"/>
      <w14:numSpacing w14:val="proportional"/>
    </w:rPr>
  </w:style>
  <w:style w:type="paragraph" w:styleId="Heading1">
    <w:name w:val="heading 1"/>
    <w:basedOn w:val="Normal"/>
    <w:next w:val="Normal"/>
    <w:link w:val="Heading1Char"/>
    <w:autoRedefine/>
    <w:uiPriority w:val="9"/>
    <w:qFormat/>
    <w:rsid w:val="001E2624"/>
    <w:pPr>
      <w:keepNext/>
      <w:keepLines/>
      <w:numPr>
        <w:numId w:val="2"/>
      </w:numPr>
      <w:suppressAutoHyphens/>
      <w:spacing w:before="220"/>
      <w:jc w:val="left"/>
      <w:outlineLvl w:val="0"/>
    </w:pPr>
    <w:rPr>
      <w:rFonts w:eastAsiaTheme="majorEastAsia" w:cs="Times New Roman (Headings CS)"/>
      <w:b/>
      <w:caps/>
      <w:spacing w:val="13"/>
      <w:szCs w:val="48"/>
      <w14:numForm w14:val="lining"/>
      <w14:numSpacing w14:val="tabular"/>
    </w:rPr>
  </w:style>
  <w:style w:type="paragraph" w:styleId="Heading2">
    <w:name w:val="heading 2"/>
    <w:basedOn w:val="Normal"/>
    <w:next w:val="Normal"/>
    <w:link w:val="Heading2Char"/>
    <w:autoRedefine/>
    <w:uiPriority w:val="9"/>
    <w:unhideWhenUsed/>
    <w:qFormat/>
    <w:rsid w:val="00EB781B"/>
    <w:pPr>
      <w:keepNext/>
      <w:keepLines/>
      <w:numPr>
        <w:ilvl w:val="1"/>
        <w:numId w:val="2"/>
      </w:numPr>
      <w:suppressAutoHyphens/>
      <w:spacing w:before="170"/>
      <w:outlineLvl w:val="1"/>
    </w:pPr>
    <w:rPr>
      <w:rFonts w:eastAsiaTheme="majorEastAsia" w:cs="Times New Roman (Headings CS)"/>
      <w:b/>
      <w:color w:val="000000"/>
    </w:rPr>
  </w:style>
  <w:style w:type="paragraph" w:styleId="Heading3">
    <w:name w:val="heading 3"/>
    <w:basedOn w:val="Normal"/>
    <w:next w:val="Normal"/>
    <w:link w:val="Heading3Char"/>
    <w:autoRedefine/>
    <w:uiPriority w:val="9"/>
    <w:unhideWhenUsed/>
    <w:qFormat/>
    <w:rsid w:val="00F82FF9"/>
    <w:pPr>
      <w:keepNext/>
      <w:numPr>
        <w:ilvl w:val="2"/>
        <w:numId w:val="2"/>
      </w:numPr>
      <w:suppressAutoHyphens/>
      <w:outlineLvl w:val="2"/>
    </w:pPr>
    <w:rPr>
      <w:b/>
      <w:i/>
      <w:spacing w:val="0"/>
    </w:rPr>
  </w:style>
  <w:style w:type="paragraph" w:styleId="Heading4">
    <w:name w:val="heading 4"/>
    <w:basedOn w:val="Normal"/>
    <w:next w:val="Normal"/>
    <w:link w:val="Heading4Char"/>
    <w:uiPriority w:val="9"/>
    <w:unhideWhenUsed/>
    <w:qFormat/>
    <w:rsid w:val="00F82FF9"/>
    <w:pPr>
      <w:outlineLvl w:val="3"/>
    </w:pPr>
    <w:rPr>
      <w:b/>
      <w:i/>
      <w:spacing w:val="0"/>
    </w:rPr>
  </w:style>
  <w:style w:type="paragraph" w:styleId="Heading5">
    <w:name w:val="heading 5"/>
    <w:basedOn w:val="Normal"/>
    <w:next w:val="Normal"/>
    <w:link w:val="Heading5Char"/>
    <w:uiPriority w:val="9"/>
    <w:unhideWhenUsed/>
    <w:rsid w:val="00D5034D"/>
    <w:pPr>
      <w:keepNext/>
      <w:keepLines/>
      <w:spacing w:before="240"/>
      <w:outlineLvl w:val="4"/>
    </w:pPr>
    <w:rPr>
      <w:rFonts w:eastAsiaTheme="majorEastAsia" w:cstheme="majorBidi"/>
      <w:bCs/>
      <w:i/>
      <w:iCs/>
    </w:rPr>
  </w:style>
  <w:style w:type="paragraph" w:styleId="Heading6">
    <w:name w:val="heading 6"/>
    <w:basedOn w:val="Normal"/>
    <w:next w:val="Normal"/>
    <w:link w:val="Heading6Char"/>
    <w:uiPriority w:val="9"/>
    <w:unhideWhenUsed/>
    <w:rsid w:val="00D5034D"/>
    <w:pPr>
      <w:keepNext/>
      <w:keepLines/>
      <w:spacing w:before="240"/>
      <w:outlineLvl w:val="5"/>
    </w:pPr>
    <w:rPr>
      <w:rFonts w:eastAsiaTheme="majorEastAsia" w:cstheme="majorBidi"/>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rsid w:val="00951C77"/>
    <w:pPr>
      <w:spacing w:after="110" w:line="440" w:lineRule="exact"/>
      <w:contextualSpacing/>
      <w:jc w:val="center"/>
    </w:pPr>
    <w:rPr>
      <w:rFonts w:eastAsiaTheme="majorEastAsia" w:cs="Times New Roman (Headings CS)"/>
      <w:spacing w:val="0"/>
      <w:sz w:val="34"/>
      <w:szCs w:val="34"/>
      <w14:numForm w14:val="lining"/>
      <w14:numSpacing w14:val="tabular"/>
    </w:rPr>
  </w:style>
  <w:style w:type="character" w:customStyle="1" w:styleId="TitleChar">
    <w:name w:val="Title Char"/>
    <w:basedOn w:val="DefaultParagraphFont"/>
    <w:link w:val="Title"/>
    <w:uiPriority w:val="10"/>
    <w:rsid w:val="00951C77"/>
    <w:rPr>
      <w:rFonts w:ascii="Palatino Linotype" w:eastAsiaTheme="majorEastAsia" w:hAnsi="Palatino Linotype" w:cs="Times New Roman (Headings CS)"/>
      <w:kern w:val="16"/>
      <w:sz w:val="34"/>
      <w:szCs w:val="34"/>
      <w14:ligatures w14:val="standardContextual"/>
      <w14:numForm w14:val="lining"/>
      <w14:numSpacing w14:val="tabular"/>
    </w:rPr>
  </w:style>
  <w:style w:type="paragraph" w:styleId="Subtitle">
    <w:name w:val="Subtitle"/>
    <w:basedOn w:val="Normal"/>
    <w:next w:val="Normal"/>
    <w:link w:val="SubtitleChar"/>
    <w:uiPriority w:val="11"/>
    <w:qFormat/>
    <w:rsid w:val="00E327B3"/>
    <w:pPr>
      <w:numPr>
        <w:ilvl w:val="1"/>
      </w:numPr>
      <w:jc w:val="center"/>
    </w:pPr>
    <w:rPr>
      <w:rFonts w:eastAsiaTheme="minorEastAsia"/>
    </w:rPr>
  </w:style>
  <w:style w:type="character" w:customStyle="1" w:styleId="SubtitleChar">
    <w:name w:val="Subtitle Char"/>
    <w:basedOn w:val="DefaultParagraphFont"/>
    <w:link w:val="Subtitle"/>
    <w:uiPriority w:val="11"/>
    <w:rsid w:val="00E327B3"/>
    <w:rPr>
      <w:rFonts w:ascii="Minion Pro" w:eastAsiaTheme="minorEastAsia" w:hAnsi="Minion Pro" w:cs="Times New Roman"/>
      <w:sz w:val="24"/>
      <w:szCs w:val="24"/>
    </w:rPr>
  </w:style>
  <w:style w:type="character" w:styleId="Hyperlink">
    <w:name w:val="Hyperlink"/>
    <w:basedOn w:val="DefaultParagraphFont"/>
    <w:uiPriority w:val="99"/>
    <w:unhideWhenUsed/>
    <w:rsid w:val="003C529A"/>
    <w:rPr>
      <w:color w:val="0563C1" w:themeColor="hyperlink"/>
      <w:u w:val="none"/>
    </w:rPr>
  </w:style>
  <w:style w:type="character" w:styleId="UnresolvedMention">
    <w:name w:val="Unresolved Mention"/>
    <w:basedOn w:val="DefaultParagraphFont"/>
    <w:uiPriority w:val="99"/>
    <w:semiHidden/>
    <w:unhideWhenUsed/>
    <w:rsid w:val="00D5034D"/>
    <w:rPr>
      <w:color w:val="808080"/>
      <w:shd w:val="clear" w:color="auto" w:fill="E6E6E6"/>
    </w:rPr>
  </w:style>
  <w:style w:type="paragraph" w:customStyle="1" w:styleId="Abstract">
    <w:name w:val="Abstract"/>
    <w:basedOn w:val="Normal"/>
    <w:link w:val="AbstractChar"/>
    <w:qFormat/>
    <w:rsid w:val="00F82FF9"/>
    <w:pPr>
      <w:ind w:left="720" w:right="720"/>
    </w:pPr>
  </w:style>
  <w:style w:type="character" w:customStyle="1" w:styleId="Heading1Char">
    <w:name w:val="Heading 1 Char"/>
    <w:basedOn w:val="DefaultParagraphFont"/>
    <w:link w:val="Heading1"/>
    <w:uiPriority w:val="9"/>
    <w:rsid w:val="001E2624"/>
    <w:rPr>
      <w:rFonts w:ascii="Palatino Linotype" w:eastAsiaTheme="majorEastAsia" w:hAnsi="Palatino Linotype" w:cs="Times New Roman (Headings CS)"/>
      <w:b/>
      <w:caps/>
      <w:spacing w:val="13"/>
      <w:kern w:val="16"/>
      <w:szCs w:val="48"/>
      <w14:ligatures w14:val="standardContextual"/>
      <w14:numForm w14:val="lining"/>
      <w14:numSpacing w14:val="tabular"/>
    </w:rPr>
  </w:style>
  <w:style w:type="character" w:customStyle="1" w:styleId="AbstractChar">
    <w:name w:val="Abstract Char"/>
    <w:basedOn w:val="DefaultParagraphFont"/>
    <w:link w:val="Abstract"/>
    <w:rsid w:val="00F82FF9"/>
    <w:rPr>
      <w:rFonts w:ascii="Palatino Linotype" w:eastAsia="Times New Roman" w:hAnsi="Palatino Linotype" w:cs="Times New Roman"/>
      <w:spacing w:val="1"/>
      <w:kern w:val="16"/>
      <w14:ligatures w14:val="standardContextual"/>
      <w14:numForm w14:val="oldStyle"/>
      <w14:numSpacing w14:val="proportional"/>
    </w:rPr>
  </w:style>
  <w:style w:type="table" w:customStyle="1" w:styleId="JDF">
    <w:name w:val="JDF"/>
    <w:basedOn w:val="TableNormal"/>
    <w:uiPriority w:val="99"/>
    <w:rsid w:val="00BC6DDA"/>
    <w:pPr>
      <w:spacing w:after="0" w:line="280" w:lineRule="exact"/>
    </w:pPr>
    <w:rPr>
      <w:rFonts w:ascii="Palatino Linotype" w:hAnsi="Palatino Linotype" w:cs="Times New Roman (Body CS)"/>
      <w:spacing w:val="2"/>
      <w:kern w:val="11"/>
      <w:sz w:val="17"/>
      <w14:ligatures w14:val="standardContextual"/>
      <w14:numForm w14:val="lining"/>
      <w14:numSpacing w14:val="tabular"/>
    </w:rPr>
    <w:tblPr>
      <w:jc w:val="center"/>
      <w:tblBorders>
        <w:top w:val="single" w:sz="2" w:space="0" w:color="D9D9D9" w:themeColor="background1" w:themeShade="D9"/>
        <w:insideH w:val="single" w:sz="2" w:space="0" w:color="D9D9D9" w:themeColor="background1" w:themeShade="D9"/>
      </w:tblBorders>
      <w:tblCellMar>
        <w:left w:w="0" w:type="dxa"/>
        <w:right w:w="0" w:type="dxa"/>
      </w:tblCellMar>
    </w:tblPr>
    <w:trPr>
      <w:jc w:val="center"/>
    </w:trPr>
    <w:tcPr>
      <w:tcMar>
        <w:top w:w="101" w:type="dxa"/>
        <w:bottom w:w="0" w:type="dxa"/>
        <w:right w:w="245" w:type="dxa"/>
      </w:tcMar>
    </w:tcPr>
    <w:tblStylePr w:type="firstRow">
      <w:rPr>
        <w:rFonts w:ascii="Palatino Linotype" w:hAnsi="Palatino Linotype"/>
        <w:b/>
        <w:i w:val="0"/>
      </w:rPr>
      <w:tblPr>
        <w:jc w:val="left"/>
      </w:tblPr>
      <w:trPr>
        <w:tblHeader/>
        <w:jc w:val="left"/>
      </w:trPr>
      <w:tcPr>
        <w:tcBorders>
          <w:top w:val="nil"/>
          <w:left w:val="nil"/>
          <w:bottom w:val="single" w:sz="4" w:space="0" w:color="000000" w:themeColor="text1"/>
          <w:right w:val="nil"/>
          <w:insideH w:val="single" w:sz="4" w:space="0" w:color="000000" w:themeColor="text1"/>
          <w:insideV w:val="nil"/>
          <w:tl2br w:val="nil"/>
          <w:tr2bl w:val="nil"/>
        </w:tcBorders>
      </w:tcPr>
    </w:tblStylePr>
    <w:tblStylePr w:type="lastCol">
      <w:tblPr>
        <w:jc w:val="left"/>
      </w:tblPr>
      <w:trPr>
        <w:jc w:val="left"/>
      </w:trPr>
    </w:tblStylePr>
  </w:style>
  <w:style w:type="character" w:customStyle="1" w:styleId="Code">
    <w:name w:val="Code"/>
    <w:basedOn w:val="DefaultParagraphFont"/>
    <w:uiPriority w:val="1"/>
    <w:qFormat/>
    <w:rsid w:val="006403FC"/>
    <w:rPr>
      <w:rFonts w:ascii="Courier" w:hAnsi="Courier"/>
      <w:b w:val="0"/>
      <w:i w:val="0"/>
      <w:spacing w:val="0"/>
      <w:sz w:val="20"/>
    </w:rPr>
  </w:style>
  <w:style w:type="paragraph" w:styleId="FootnoteText">
    <w:name w:val="footnote text"/>
    <w:basedOn w:val="Normal"/>
    <w:link w:val="FootnoteTextChar"/>
    <w:uiPriority w:val="99"/>
    <w:semiHidden/>
    <w:unhideWhenUsed/>
    <w:rsid w:val="00D5034D"/>
    <w:pPr>
      <w:spacing w:after="0" w:line="240" w:lineRule="auto"/>
    </w:pPr>
    <w:rPr>
      <w:sz w:val="20"/>
      <w:szCs w:val="20"/>
    </w:rPr>
  </w:style>
  <w:style w:type="paragraph" w:customStyle="1" w:styleId="Table">
    <w:name w:val="Table"/>
    <w:basedOn w:val="Normal"/>
    <w:qFormat/>
    <w:rsid w:val="00030A1C"/>
    <w:pPr>
      <w:suppressAutoHyphens/>
      <w:spacing w:after="110" w:line="280" w:lineRule="exact"/>
      <w:jc w:val="left"/>
    </w:pPr>
    <w:rPr>
      <w:spacing w:val="3"/>
      <w:sz w:val="17"/>
      <w:szCs w:val="17"/>
      <w14:numForm w14:val="lining"/>
      <w14:numSpacing w14:val="tabular"/>
    </w:rPr>
  </w:style>
  <w:style w:type="character" w:customStyle="1" w:styleId="FootnoteTextChar">
    <w:name w:val="Footnote Text Char"/>
    <w:basedOn w:val="DefaultParagraphFont"/>
    <w:link w:val="FootnoteText"/>
    <w:uiPriority w:val="99"/>
    <w:semiHidden/>
    <w:rsid w:val="00D5034D"/>
    <w:rPr>
      <w:rFonts w:ascii="Crimson Text" w:eastAsia="Times New Roman" w:hAnsi="Crimson Text" w:cs="Times New Roman"/>
      <w:color w:val="000000"/>
      <w:sz w:val="20"/>
      <w:szCs w:val="20"/>
    </w:rPr>
  </w:style>
  <w:style w:type="character" w:styleId="FootnoteReference">
    <w:name w:val="footnote reference"/>
    <w:basedOn w:val="DefaultParagraphFont"/>
    <w:uiPriority w:val="99"/>
    <w:semiHidden/>
    <w:unhideWhenUsed/>
    <w:rsid w:val="00D5034D"/>
    <w:rPr>
      <w:vertAlign w:val="superscript"/>
    </w:rPr>
  </w:style>
  <w:style w:type="paragraph" w:customStyle="1" w:styleId="Footnote">
    <w:name w:val="Footnote"/>
    <w:basedOn w:val="CaptionText"/>
    <w:link w:val="FootnoteChar"/>
    <w:qFormat/>
    <w:rsid w:val="00450874"/>
    <w:pPr>
      <w:ind w:left="0" w:right="0"/>
    </w:pPr>
  </w:style>
  <w:style w:type="character" w:customStyle="1" w:styleId="Heading2Char">
    <w:name w:val="Heading 2 Char"/>
    <w:basedOn w:val="DefaultParagraphFont"/>
    <w:link w:val="Heading2"/>
    <w:uiPriority w:val="9"/>
    <w:rsid w:val="00633795"/>
    <w:rPr>
      <w:rFonts w:ascii="Palatino Linotype" w:eastAsiaTheme="majorEastAsia" w:hAnsi="Palatino Linotype" w:cs="Times New Roman (Headings CS)"/>
      <w:b/>
      <w:color w:val="000000"/>
      <w:spacing w:val="2"/>
      <w:kern w:val="16"/>
      <w14:ligatures w14:val="standardContextual"/>
      <w14:numForm w14:val="oldStyle"/>
      <w14:numSpacing w14:val="proportional"/>
    </w:rPr>
  </w:style>
  <w:style w:type="character" w:customStyle="1" w:styleId="FootnoteChar">
    <w:name w:val="Footnote Char"/>
    <w:basedOn w:val="FootnoteTextChar"/>
    <w:link w:val="Footnote"/>
    <w:rsid w:val="00450874"/>
    <w:rPr>
      <w:rFonts w:ascii="Palatino Linotype" w:eastAsia="Times New Roman" w:hAnsi="Palatino Linotype" w:cs="Times New Roman"/>
      <w:bCs/>
      <w:color w:val="000000"/>
      <w:spacing w:val="2"/>
      <w:kern w:val="16"/>
      <w:sz w:val="17"/>
      <w:szCs w:val="20"/>
      <w14:ligatures w14:val="standardContextual"/>
      <w14:numForm w14:val="oldStyle"/>
      <w14:numSpacing w14:val="proportional"/>
    </w:rPr>
  </w:style>
  <w:style w:type="character" w:customStyle="1" w:styleId="Heading3Char">
    <w:name w:val="Heading 3 Char"/>
    <w:basedOn w:val="DefaultParagraphFont"/>
    <w:link w:val="Heading3"/>
    <w:uiPriority w:val="9"/>
    <w:rsid w:val="00F82FF9"/>
    <w:rPr>
      <w:rFonts w:ascii="Palatino Linotype" w:eastAsia="Times New Roman" w:hAnsi="Palatino Linotype" w:cs="Times New Roman"/>
      <w:b/>
      <w:i/>
      <w:kern w:val="16"/>
      <w14:ligatures w14:val="standardContextual"/>
      <w14:numForm w14:val="oldStyle"/>
      <w14:numSpacing w14:val="proportional"/>
    </w:rPr>
  </w:style>
  <w:style w:type="character" w:customStyle="1" w:styleId="Heading4Char">
    <w:name w:val="Heading 4 Char"/>
    <w:basedOn w:val="DefaultParagraphFont"/>
    <w:link w:val="Heading4"/>
    <w:uiPriority w:val="9"/>
    <w:rsid w:val="00F82FF9"/>
    <w:rPr>
      <w:rFonts w:ascii="Palatino Linotype" w:eastAsia="Times New Roman" w:hAnsi="Palatino Linotype" w:cs="Times New Roman"/>
      <w:b/>
      <w:i/>
      <w:kern w:val="16"/>
      <w14:ligatures w14:val="standardContextual"/>
      <w14:numForm w14:val="oldStyle"/>
      <w14:numSpacing w14:val="proportional"/>
    </w:rPr>
  </w:style>
  <w:style w:type="character" w:customStyle="1" w:styleId="Heading5Char">
    <w:name w:val="Heading 5 Char"/>
    <w:basedOn w:val="DefaultParagraphFont"/>
    <w:link w:val="Heading5"/>
    <w:uiPriority w:val="9"/>
    <w:rsid w:val="00D5034D"/>
    <w:rPr>
      <w:rFonts w:ascii="Crimson Text" w:eastAsiaTheme="majorEastAsia" w:hAnsi="Crimson Text" w:cstheme="majorBidi"/>
      <w:bCs/>
      <w:i/>
      <w:iCs/>
      <w:color w:val="000000"/>
      <w:sz w:val="24"/>
      <w:szCs w:val="24"/>
    </w:rPr>
  </w:style>
  <w:style w:type="character" w:customStyle="1" w:styleId="Heading6Char">
    <w:name w:val="Heading 6 Char"/>
    <w:basedOn w:val="DefaultParagraphFont"/>
    <w:link w:val="Heading6"/>
    <w:uiPriority w:val="9"/>
    <w:rsid w:val="00D5034D"/>
    <w:rPr>
      <w:rFonts w:ascii="Crimson Text" w:eastAsiaTheme="majorEastAsia" w:hAnsi="Crimson Text" w:cstheme="majorBidi"/>
      <w:bCs/>
      <w:color w:val="000000"/>
      <w:sz w:val="24"/>
      <w:szCs w:val="24"/>
    </w:rPr>
  </w:style>
  <w:style w:type="paragraph" w:styleId="Header">
    <w:name w:val="header"/>
    <w:basedOn w:val="Normal"/>
    <w:link w:val="HeaderChar"/>
    <w:uiPriority w:val="99"/>
    <w:unhideWhenUsed/>
    <w:rsid w:val="00D503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034D"/>
    <w:rPr>
      <w:rFonts w:ascii="Crimson Text" w:eastAsia="Times New Roman" w:hAnsi="Crimson Text" w:cs="Times New Roman"/>
      <w:color w:val="000000"/>
      <w:sz w:val="24"/>
      <w:szCs w:val="24"/>
    </w:rPr>
  </w:style>
  <w:style w:type="paragraph" w:styleId="Footer">
    <w:name w:val="footer"/>
    <w:basedOn w:val="Normal"/>
    <w:link w:val="FooterChar"/>
    <w:uiPriority w:val="99"/>
    <w:unhideWhenUsed/>
    <w:rsid w:val="00D503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034D"/>
    <w:rPr>
      <w:rFonts w:ascii="Crimson Text" w:eastAsia="Times New Roman" w:hAnsi="Crimson Text" w:cs="Times New Roman"/>
      <w:color w:val="000000"/>
      <w:sz w:val="24"/>
      <w:szCs w:val="24"/>
    </w:rPr>
  </w:style>
  <w:style w:type="paragraph" w:customStyle="1" w:styleId="CaptionText">
    <w:name w:val="CaptionText"/>
    <w:basedOn w:val="Normal"/>
    <w:link w:val="CaptionTextChar"/>
    <w:autoRedefine/>
    <w:qFormat/>
    <w:rsid w:val="0054029E"/>
    <w:pPr>
      <w:spacing w:after="110" w:line="280" w:lineRule="exact"/>
      <w:ind w:left="1440" w:right="1440"/>
    </w:pPr>
    <w:rPr>
      <w:bCs/>
      <w:spacing w:val="3"/>
      <w:sz w:val="17"/>
      <w:szCs w:val="20"/>
    </w:rPr>
  </w:style>
  <w:style w:type="table" w:styleId="TableGrid">
    <w:name w:val="Table Grid"/>
    <w:basedOn w:val="TableNormal"/>
    <w:uiPriority w:val="39"/>
    <w:rsid w:val="001C73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aptionTextChar">
    <w:name w:val="CaptionText Char"/>
    <w:basedOn w:val="DefaultParagraphFont"/>
    <w:link w:val="CaptionText"/>
    <w:rsid w:val="0054029E"/>
    <w:rPr>
      <w:rFonts w:ascii="Palatino Linotype" w:eastAsia="Times New Roman" w:hAnsi="Palatino Linotype" w:cs="Times New Roman"/>
      <w:bCs/>
      <w:spacing w:val="3"/>
      <w:kern w:val="16"/>
      <w:sz w:val="17"/>
      <w:szCs w:val="20"/>
      <w14:ligatures w14:val="standardContextual"/>
      <w14:numForm w14:val="oldStyle"/>
      <w14:numSpacing w14:val="proportional"/>
    </w:rPr>
  </w:style>
  <w:style w:type="paragraph" w:customStyle="1" w:styleId="NumberedList">
    <w:name w:val="NumberedList"/>
    <w:basedOn w:val="BulletedList"/>
    <w:link w:val="NumberedListChar"/>
    <w:qFormat/>
    <w:rsid w:val="00450874"/>
    <w:pPr>
      <w:numPr>
        <w:numId w:val="1"/>
      </w:numPr>
      <w:ind w:left="360"/>
    </w:pPr>
  </w:style>
  <w:style w:type="paragraph" w:customStyle="1" w:styleId="BulletedList">
    <w:name w:val="BulletedList"/>
    <w:basedOn w:val="ListParagraph"/>
    <w:link w:val="BulletedListChar"/>
    <w:qFormat/>
    <w:rsid w:val="00450874"/>
    <w:pPr>
      <w:numPr>
        <w:numId w:val="3"/>
      </w:numPr>
      <w:ind w:left="360"/>
    </w:pPr>
  </w:style>
  <w:style w:type="character" w:customStyle="1" w:styleId="NumberedListChar">
    <w:name w:val="NumberedList Char"/>
    <w:basedOn w:val="DefaultParagraphFont"/>
    <w:link w:val="NumberedList"/>
    <w:rsid w:val="00450874"/>
    <w:rPr>
      <w:rFonts w:ascii="Palatino Linotype" w:eastAsia="Times New Roman" w:hAnsi="Palatino Linotype" w:cs="Times New Roman"/>
      <w:spacing w:val="2"/>
      <w:kern w:val="16"/>
      <w14:ligatures w14:val="standardContextual"/>
      <w14:numForm w14:val="oldStyle"/>
      <w14:numSpacing w14:val="proportional"/>
    </w:rPr>
  </w:style>
  <w:style w:type="character" w:customStyle="1" w:styleId="BulletedListChar">
    <w:name w:val="BulletedList Char"/>
    <w:basedOn w:val="DefaultParagraphFont"/>
    <w:link w:val="BulletedList"/>
    <w:rsid w:val="00450874"/>
    <w:rPr>
      <w:rFonts w:ascii="Palatino Linotype" w:eastAsia="Times New Roman" w:hAnsi="Palatino Linotype" w:cs="Times New Roman"/>
      <w:spacing w:val="2"/>
      <w:kern w:val="16"/>
      <w14:ligatures w14:val="standardContextual"/>
      <w14:numForm w14:val="oldStyle"/>
      <w14:numSpacing w14:val="proportional"/>
    </w:rPr>
  </w:style>
  <w:style w:type="paragraph" w:styleId="ListParagraph">
    <w:name w:val="List Paragraph"/>
    <w:basedOn w:val="Normal"/>
    <w:uiPriority w:val="34"/>
    <w:rsid w:val="00B65552"/>
    <w:pPr>
      <w:ind w:left="720"/>
      <w:contextualSpacing/>
    </w:pPr>
  </w:style>
  <w:style w:type="paragraph" w:styleId="BalloonText">
    <w:name w:val="Balloon Text"/>
    <w:basedOn w:val="Normal"/>
    <w:link w:val="BalloonTextChar"/>
    <w:uiPriority w:val="99"/>
    <w:semiHidden/>
    <w:unhideWhenUsed/>
    <w:rsid w:val="0055158D"/>
    <w:pPr>
      <w:spacing w:after="0" w:line="240" w:lineRule="auto"/>
    </w:pPr>
    <w:rPr>
      <w:sz w:val="18"/>
      <w:szCs w:val="18"/>
    </w:rPr>
  </w:style>
  <w:style w:type="character" w:customStyle="1" w:styleId="BalloonTextChar">
    <w:name w:val="Balloon Text Char"/>
    <w:basedOn w:val="DefaultParagraphFont"/>
    <w:link w:val="BalloonText"/>
    <w:uiPriority w:val="99"/>
    <w:semiHidden/>
    <w:rsid w:val="0055158D"/>
    <w:rPr>
      <w:rFonts w:ascii="Times New Roman" w:eastAsia="Times New Roman" w:hAnsi="Times New Roman" w:cs="Times New Roman"/>
      <w:sz w:val="18"/>
      <w:szCs w:val="18"/>
    </w:rPr>
  </w:style>
  <w:style w:type="paragraph" w:customStyle="1" w:styleId="Blockquote">
    <w:name w:val="Block quote"/>
    <w:basedOn w:val="Normal"/>
    <w:qFormat/>
    <w:rsid w:val="00547E40"/>
    <w:pPr>
      <w:ind w:left="720" w:right="720"/>
    </w:pPr>
  </w:style>
  <w:style w:type="character" w:styleId="PageNumber">
    <w:name w:val="page number"/>
    <w:basedOn w:val="DefaultParagraphFont"/>
    <w:uiPriority w:val="99"/>
    <w:semiHidden/>
    <w:unhideWhenUsed/>
    <w:rsid w:val="006D3558"/>
  </w:style>
  <w:style w:type="paragraph" w:styleId="NormalWeb">
    <w:name w:val="Normal (Web)"/>
    <w:basedOn w:val="Normal"/>
    <w:uiPriority w:val="99"/>
    <w:semiHidden/>
    <w:unhideWhenUsed/>
    <w:rsid w:val="00D144BF"/>
    <w:rPr>
      <w:rFonts w:ascii="Times New Roman" w:hAnsi="Times New Roman"/>
      <w:sz w:val="24"/>
      <w:szCs w:val="24"/>
    </w:rPr>
  </w:style>
  <w:style w:type="character" w:customStyle="1" w:styleId="CAPS">
    <w:name w:val="CAPS"/>
    <w:basedOn w:val="DefaultParagraphFont"/>
    <w:uiPriority w:val="1"/>
    <w:qFormat/>
    <w:rsid w:val="00CC25B3"/>
    <w:rPr>
      <w:caps/>
      <w:smallCaps w:val="0"/>
      <w:spacing w:val="11"/>
      <w14:numForm w14:val="lining"/>
      <w14:numSpacing w14:val="proportional"/>
    </w:rPr>
  </w:style>
  <w:style w:type="paragraph" w:customStyle="1" w:styleId="FigureCaption">
    <w:name w:val="Figure Caption"/>
    <w:basedOn w:val="CaptionText"/>
    <w:qFormat/>
    <w:rsid w:val="0054029E"/>
    <w:pPr>
      <w:numPr>
        <w:numId w:val="4"/>
      </w:numPr>
      <w:tabs>
        <w:tab w:val="left" w:pos="2250"/>
        <w:tab w:val="left" w:pos="2275"/>
        <w:tab w:val="left" w:pos="2304"/>
        <w:tab w:val="left" w:pos="2333"/>
        <w:tab w:val="left" w:pos="2362"/>
      </w:tabs>
      <w:ind w:firstLine="0"/>
    </w:pPr>
  </w:style>
  <w:style w:type="paragraph" w:customStyle="1" w:styleId="TableCaption">
    <w:name w:val="Table Caption"/>
    <w:basedOn w:val="CaptionText"/>
    <w:qFormat/>
    <w:rsid w:val="0054029E"/>
    <w:pPr>
      <w:numPr>
        <w:numId w:val="5"/>
      </w:numPr>
      <w:tabs>
        <w:tab w:val="left" w:pos="2250"/>
        <w:tab w:val="left" w:pos="2275"/>
        <w:tab w:val="left" w:pos="2304"/>
        <w:tab w:val="left" w:pos="2333"/>
        <w:tab w:val="left" w:pos="2362"/>
      </w:tabs>
      <w:ind w:left="1440" w:firstLine="0"/>
    </w:pPr>
  </w:style>
  <w:style w:type="paragraph" w:styleId="HTMLPreformatted">
    <w:name w:val="HTML Preformatted"/>
    <w:basedOn w:val="Normal"/>
    <w:link w:val="HTMLPreformattedChar"/>
    <w:uiPriority w:val="99"/>
    <w:semiHidden/>
    <w:unhideWhenUsed/>
    <w:rsid w:val="004B33A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B33A3"/>
    <w:rPr>
      <w:rFonts w:ascii="Consolas" w:eastAsia="Times New Roman" w:hAnsi="Consolas" w:cs="Times New Roman"/>
      <w:spacing w:val="2"/>
      <w:kern w:val="16"/>
      <w:sz w:val="20"/>
      <w:szCs w:val="20"/>
      <w14:ligatures w14:val="standardContextual"/>
      <w14:numForm w14:val="oldStyle"/>
      <w14:numSpacing w14:val="proportional"/>
    </w:rPr>
  </w:style>
  <w:style w:type="paragraph" w:customStyle="1" w:styleId="ds-markdown-paragraph">
    <w:name w:val="ds-markdown-paragraph"/>
    <w:basedOn w:val="Normal"/>
    <w:rsid w:val="00642705"/>
    <w:pPr>
      <w:spacing w:before="100" w:beforeAutospacing="1" w:after="100" w:afterAutospacing="1" w:line="240" w:lineRule="auto"/>
      <w:jc w:val="left"/>
    </w:pPr>
    <w:rPr>
      <w:rFonts w:ascii="Times New Roman" w:hAnsi="Times New Roman"/>
      <w:spacing w:val="0"/>
      <w:kern w:val="0"/>
      <w:sz w:val="24"/>
      <w:szCs w:val="24"/>
      <w14:ligatures w14:val="none"/>
      <w14:numForm w14:val="default"/>
      <w14:numSpacing w14:val="default"/>
    </w:rPr>
  </w:style>
  <w:style w:type="character" w:styleId="Strong">
    <w:name w:val="Strong"/>
    <w:basedOn w:val="DefaultParagraphFont"/>
    <w:uiPriority w:val="22"/>
    <w:qFormat/>
    <w:rsid w:val="005A199A"/>
    <w:rPr>
      <w:b/>
      <w:bCs/>
    </w:rPr>
  </w:style>
  <w:style w:type="character" w:styleId="FollowedHyperlink">
    <w:name w:val="FollowedHyperlink"/>
    <w:basedOn w:val="DefaultParagraphFont"/>
    <w:uiPriority w:val="99"/>
    <w:semiHidden/>
    <w:unhideWhenUsed/>
    <w:rsid w:val="00247A7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5195">
      <w:bodyDiv w:val="1"/>
      <w:marLeft w:val="0"/>
      <w:marRight w:val="0"/>
      <w:marTop w:val="0"/>
      <w:marBottom w:val="0"/>
      <w:divBdr>
        <w:top w:val="none" w:sz="0" w:space="0" w:color="auto"/>
        <w:left w:val="none" w:sz="0" w:space="0" w:color="auto"/>
        <w:bottom w:val="none" w:sz="0" w:space="0" w:color="auto"/>
        <w:right w:val="none" w:sz="0" w:space="0" w:color="auto"/>
      </w:divBdr>
    </w:div>
    <w:div w:id="16583432">
      <w:bodyDiv w:val="1"/>
      <w:marLeft w:val="0"/>
      <w:marRight w:val="0"/>
      <w:marTop w:val="0"/>
      <w:marBottom w:val="0"/>
      <w:divBdr>
        <w:top w:val="none" w:sz="0" w:space="0" w:color="auto"/>
        <w:left w:val="none" w:sz="0" w:space="0" w:color="auto"/>
        <w:bottom w:val="none" w:sz="0" w:space="0" w:color="auto"/>
        <w:right w:val="none" w:sz="0" w:space="0" w:color="auto"/>
      </w:divBdr>
    </w:div>
    <w:div w:id="46078256">
      <w:bodyDiv w:val="1"/>
      <w:marLeft w:val="0"/>
      <w:marRight w:val="0"/>
      <w:marTop w:val="0"/>
      <w:marBottom w:val="0"/>
      <w:divBdr>
        <w:top w:val="none" w:sz="0" w:space="0" w:color="auto"/>
        <w:left w:val="none" w:sz="0" w:space="0" w:color="auto"/>
        <w:bottom w:val="none" w:sz="0" w:space="0" w:color="auto"/>
        <w:right w:val="none" w:sz="0" w:space="0" w:color="auto"/>
      </w:divBdr>
    </w:div>
    <w:div w:id="49812682">
      <w:bodyDiv w:val="1"/>
      <w:marLeft w:val="0"/>
      <w:marRight w:val="0"/>
      <w:marTop w:val="0"/>
      <w:marBottom w:val="0"/>
      <w:divBdr>
        <w:top w:val="none" w:sz="0" w:space="0" w:color="auto"/>
        <w:left w:val="none" w:sz="0" w:space="0" w:color="auto"/>
        <w:bottom w:val="none" w:sz="0" w:space="0" w:color="auto"/>
        <w:right w:val="none" w:sz="0" w:space="0" w:color="auto"/>
      </w:divBdr>
    </w:div>
    <w:div w:id="70465206">
      <w:bodyDiv w:val="1"/>
      <w:marLeft w:val="0"/>
      <w:marRight w:val="0"/>
      <w:marTop w:val="0"/>
      <w:marBottom w:val="0"/>
      <w:divBdr>
        <w:top w:val="none" w:sz="0" w:space="0" w:color="auto"/>
        <w:left w:val="none" w:sz="0" w:space="0" w:color="auto"/>
        <w:bottom w:val="none" w:sz="0" w:space="0" w:color="auto"/>
        <w:right w:val="none" w:sz="0" w:space="0" w:color="auto"/>
      </w:divBdr>
    </w:div>
    <w:div w:id="89552319">
      <w:bodyDiv w:val="1"/>
      <w:marLeft w:val="0"/>
      <w:marRight w:val="0"/>
      <w:marTop w:val="0"/>
      <w:marBottom w:val="0"/>
      <w:divBdr>
        <w:top w:val="none" w:sz="0" w:space="0" w:color="auto"/>
        <w:left w:val="none" w:sz="0" w:space="0" w:color="auto"/>
        <w:bottom w:val="none" w:sz="0" w:space="0" w:color="auto"/>
        <w:right w:val="none" w:sz="0" w:space="0" w:color="auto"/>
      </w:divBdr>
    </w:div>
    <w:div w:id="100339008">
      <w:bodyDiv w:val="1"/>
      <w:marLeft w:val="0"/>
      <w:marRight w:val="0"/>
      <w:marTop w:val="0"/>
      <w:marBottom w:val="0"/>
      <w:divBdr>
        <w:top w:val="none" w:sz="0" w:space="0" w:color="auto"/>
        <w:left w:val="none" w:sz="0" w:space="0" w:color="auto"/>
        <w:bottom w:val="none" w:sz="0" w:space="0" w:color="auto"/>
        <w:right w:val="none" w:sz="0" w:space="0" w:color="auto"/>
      </w:divBdr>
    </w:div>
    <w:div w:id="149294627">
      <w:bodyDiv w:val="1"/>
      <w:marLeft w:val="0"/>
      <w:marRight w:val="0"/>
      <w:marTop w:val="0"/>
      <w:marBottom w:val="0"/>
      <w:divBdr>
        <w:top w:val="none" w:sz="0" w:space="0" w:color="auto"/>
        <w:left w:val="none" w:sz="0" w:space="0" w:color="auto"/>
        <w:bottom w:val="none" w:sz="0" w:space="0" w:color="auto"/>
        <w:right w:val="none" w:sz="0" w:space="0" w:color="auto"/>
      </w:divBdr>
    </w:div>
    <w:div w:id="149829649">
      <w:bodyDiv w:val="1"/>
      <w:marLeft w:val="0"/>
      <w:marRight w:val="0"/>
      <w:marTop w:val="0"/>
      <w:marBottom w:val="0"/>
      <w:divBdr>
        <w:top w:val="none" w:sz="0" w:space="0" w:color="auto"/>
        <w:left w:val="none" w:sz="0" w:space="0" w:color="auto"/>
        <w:bottom w:val="none" w:sz="0" w:space="0" w:color="auto"/>
        <w:right w:val="none" w:sz="0" w:space="0" w:color="auto"/>
      </w:divBdr>
    </w:div>
    <w:div w:id="156389348">
      <w:bodyDiv w:val="1"/>
      <w:marLeft w:val="0"/>
      <w:marRight w:val="0"/>
      <w:marTop w:val="0"/>
      <w:marBottom w:val="0"/>
      <w:divBdr>
        <w:top w:val="none" w:sz="0" w:space="0" w:color="auto"/>
        <w:left w:val="none" w:sz="0" w:space="0" w:color="auto"/>
        <w:bottom w:val="none" w:sz="0" w:space="0" w:color="auto"/>
        <w:right w:val="none" w:sz="0" w:space="0" w:color="auto"/>
      </w:divBdr>
    </w:div>
    <w:div w:id="158159579">
      <w:bodyDiv w:val="1"/>
      <w:marLeft w:val="0"/>
      <w:marRight w:val="0"/>
      <w:marTop w:val="0"/>
      <w:marBottom w:val="0"/>
      <w:divBdr>
        <w:top w:val="none" w:sz="0" w:space="0" w:color="auto"/>
        <w:left w:val="none" w:sz="0" w:space="0" w:color="auto"/>
        <w:bottom w:val="none" w:sz="0" w:space="0" w:color="auto"/>
        <w:right w:val="none" w:sz="0" w:space="0" w:color="auto"/>
      </w:divBdr>
    </w:div>
    <w:div w:id="199050054">
      <w:bodyDiv w:val="1"/>
      <w:marLeft w:val="0"/>
      <w:marRight w:val="0"/>
      <w:marTop w:val="0"/>
      <w:marBottom w:val="0"/>
      <w:divBdr>
        <w:top w:val="none" w:sz="0" w:space="0" w:color="auto"/>
        <w:left w:val="none" w:sz="0" w:space="0" w:color="auto"/>
        <w:bottom w:val="none" w:sz="0" w:space="0" w:color="auto"/>
        <w:right w:val="none" w:sz="0" w:space="0" w:color="auto"/>
      </w:divBdr>
    </w:div>
    <w:div w:id="202789994">
      <w:bodyDiv w:val="1"/>
      <w:marLeft w:val="0"/>
      <w:marRight w:val="0"/>
      <w:marTop w:val="0"/>
      <w:marBottom w:val="0"/>
      <w:divBdr>
        <w:top w:val="none" w:sz="0" w:space="0" w:color="auto"/>
        <w:left w:val="none" w:sz="0" w:space="0" w:color="auto"/>
        <w:bottom w:val="none" w:sz="0" w:space="0" w:color="auto"/>
        <w:right w:val="none" w:sz="0" w:space="0" w:color="auto"/>
      </w:divBdr>
    </w:div>
    <w:div w:id="204565369">
      <w:bodyDiv w:val="1"/>
      <w:marLeft w:val="0"/>
      <w:marRight w:val="0"/>
      <w:marTop w:val="0"/>
      <w:marBottom w:val="0"/>
      <w:divBdr>
        <w:top w:val="none" w:sz="0" w:space="0" w:color="auto"/>
        <w:left w:val="none" w:sz="0" w:space="0" w:color="auto"/>
        <w:bottom w:val="none" w:sz="0" w:space="0" w:color="auto"/>
        <w:right w:val="none" w:sz="0" w:space="0" w:color="auto"/>
      </w:divBdr>
    </w:div>
    <w:div w:id="205534493">
      <w:bodyDiv w:val="1"/>
      <w:marLeft w:val="0"/>
      <w:marRight w:val="0"/>
      <w:marTop w:val="0"/>
      <w:marBottom w:val="0"/>
      <w:divBdr>
        <w:top w:val="none" w:sz="0" w:space="0" w:color="auto"/>
        <w:left w:val="none" w:sz="0" w:space="0" w:color="auto"/>
        <w:bottom w:val="none" w:sz="0" w:space="0" w:color="auto"/>
        <w:right w:val="none" w:sz="0" w:space="0" w:color="auto"/>
      </w:divBdr>
    </w:div>
    <w:div w:id="234629484">
      <w:bodyDiv w:val="1"/>
      <w:marLeft w:val="0"/>
      <w:marRight w:val="0"/>
      <w:marTop w:val="0"/>
      <w:marBottom w:val="0"/>
      <w:divBdr>
        <w:top w:val="none" w:sz="0" w:space="0" w:color="auto"/>
        <w:left w:val="none" w:sz="0" w:space="0" w:color="auto"/>
        <w:bottom w:val="none" w:sz="0" w:space="0" w:color="auto"/>
        <w:right w:val="none" w:sz="0" w:space="0" w:color="auto"/>
      </w:divBdr>
    </w:div>
    <w:div w:id="241259186">
      <w:bodyDiv w:val="1"/>
      <w:marLeft w:val="0"/>
      <w:marRight w:val="0"/>
      <w:marTop w:val="0"/>
      <w:marBottom w:val="0"/>
      <w:divBdr>
        <w:top w:val="none" w:sz="0" w:space="0" w:color="auto"/>
        <w:left w:val="none" w:sz="0" w:space="0" w:color="auto"/>
        <w:bottom w:val="none" w:sz="0" w:space="0" w:color="auto"/>
        <w:right w:val="none" w:sz="0" w:space="0" w:color="auto"/>
      </w:divBdr>
    </w:div>
    <w:div w:id="243271687">
      <w:bodyDiv w:val="1"/>
      <w:marLeft w:val="0"/>
      <w:marRight w:val="0"/>
      <w:marTop w:val="0"/>
      <w:marBottom w:val="0"/>
      <w:divBdr>
        <w:top w:val="none" w:sz="0" w:space="0" w:color="auto"/>
        <w:left w:val="none" w:sz="0" w:space="0" w:color="auto"/>
        <w:bottom w:val="none" w:sz="0" w:space="0" w:color="auto"/>
        <w:right w:val="none" w:sz="0" w:space="0" w:color="auto"/>
      </w:divBdr>
    </w:div>
    <w:div w:id="260531530">
      <w:bodyDiv w:val="1"/>
      <w:marLeft w:val="0"/>
      <w:marRight w:val="0"/>
      <w:marTop w:val="0"/>
      <w:marBottom w:val="0"/>
      <w:divBdr>
        <w:top w:val="none" w:sz="0" w:space="0" w:color="auto"/>
        <w:left w:val="none" w:sz="0" w:space="0" w:color="auto"/>
        <w:bottom w:val="none" w:sz="0" w:space="0" w:color="auto"/>
        <w:right w:val="none" w:sz="0" w:space="0" w:color="auto"/>
      </w:divBdr>
    </w:div>
    <w:div w:id="288248052">
      <w:bodyDiv w:val="1"/>
      <w:marLeft w:val="0"/>
      <w:marRight w:val="0"/>
      <w:marTop w:val="0"/>
      <w:marBottom w:val="0"/>
      <w:divBdr>
        <w:top w:val="none" w:sz="0" w:space="0" w:color="auto"/>
        <w:left w:val="none" w:sz="0" w:space="0" w:color="auto"/>
        <w:bottom w:val="none" w:sz="0" w:space="0" w:color="auto"/>
        <w:right w:val="none" w:sz="0" w:space="0" w:color="auto"/>
      </w:divBdr>
    </w:div>
    <w:div w:id="297105986">
      <w:bodyDiv w:val="1"/>
      <w:marLeft w:val="0"/>
      <w:marRight w:val="0"/>
      <w:marTop w:val="0"/>
      <w:marBottom w:val="0"/>
      <w:divBdr>
        <w:top w:val="none" w:sz="0" w:space="0" w:color="auto"/>
        <w:left w:val="none" w:sz="0" w:space="0" w:color="auto"/>
        <w:bottom w:val="none" w:sz="0" w:space="0" w:color="auto"/>
        <w:right w:val="none" w:sz="0" w:space="0" w:color="auto"/>
      </w:divBdr>
    </w:div>
    <w:div w:id="299967108">
      <w:bodyDiv w:val="1"/>
      <w:marLeft w:val="0"/>
      <w:marRight w:val="0"/>
      <w:marTop w:val="0"/>
      <w:marBottom w:val="0"/>
      <w:divBdr>
        <w:top w:val="none" w:sz="0" w:space="0" w:color="auto"/>
        <w:left w:val="none" w:sz="0" w:space="0" w:color="auto"/>
        <w:bottom w:val="none" w:sz="0" w:space="0" w:color="auto"/>
        <w:right w:val="none" w:sz="0" w:space="0" w:color="auto"/>
      </w:divBdr>
    </w:div>
    <w:div w:id="303245614">
      <w:bodyDiv w:val="1"/>
      <w:marLeft w:val="0"/>
      <w:marRight w:val="0"/>
      <w:marTop w:val="0"/>
      <w:marBottom w:val="0"/>
      <w:divBdr>
        <w:top w:val="none" w:sz="0" w:space="0" w:color="auto"/>
        <w:left w:val="none" w:sz="0" w:space="0" w:color="auto"/>
        <w:bottom w:val="none" w:sz="0" w:space="0" w:color="auto"/>
        <w:right w:val="none" w:sz="0" w:space="0" w:color="auto"/>
      </w:divBdr>
      <w:divsChild>
        <w:div w:id="836002056">
          <w:marLeft w:val="0"/>
          <w:marRight w:val="0"/>
          <w:marTop w:val="0"/>
          <w:marBottom w:val="0"/>
          <w:divBdr>
            <w:top w:val="none" w:sz="0" w:space="0" w:color="auto"/>
            <w:left w:val="none" w:sz="0" w:space="0" w:color="auto"/>
            <w:bottom w:val="none" w:sz="0" w:space="0" w:color="auto"/>
            <w:right w:val="none" w:sz="0" w:space="0" w:color="auto"/>
          </w:divBdr>
        </w:div>
      </w:divsChild>
    </w:div>
    <w:div w:id="324167310">
      <w:bodyDiv w:val="1"/>
      <w:marLeft w:val="0"/>
      <w:marRight w:val="0"/>
      <w:marTop w:val="0"/>
      <w:marBottom w:val="0"/>
      <w:divBdr>
        <w:top w:val="none" w:sz="0" w:space="0" w:color="auto"/>
        <w:left w:val="none" w:sz="0" w:space="0" w:color="auto"/>
        <w:bottom w:val="none" w:sz="0" w:space="0" w:color="auto"/>
        <w:right w:val="none" w:sz="0" w:space="0" w:color="auto"/>
      </w:divBdr>
    </w:div>
    <w:div w:id="324868225">
      <w:bodyDiv w:val="1"/>
      <w:marLeft w:val="0"/>
      <w:marRight w:val="0"/>
      <w:marTop w:val="0"/>
      <w:marBottom w:val="0"/>
      <w:divBdr>
        <w:top w:val="none" w:sz="0" w:space="0" w:color="auto"/>
        <w:left w:val="none" w:sz="0" w:space="0" w:color="auto"/>
        <w:bottom w:val="none" w:sz="0" w:space="0" w:color="auto"/>
        <w:right w:val="none" w:sz="0" w:space="0" w:color="auto"/>
      </w:divBdr>
      <w:divsChild>
        <w:div w:id="1759061665">
          <w:marLeft w:val="0"/>
          <w:marRight w:val="0"/>
          <w:marTop w:val="0"/>
          <w:marBottom w:val="0"/>
          <w:divBdr>
            <w:top w:val="none" w:sz="0" w:space="0" w:color="auto"/>
            <w:left w:val="none" w:sz="0" w:space="0" w:color="auto"/>
            <w:bottom w:val="none" w:sz="0" w:space="0" w:color="auto"/>
            <w:right w:val="none" w:sz="0" w:space="0" w:color="auto"/>
          </w:divBdr>
          <w:divsChild>
            <w:div w:id="1392539776">
              <w:marLeft w:val="0"/>
              <w:marRight w:val="0"/>
              <w:marTop w:val="0"/>
              <w:marBottom w:val="0"/>
              <w:divBdr>
                <w:top w:val="none" w:sz="0" w:space="0" w:color="auto"/>
                <w:left w:val="none" w:sz="0" w:space="0" w:color="auto"/>
                <w:bottom w:val="none" w:sz="0" w:space="0" w:color="auto"/>
                <w:right w:val="none" w:sz="0" w:space="0" w:color="auto"/>
              </w:divBdr>
              <w:divsChild>
                <w:div w:id="55497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5947410">
      <w:bodyDiv w:val="1"/>
      <w:marLeft w:val="0"/>
      <w:marRight w:val="0"/>
      <w:marTop w:val="0"/>
      <w:marBottom w:val="0"/>
      <w:divBdr>
        <w:top w:val="none" w:sz="0" w:space="0" w:color="auto"/>
        <w:left w:val="none" w:sz="0" w:space="0" w:color="auto"/>
        <w:bottom w:val="none" w:sz="0" w:space="0" w:color="auto"/>
        <w:right w:val="none" w:sz="0" w:space="0" w:color="auto"/>
      </w:divBdr>
    </w:div>
    <w:div w:id="472332317">
      <w:bodyDiv w:val="1"/>
      <w:marLeft w:val="0"/>
      <w:marRight w:val="0"/>
      <w:marTop w:val="0"/>
      <w:marBottom w:val="0"/>
      <w:divBdr>
        <w:top w:val="none" w:sz="0" w:space="0" w:color="auto"/>
        <w:left w:val="none" w:sz="0" w:space="0" w:color="auto"/>
        <w:bottom w:val="none" w:sz="0" w:space="0" w:color="auto"/>
        <w:right w:val="none" w:sz="0" w:space="0" w:color="auto"/>
      </w:divBdr>
    </w:div>
    <w:div w:id="492575277">
      <w:bodyDiv w:val="1"/>
      <w:marLeft w:val="0"/>
      <w:marRight w:val="0"/>
      <w:marTop w:val="0"/>
      <w:marBottom w:val="0"/>
      <w:divBdr>
        <w:top w:val="none" w:sz="0" w:space="0" w:color="auto"/>
        <w:left w:val="none" w:sz="0" w:space="0" w:color="auto"/>
        <w:bottom w:val="none" w:sz="0" w:space="0" w:color="auto"/>
        <w:right w:val="none" w:sz="0" w:space="0" w:color="auto"/>
      </w:divBdr>
    </w:div>
    <w:div w:id="498692015">
      <w:bodyDiv w:val="1"/>
      <w:marLeft w:val="0"/>
      <w:marRight w:val="0"/>
      <w:marTop w:val="0"/>
      <w:marBottom w:val="0"/>
      <w:divBdr>
        <w:top w:val="none" w:sz="0" w:space="0" w:color="auto"/>
        <w:left w:val="none" w:sz="0" w:space="0" w:color="auto"/>
        <w:bottom w:val="none" w:sz="0" w:space="0" w:color="auto"/>
        <w:right w:val="none" w:sz="0" w:space="0" w:color="auto"/>
      </w:divBdr>
    </w:div>
    <w:div w:id="533079084">
      <w:bodyDiv w:val="1"/>
      <w:marLeft w:val="0"/>
      <w:marRight w:val="0"/>
      <w:marTop w:val="0"/>
      <w:marBottom w:val="0"/>
      <w:divBdr>
        <w:top w:val="none" w:sz="0" w:space="0" w:color="auto"/>
        <w:left w:val="none" w:sz="0" w:space="0" w:color="auto"/>
        <w:bottom w:val="none" w:sz="0" w:space="0" w:color="auto"/>
        <w:right w:val="none" w:sz="0" w:space="0" w:color="auto"/>
      </w:divBdr>
    </w:div>
    <w:div w:id="585501343">
      <w:bodyDiv w:val="1"/>
      <w:marLeft w:val="0"/>
      <w:marRight w:val="0"/>
      <w:marTop w:val="0"/>
      <w:marBottom w:val="0"/>
      <w:divBdr>
        <w:top w:val="none" w:sz="0" w:space="0" w:color="auto"/>
        <w:left w:val="none" w:sz="0" w:space="0" w:color="auto"/>
        <w:bottom w:val="none" w:sz="0" w:space="0" w:color="auto"/>
        <w:right w:val="none" w:sz="0" w:space="0" w:color="auto"/>
      </w:divBdr>
    </w:div>
    <w:div w:id="605582580">
      <w:bodyDiv w:val="1"/>
      <w:marLeft w:val="0"/>
      <w:marRight w:val="0"/>
      <w:marTop w:val="0"/>
      <w:marBottom w:val="0"/>
      <w:divBdr>
        <w:top w:val="none" w:sz="0" w:space="0" w:color="auto"/>
        <w:left w:val="none" w:sz="0" w:space="0" w:color="auto"/>
        <w:bottom w:val="none" w:sz="0" w:space="0" w:color="auto"/>
        <w:right w:val="none" w:sz="0" w:space="0" w:color="auto"/>
      </w:divBdr>
    </w:div>
    <w:div w:id="652754697">
      <w:bodyDiv w:val="1"/>
      <w:marLeft w:val="0"/>
      <w:marRight w:val="0"/>
      <w:marTop w:val="0"/>
      <w:marBottom w:val="0"/>
      <w:divBdr>
        <w:top w:val="none" w:sz="0" w:space="0" w:color="auto"/>
        <w:left w:val="none" w:sz="0" w:space="0" w:color="auto"/>
        <w:bottom w:val="none" w:sz="0" w:space="0" w:color="auto"/>
        <w:right w:val="none" w:sz="0" w:space="0" w:color="auto"/>
      </w:divBdr>
    </w:div>
    <w:div w:id="666327108">
      <w:bodyDiv w:val="1"/>
      <w:marLeft w:val="0"/>
      <w:marRight w:val="0"/>
      <w:marTop w:val="0"/>
      <w:marBottom w:val="0"/>
      <w:divBdr>
        <w:top w:val="none" w:sz="0" w:space="0" w:color="auto"/>
        <w:left w:val="none" w:sz="0" w:space="0" w:color="auto"/>
        <w:bottom w:val="none" w:sz="0" w:space="0" w:color="auto"/>
        <w:right w:val="none" w:sz="0" w:space="0" w:color="auto"/>
      </w:divBdr>
    </w:div>
    <w:div w:id="667639773">
      <w:bodyDiv w:val="1"/>
      <w:marLeft w:val="0"/>
      <w:marRight w:val="0"/>
      <w:marTop w:val="0"/>
      <w:marBottom w:val="0"/>
      <w:divBdr>
        <w:top w:val="none" w:sz="0" w:space="0" w:color="auto"/>
        <w:left w:val="none" w:sz="0" w:space="0" w:color="auto"/>
        <w:bottom w:val="none" w:sz="0" w:space="0" w:color="auto"/>
        <w:right w:val="none" w:sz="0" w:space="0" w:color="auto"/>
      </w:divBdr>
    </w:div>
    <w:div w:id="668677835">
      <w:bodyDiv w:val="1"/>
      <w:marLeft w:val="0"/>
      <w:marRight w:val="0"/>
      <w:marTop w:val="0"/>
      <w:marBottom w:val="0"/>
      <w:divBdr>
        <w:top w:val="none" w:sz="0" w:space="0" w:color="auto"/>
        <w:left w:val="none" w:sz="0" w:space="0" w:color="auto"/>
        <w:bottom w:val="none" w:sz="0" w:space="0" w:color="auto"/>
        <w:right w:val="none" w:sz="0" w:space="0" w:color="auto"/>
      </w:divBdr>
      <w:divsChild>
        <w:div w:id="613564612">
          <w:marLeft w:val="0"/>
          <w:marRight w:val="0"/>
          <w:marTop w:val="0"/>
          <w:marBottom w:val="0"/>
          <w:divBdr>
            <w:top w:val="none" w:sz="0" w:space="0" w:color="auto"/>
            <w:left w:val="none" w:sz="0" w:space="0" w:color="auto"/>
            <w:bottom w:val="none" w:sz="0" w:space="0" w:color="auto"/>
            <w:right w:val="none" w:sz="0" w:space="0" w:color="auto"/>
          </w:divBdr>
          <w:divsChild>
            <w:div w:id="1035159211">
              <w:marLeft w:val="0"/>
              <w:marRight w:val="0"/>
              <w:marTop w:val="0"/>
              <w:marBottom w:val="0"/>
              <w:divBdr>
                <w:top w:val="none" w:sz="0" w:space="0" w:color="auto"/>
                <w:left w:val="none" w:sz="0" w:space="0" w:color="auto"/>
                <w:bottom w:val="none" w:sz="0" w:space="0" w:color="auto"/>
                <w:right w:val="none" w:sz="0" w:space="0" w:color="auto"/>
              </w:divBdr>
              <w:divsChild>
                <w:div w:id="650133743">
                  <w:marLeft w:val="0"/>
                  <w:marRight w:val="0"/>
                  <w:marTop w:val="0"/>
                  <w:marBottom w:val="0"/>
                  <w:divBdr>
                    <w:top w:val="none" w:sz="0" w:space="0" w:color="auto"/>
                    <w:left w:val="none" w:sz="0" w:space="0" w:color="auto"/>
                    <w:bottom w:val="none" w:sz="0" w:space="0" w:color="auto"/>
                    <w:right w:val="none" w:sz="0" w:space="0" w:color="auto"/>
                  </w:divBdr>
                  <w:divsChild>
                    <w:div w:id="62666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1386125">
      <w:bodyDiv w:val="1"/>
      <w:marLeft w:val="0"/>
      <w:marRight w:val="0"/>
      <w:marTop w:val="0"/>
      <w:marBottom w:val="0"/>
      <w:divBdr>
        <w:top w:val="none" w:sz="0" w:space="0" w:color="auto"/>
        <w:left w:val="none" w:sz="0" w:space="0" w:color="auto"/>
        <w:bottom w:val="none" w:sz="0" w:space="0" w:color="auto"/>
        <w:right w:val="none" w:sz="0" w:space="0" w:color="auto"/>
      </w:divBdr>
    </w:div>
    <w:div w:id="738670348">
      <w:bodyDiv w:val="1"/>
      <w:marLeft w:val="0"/>
      <w:marRight w:val="0"/>
      <w:marTop w:val="0"/>
      <w:marBottom w:val="0"/>
      <w:divBdr>
        <w:top w:val="none" w:sz="0" w:space="0" w:color="auto"/>
        <w:left w:val="none" w:sz="0" w:space="0" w:color="auto"/>
        <w:bottom w:val="none" w:sz="0" w:space="0" w:color="auto"/>
        <w:right w:val="none" w:sz="0" w:space="0" w:color="auto"/>
      </w:divBdr>
    </w:div>
    <w:div w:id="745032658">
      <w:bodyDiv w:val="1"/>
      <w:marLeft w:val="0"/>
      <w:marRight w:val="0"/>
      <w:marTop w:val="0"/>
      <w:marBottom w:val="0"/>
      <w:divBdr>
        <w:top w:val="none" w:sz="0" w:space="0" w:color="auto"/>
        <w:left w:val="none" w:sz="0" w:space="0" w:color="auto"/>
        <w:bottom w:val="none" w:sz="0" w:space="0" w:color="auto"/>
        <w:right w:val="none" w:sz="0" w:space="0" w:color="auto"/>
      </w:divBdr>
    </w:div>
    <w:div w:id="777141616">
      <w:bodyDiv w:val="1"/>
      <w:marLeft w:val="0"/>
      <w:marRight w:val="0"/>
      <w:marTop w:val="0"/>
      <w:marBottom w:val="0"/>
      <w:divBdr>
        <w:top w:val="none" w:sz="0" w:space="0" w:color="auto"/>
        <w:left w:val="none" w:sz="0" w:space="0" w:color="auto"/>
        <w:bottom w:val="none" w:sz="0" w:space="0" w:color="auto"/>
        <w:right w:val="none" w:sz="0" w:space="0" w:color="auto"/>
      </w:divBdr>
    </w:div>
    <w:div w:id="777720650">
      <w:bodyDiv w:val="1"/>
      <w:marLeft w:val="0"/>
      <w:marRight w:val="0"/>
      <w:marTop w:val="0"/>
      <w:marBottom w:val="0"/>
      <w:divBdr>
        <w:top w:val="none" w:sz="0" w:space="0" w:color="auto"/>
        <w:left w:val="none" w:sz="0" w:space="0" w:color="auto"/>
        <w:bottom w:val="none" w:sz="0" w:space="0" w:color="auto"/>
        <w:right w:val="none" w:sz="0" w:space="0" w:color="auto"/>
      </w:divBdr>
    </w:div>
    <w:div w:id="797068106">
      <w:bodyDiv w:val="1"/>
      <w:marLeft w:val="0"/>
      <w:marRight w:val="0"/>
      <w:marTop w:val="0"/>
      <w:marBottom w:val="0"/>
      <w:divBdr>
        <w:top w:val="none" w:sz="0" w:space="0" w:color="auto"/>
        <w:left w:val="none" w:sz="0" w:space="0" w:color="auto"/>
        <w:bottom w:val="none" w:sz="0" w:space="0" w:color="auto"/>
        <w:right w:val="none" w:sz="0" w:space="0" w:color="auto"/>
      </w:divBdr>
    </w:div>
    <w:div w:id="800349159">
      <w:bodyDiv w:val="1"/>
      <w:marLeft w:val="0"/>
      <w:marRight w:val="0"/>
      <w:marTop w:val="0"/>
      <w:marBottom w:val="0"/>
      <w:divBdr>
        <w:top w:val="none" w:sz="0" w:space="0" w:color="auto"/>
        <w:left w:val="none" w:sz="0" w:space="0" w:color="auto"/>
        <w:bottom w:val="none" w:sz="0" w:space="0" w:color="auto"/>
        <w:right w:val="none" w:sz="0" w:space="0" w:color="auto"/>
      </w:divBdr>
    </w:div>
    <w:div w:id="804811489">
      <w:bodyDiv w:val="1"/>
      <w:marLeft w:val="0"/>
      <w:marRight w:val="0"/>
      <w:marTop w:val="0"/>
      <w:marBottom w:val="0"/>
      <w:divBdr>
        <w:top w:val="none" w:sz="0" w:space="0" w:color="auto"/>
        <w:left w:val="none" w:sz="0" w:space="0" w:color="auto"/>
        <w:bottom w:val="none" w:sz="0" w:space="0" w:color="auto"/>
        <w:right w:val="none" w:sz="0" w:space="0" w:color="auto"/>
      </w:divBdr>
    </w:div>
    <w:div w:id="807824253">
      <w:bodyDiv w:val="1"/>
      <w:marLeft w:val="0"/>
      <w:marRight w:val="0"/>
      <w:marTop w:val="0"/>
      <w:marBottom w:val="0"/>
      <w:divBdr>
        <w:top w:val="none" w:sz="0" w:space="0" w:color="auto"/>
        <w:left w:val="none" w:sz="0" w:space="0" w:color="auto"/>
        <w:bottom w:val="none" w:sz="0" w:space="0" w:color="auto"/>
        <w:right w:val="none" w:sz="0" w:space="0" w:color="auto"/>
      </w:divBdr>
      <w:divsChild>
        <w:div w:id="1887640419">
          <w:marLeft w:val="0"/>
          <w:marRight w:val="0"/>
          <w:marTop w:val="0"/>
          <w:marBottom w:val="0"/>
          <w:divBdr>
            <w:top w:val="none" w:sz="0" w:space="0" w:color="auto"/>
            <w:left w:val="none" w:sz="0" w:space="0" w:color="auto"/>
            <w:bottom w:val="none" w:sz="0" w:space="0" w:color="auto"/>
            <w:right w:val="none" w:sz="0" w:space="0" w:color="auto"/>
          </w:divBdr>
        </w:div>
      </w:divsChild>
    </w:div>
    <w:div w:id="847060931">
      <w:bodyDiv w:val="1"/>
      <w:marLeft w:val="0"/>
      <w:marRight w:val="0"/>
      <w:marTop w:val="0"/>
      <w:marBottom w:val="0"/>
      <w:divBdr>
        <w:top w:val="none" w:sz="0" w:space="0" w:color="auto"/>
        <w:left w:val="none" w:sz="0" w:space="0" w:color="auto"/>
        <w:bottom w:val="none" w:sz="0" w:space="0" w:color="auto"/>
        <w:right w:val="none" w:sz="0" w:space="0" w:color="auto"/>
      </w:divBdr>
    </w:div>
    <w:div w:id="866522428">
      <w:bodyDiv w:val="1"/>
      <w:marLeft w:val="0"/>
      <w:marRight w:val="0"/>
      <w:marTop w:val="0"/>
      <w:marBottom w:val="0"/>
      <w:divBdr>
        <w:top w:val="none" w:sz="0" w:space="0" w:color="auto"/>
        <w:left w:val="none" w:sz="0" w:space="0" w:color="auto"/>
        <w:bottom w:val="none" w:sz="0" w:space="0" w:color="auto"/>
        <w:right w:val="none" w:sz="0" w:space="0" w:color="auto"/>
      </w:divBdr>
    </w:div>
    <w:div w:id="883060580">
      <w:bodyDiv w:val="1"/>
      <w:marLeft w:val="0"/>
      <w:marRight w:val="0"/>
      <w:marTop w:val="0"/>
      <w:marBottom w:val="0"/>
      <w:divBdr>
        <w:top w:val="none" w:sz="0" w:space="0" w:color="auto"/>
        <w:left w:val="none" w:sz="0" w:space="0" w:color="auto"/>
        <w:bottom w:val="none" w:sz="0" w:space="0" w:color="auto"/>
        <w:right w:val="none" w:sz="0" w:space="0" w:color="auto"/>
      </w:divBdr>
    </w:div>
    <w:div w:id="893203687">
      <w:bodyDiv w:val="1"/>
      <w:marLeft w:val="0"/>
      <w:marRight w:val="0"/>
      <w:marTop w:val="0"/>
      <w:marBottom w:val="0"/>
      <w:divBdr>
        <w:top w:val="none" w:sz="0" w:space="0" w:color="auto"/>
        <w:left w:val="none" w:sz="0" w:space="0" w:color="auto"/>
        <w:bottom w:val="none" w:sz="0" w:space="0" w:color="auto"/>
        <w:right w:val="none" w:sz="0" w:space="0" w:color="auto"/>
      </w:divBdr>
      <w:divsChild>
        <w:div w:id="1540244966">
          <w:marLeft w:val="0"/>
          <w:marRight w:val="0"/>
          <w:marTop w:val="0"/>
          <w:marBottom w:val="0"/>
          <w:divBdr>
            <w:top w:val="none" w:sz="0" w:space="0" w:color="auto"/>
            <w:left w:val="none" w:sz="0" w:space="0" w:color="auto"/>
            <w:bottom w:val="none" w:sz="0" w:space="0" w:color="auto"/>
            <w:right w:val="none" w:sz="0" w:space="0" w:color="auto"/>
          </w:divBdr>
          <w:divsChild>
            <w:div w:id="2105682949">
              <w:marLeft w:val="0"/>
              <w:marRight w:val="0"/>
              <w:marTop w:val="0"/>
              <w:marBottom w:val="0"/>
              <w:divBdr>
                <w:top w:val="none" w:sz="0" w:space="0" w:color="auto"/>
                <w:left w:val="none" w:sz="0" w:space="0" w:color="auto"/>
                <w:bottom w:val="none" w:sz="0" w:space="0" w:color="auto"/>
                <w:right w:val="none" w:sz="0" w:space="0" w:color="auto"/>
              </w:divBdr>
              <w:divsChild>
                <w:div w:id="1286808091">
                  <w:marLeft w:val="0"/>
                  <w:marRight w:val="0"/>
                  <w:marTop w:val="0"/>
                  <w:marBottom w:val="0"/>
                  <w:divBdr>
                    <w:top w:val="none" w:sz="0" w:space="0" w:color="auto"/>
                    <w:left w:val="none" w:sz="0" w:space="0" w:color="auto"/>
                    <w:bottom w:val="none" w:sz="0" w:space="0" w:color="auto"/>
                    <w:right w:val="none" w:sz="0" w:space="0" w:color="auto"/>
                  </w:divBdr>
                  <w:divsChild>
                    <w:div w:id="1324821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3295477">
      <w:bodyDiv w:val="1"/>
      <w:marLeft w:val="0"/>
      <w:marRight w:val="0"/>
      <w:marTop w:val="0"/>
      <w:marBottom w:val="0"/>
      <w:divBdr>
        <w:top w:val="none" w:sz="0" w:space="0" w:color="auto"/>
        <w:left w:val="none" w:sz="0" w:space="0" w:color="auto"/>
        <w:bottom w:val="none" w:sz="0" w:space="0" w:color="auto"/>
        <w:right w:val="none" w:sz="0" w:space="0" w:color="auto"/>
      </w:divBdr>
    </w:div>
    <w:div w:id="924995370">
      <w:bodyDiv w:val="1"/>
      <w:marLeft w:val="0"/>
      <w:marRight w:val="0"/>
      <w:marTop w:val="0"/>
      <w:marBottom w:val="0"/>
      <w:divBdr>
        <w:top w:val="none" w:sz="0" w:space="0" w:color="auto"/>
        <w:left w:val="none" w:sz="0" w:space="0" w:color="auto"/>
        <w:bottom w:val="none" w:sz="0" w:space="0" w:color="auto"/>
        <w:right w:val="none" w:sz="0" w:space="0" w:color="auto"/>
      </w:divBdr>
    </w:div>
    <w:div w:id="933973144">
      <w:bodyDiv w:val="1"/>
      <w:marLeft w:val="0"/>
      <w:marRight w:val="0"/>
      <w:marTop w:val="0"/>
      <w:marBottom w:val="0"/>
      <w:divBdr>
        <w:top w:val="none" w:sz="0" w:space="0" w:color="auto"/>
        <w:left w:val="none" w:sz="0" w:space="0" w:color="auto"/>
        <w:bottom w:val="none" w:sz="0" w:space="0" w:color="auto"/>
        <w:right w:val="none" w:sz="0" w:space="0" w:color="auto"/>
      </w:divBdr>
    </w:div>
    <w:div w:id="952057332">
      <w:bodyDiv w:val="1"/>
      <w:marLeft w:val="0"/>
      <w:marRight w:val="0"/>
      <w:marTop w:val="0"/>
      <w:marBottom w:val="0"/>
      <w:divBdr>
        <w:top w:val="none" w:sz="0" w:space="0" w:color="auto"/>
        <w:left w:val="none" w:sz="0" w:space="0" w:color="auto"/>
        <w:bottom w:val="none" w:sz="0" w:space="0" w:color="auto"/>
        <w:right w:val="none" w:sz="0" w:space="0" w:color="auto"/>
      </w:divBdr>
    </w:div>
    <w:div w:id="964701132">
      <w:bodyDiv w:val="1"/>
      <w:marLeft w:val="0"/>
      <w:marRight w:val="0"/>
      <w:marTop w:val="0"/>
      <w:marBottom w:val="0"/>
      <w:divBdr>
        <w:top w:val="none" w:sz="0" w:space="0" w:color="auto"/>
        <w:left w:val="none" w:sz="0" w:space="0" w:color="auto"/>
        <w:bottom w:val="none" w:sz="0" w:space="0" w:color="auto"/>
        <w:right w:val="none" w:sz="0" w:space="0" w:color="auto"/>
      </w:divBdr>
    </w:div>
    <w:div w:id="965548246">
      <w:bodyDiv w:val="1"/>
      <w:marLeft w:val="0"/>
      <w:marRight w:val="0"/>
      <w:marTop w:val="0"/>
      <w:marBottom w:val="0"/>
      <w:divBdr>
        <w:top w:val="none" w:sz="0" w:space="0" w:color="auto"/>
        <w:left w:val="none" w:sz="0" w:space="0" w:color="auto"/>
        <w:bottom w:val="none" w:sz="0" w:space="0" w:color="auto"/>
        <w:right w:val="none" w:sz="0" w:space="0" w:color="auto"/>
      </w:divBdr>
    </w:div>
    <w:div w:id="990401757">
      <w:bodyDiv w:val="1"/>
      <w:marLeft w:val="0"/>
      <w:marRight w:val="0"/>
      <w:marTop w:val="0"/>
      <w:marBottom w:val="0"/>
      <w:divBdr>
        <w:top w:val="none" w:sz="0" w:space="0" w:color="auto"/>
        <w:left w:val="none" w:sz="0" w:space="0" w:color="auto"/>
        <w:bottom w:val="none" w:sz="0" w:space="0" w:color="auto"/>
        <w:right w:val="none" w:sz="0" w:space="0" w:color="auto"/>
      </w:divBdr>
    </w:div>
    <w:div w:id="1023478212">
      <w:bodyDiv w:val="1"/>
      <w:marLeft w:val="0"/>
      <w:marRight w:val="0"/>
      <w:marTop w:val="0"/>
      <w:marBottom w:val="0"/>
      <w:divBdr>
        <w:top w:val="none" w:sz="0" w:space="0" w:color="auto"/>
        <w:left w:val="none" w:sz="0" w:space="0" w:color="auto"/>
        <w:bottom w:val="none" w:sz="0" w:space="0" w:color="auto"/>
        <w:right w:val="none" w:sz="0" w:space="0" w:color="auto"/>
      </w:divBdr>
    </w:div>
    <w:div w:id="1023703044">
      <w:bodyDiv w:val="1"/>
      <w:marLeft w:val="0"/>
      <w:marRight w:val="0"/>
      <w:marTop w:val="0"/>
      <w:marBottom w:val="0"/>
      <w:divBdr>
        <w:top w:val="none" w:sz="0" w:space="0" w:color="auto"/>
        <w:left w:val="none" w:sz="0" w:space="0" w:color="auto"/>
        <w:bottom w:val="none" w:sz="0" w:space="0" w:color="auto"/>
        <w:right w:val="none" w:sz="0" w:space="0" w:color="auto"/>
      </w:divBdr>
    </w:div>
    <w:div w:id="1045640525">
      <w:bodyDiv w:val="1"/>
      <w:marLeft w:val="0"/>
      <w:marRight w:val="0"/>
      <w:marTop w:val="0"/>
      <w:marBottom w:val="0"/>
      <w:divBdr>
        <w:top w:val="none" w:sz="0" w:space="0" w:color="auto"/>
        <w:left w:val="none" w:sz="0" w:space="0" w:color="auto"/>
        <w:bottom w:val="none" w:sz="0" w:space="0" w:color="auto"/>
        <w:right w:val="none" w:sz="0" w:space="0" w:color="auto"/>
      </w:divBdr>
      <w:divsChild>
        <w:div w:id="1829859213">
          <w:marLeft w:val="0"/>
          <w:marRight w:val="0"/>
          <w:marTop w:val="0"/>
          <w:marBottom w:val="0"/>
          <w:divBdr>
            <w:top w:val="none" w:sz="0" w:space="0" w:color="auto"/>
            <w:left w:val="none" w:sz="0" w:space="0" w:color="auto"/>
            <w:bottom w:val="none" w:sz="0" w:space="0" w:color="auto"/>
            <w:right w:val="none" w:sz="0" w:space="0" w:color="auto"/>
          </w:divBdr>
        </w:div>
      </w:divsChild>
    </w:div>
    <w:div w:id="1054935346">
      <w:bodyDiv w:val="1"/>
      <w:marLeft w:val="0"/>
      <w:marRight w:val="0"/>
      <w:marTop w:val="0"/>
      <w:marBottom w:val="0"/>
      <w:divBdr>
        <w:top w:val="none" w:sz="0" w:space="0" w:color="auto"/>
        <w:left w:val="none" w:sz="0" w:space="0" w:color="auto"/>
        <w:bottom w:val="none" w:sz="0" w:space="0" w:color="auto"/>
        <w:right w:val="none" w:sz="0" w:space="0" w:color="auto"/>
      </w:divBdr>
    </w:div>
    <w:div w:id="1064110528">
      <w:bodyDiv w:val="1"/>
      <w:marLeft w:val="0"/>
      <w:marRight w:val="0"/>
      <w:marTop w:val="0"/>
      <w:marBottom w:val="0"/>
      <w:divBdr>
        <w:top w:val="none" w:sz="0" w:space="0" w:color="auto"/>
        <w:left w:val="none" w:sz="0" w:space="0" w:color="auto"/>
        <w:bottom w:val="none" w:sz="0" w:space="0" w:color="auto"/>
        <w:right w:val="none" w:sz="0" w:space="0" w:color="auto"/>
      </w:divBdr>
    </w:div>
    <w:div w:id="1087656417">
      <w:bodyDiv w:val="1"/>
      <w:marLeft w:val="0"/>
      <w:marRight w:val="0"/>
      <w:marTop w:val="0"/>
      <w:marBottom w:val="0"/>
      <w:divBdr>
        <w:top w:val="none" w:sz="0" w:space="0" w:color="auto"/>
        <w:left w:val="none" w:sz="0" w:space="0" w:color="auto"/>
        <w:bottom w:val="none" w:sz="0" w:space="0" w:color="auto"/>
        <w:right w:val="none" w:sz="0" w:space="0" w:color="auto"/>
      </w:divBdr>
    </w:div>
    <w:div w:id="1091506562">
      <w:bodyDiv w:val="1"/>
      <w:marLeft w:val="0"/>
      <w:marRight w:val="0"/>
      <w:marTop w:val="0"/>
      <w:marBottom w:val="0"/>
      <w:divBdr>
        <w:top w:val="none" w:sz="0" w:space="0" w:color="auto"/>
        <w:left w:val="none" w:sz="0" w:space="0" w:color="auto"/>
        <w:bottom w:val="none" w:sz="0" w:space="0" w:color="auto"/>
        <w:right w:val="none" w:sz="0" w:space="0" w:color="auto"/>
      </w:divBdr>
    </w:div>
    <w:div w:id="1122773248">
      <w:bodyDiv w:val="1"/>
      <w:marLeft w:val="0"/>
      <w:marRight w:val="0"/>
      <w:marTop w:val="0"/>
      <w:marBottom w:val="0"/>
      <w:divBdr>
        <w:top w:val="none" w:sz="0" w:space="0" w:color="auto"/>
        <w:left w:val="none" w:sz="0" w:space="0" w:color="auto"/>
        <w:bottom w:val="none" w:sz="0" w:space="0" w:color="auto"/>
        <w:right w:val="none" w:sz="0" w:space="0" w:color="auto"/>
      </w:divBdr>
    </w:div>
    <w:div w:id="1123887608">
      <w:bodyDiv w:val="1"/>
      <w:marLeft w:val="0"/>
      <w:marRight w:val="0"/>
      <w:marTop w:val="0"/>
      <w:marBottom w:val="0"/>
      <w:divBdr>
        <w:top w:val="none" w:sz="0" w:space="0" w:color="auto"/>
        <w:left w:val="none" w:sz="0" w:space="0" w:color="auto"/>
        <w:bottom w:val="none" w:sz="0" w:space="0" w:color="auto"/>
        <w:right w:val="none" w:sz="0" w:space="0" w:color="auto"/>
      </w:divBdr>
    </w:div>
    <w:div w:id="1124079629">
      <w:bodyDiv w:val="1"/>
      <w:marLeft w:val="0"/>
      <w:marRight w:val="0"/>
      <w:marTop w:val="0"/>
      <w:marBottom w:val="0"/>
      <w:divBdr>
        <w:top w:val="none" w:sz="0" w:space="0" w:color="auto"/>
        <w:left w:val="none" w:sz="0" w:space="0" w:color="auto"/>
        <w:bottom w:val="none" w:sz="0" w:space="0" w:color="auto"/>
        <w:right w:val="none" w:sz="0" w:space="0" w:color="auto"/>
      </w:divBdr>
    </w:div>
    <w:div w:id="1134788213">
      <w:bodyDiv w:val="1"/>
      <w:marLeft w:val="0"/>
      <w:marRight w:val="0"/>
      <w:marTop w:val="0"/>
      <w:marBottom w:val="0"/>
      <w:divBdr>
        <w:top w:val="none" w:sz="0" w:space="0" w:color="auto"/>
        <w:left w:val="none" w:sz="0" w:space="0" w:color="auto"/>
        <w:bottom w:val="none" w:sz="0" w:space="0" w:color="auto"/>
        <w:right w:val="none" w:sz="0" w:space="0" w:color="auto"/>
      </w:divBdr>
    </w:div>
    <w:div w:id="1144347846">
      <w:bodyDiv w:val="1"/>
      <w:marLeft w:val="0"/>
      <w:marRight w:val="0"/>
      <w:marTop w:val="0"/>
      <w:marBottom w:val="0"/>
      <w:divBdr>
        <w:top w:val="none" w:sz="0" w:space="0" w:color="auto"/>
        <w:left w:val="none" w:sz="0" w:space="0" w:color="auto"/>
        <w:bottom w:val="none" w:sz="0" w:space="0" w:color="auto"/>
        <w:right w:val="none" w:sz="0" w:space="0" w:color="auto"/>
      </w:divBdr>
      <w:divsChild>
        <w:div w:id="1442652489">
          <w:marLeft w:val="0"/>
          <w:marRight w:val="0"/>
          <w:marTop w:val="0"/>
          <w:marBottom w:val="171"/>
          <w:divBdr>
            <w:top w:val="none" w:sz="0" w:space="0" w:color="auto"/>
            <w:left w:val="none" w:sz="0" w:space="0" w:color="auto"/>
            <w:bottom w:val="none" w:sz="0" w:space="0" w:color="auto"/>
            <w:right w:val="none" w:sz="0" w:space="0" w:color="auto"/>
          </w:divBdr>
          <w:divsChild>
            <w:div w:id="367024426">
              <w:marLeft w:val="0"/>
              <w:marRight w:val="0"/>
              <w:marTop w:val="0"/>
              <w:marBottom w:val="0"/>
              <w:divBdr>
                <w:top w:val="none" w:sz="0" w:space="0" w:color="auto"/>
                <w:left w:val="none" w:sz="0" w:space="0" w:color="auto"/>
                <w:bottom w:val="none" w:sz="0" w:space="0" w:color="auto"/>
                <w:right w:val="none" w:sz="0" w:space="0" w:color="auto"/>
              </w:divBdr>
              <w:divsChild>
                <w:div w:id="1767578386">
                  <w:marLeft w:val="0"/>
                  <w:marRight w:val="0"/>
                  <w:marTop w:val="0"/>
                  <w:marBottom w:val="0"/>
                  <w:divBdr>
                    <w:top w:val="none" w:sz="0" w:space="0" w:color="auto"/>
                    <w:left w:val="none" w:sz="0" w:space="0" w:color="auto"/>
                    <w:bottom w:val="none" w:sz="0" w:space="0" w:color="auto"/>
                    <w:right w:val="none" w:sz="0" w:space="0" w:color="auto"/>
                  </w:divBdr>
                  <w:divsChild>
                    <w:div w:id="115374818">
                      <w:marLeft w:val="0"/>
                      <w:marRight w:val="0"/>
                      <w:marTop w:val="0"/>
                      <w:marBottom w:val="0"/>
                      <w:divBdr>
                        <w:top w:val="none" w:sz="0" w:space="0" w:color="auto"/>
                        <w:left w:val="none" w:sz="0" w:space="0" w:color="auto"/>
                        <w:bottom w:val="none" w:sz="0" w:space="0" w:color="auto"/>
                        <w:right w:val="none" w:sz="0" w:space="0" w:color="auto"/>
                      </w:divBdr>
                      <w:divsChild>
                        <w:div w:id="1157529589">
                          <w:marLeft w:val="0"/>
                          <w:marRight w:val="0"/>
                          <w:marTop w:val="0"/>
                          <w:marBottom w:val="0"/>
                          <w:divBdr>
                            <w:top w:val="none" w:sz="0" w:space="0" w:color="auto"/>
                            <w:left w:val="none" w:sz="0" w:space="0" w:color="auto"/>
                            <w:bottom w:val="none" w:sz="0" w:space="0" w:color="auto"/>
                            <w:right w:val="none" w:sz="0" w:space="0" w:color="auto"/>
                          </w:divBdr>
                          <w:divsChild>
                            <w:div w:id="2116974565">
                              <w:marLeft w:val="0"/>
                              <w:marRight w:val="0"/>
                              <w:marTop w:val="0"/>
                              <w:marBottom w:val="0"/>
                              <w:divBdr>
                                <w:top w:val="none" w:sz="0" w:space="0" w:color="auto"/>
                                <w:left w:val="none" w:sz="0" w:space="0" w:color="auto"/>
                                <w:bottom w:val="none" w:sz="0" w:space="0" w:color="auto"/>
                                <w:right w:val="none" w:sz="0" w:space="0" w:color="auto"/>
                              </w:divBdr>
                              <w:divsChild>
                                <w:div w:id="392433992">
                                  <w:marLeft w:val="0"/>
                                  <w:marRight w:val="120"/>
                                  <w:marTop w:val="0"/>
                                  <w:marBottom w:val="0"/>
                                  <w:divBdr>
                                    <w:top w:val="none" w:sz="0" w:space="0" w:color="auto"/>
                                    <w:left w:val="none" w:sz="0" w:space="0" w:color="auto"/>
                                    <w:bottom w:val="none" w:sz="0" w:space="0" w:color="auto"/>
                                    <w:right w:val="none" w:sz="0" w:space="0" w:color="auto"/>
                                  </w:divBdr>
                                </w:div>
                                <w:div w:id="168562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7570540">
      <w:bodyDiv w:val="1"/>
      <w:marLeft w:val="0"/>
      <w:marRight w:val="0"/>
      <w:marTop w:val="0"/>
      <w:marBottom w:val="0"/>
      <w:divBdr>
        <w:top w:val="none" w:sz="0" w:space="0" w:color="auto"/>
        <w:left w:val="none" w:sz="0" w:space="0" w:color="auto"/>
        <w:bottom w:val="none" w:sz="0" w:space="0" w:color="auto"/>
        <w:right w:val="none" w:sz="0" w:space="0" w:color="auto"/>
      </w:divBdr>
    </w:div>
    <w:div w:id="1174493585">
      <w:bodyDiv w:val="1"/>
      <w:marLeft w:val="0"/>
      <w:marRight w:val="0"/>
      <w:marTop w:val="0"/>
      <w:marBottom w:val="0"/>
      <w:divBdr>
        <w:top w:val="none" w:sz="0" w:space="0" w:color="auto"/>
        <w:left w:val="none" w:sz="0" w:space="0" w:color="auto"/>
        <w:bottom w:val="none" w:sz="0" w:space="0" w:color="auto"/>
        <w:right w:val="none" w:sz="0" w:space="0" w:color="auto"/>
      </w:divBdr>
    </w:div>
    <w:div w:id="1188907795">
      <w:bodyDiv w:val="1"/>
      <w:marLeft w:val="0"/>
      <w:marRight w:val="0"/>
      <w:marTop w:val="0"/>
      <w:marBottom w:val="0"/>
      <w:divBdr>
        <w:top w:val="none" w:sz="0" w:space="0" w:color="auto"/>
        <w:left w:val="none" w:sz="0" w:space="0" w:color="auto"/>
        <w:bottom w:val="none" w:sz="0" w:space="0" w:color="auto"/>
        <w:right w:val="none" w:sz="0" w:space="0" w:color="auto"/>
      </w:divBdr>
    </w:div>
    <w:div w:id="1193953339">
      <w:bodyDiv w:val="1"/>
      <w:marLeft w:val="0"/>
      <w:marRight w:val="0"/>
      <w:marTop w:val="0"/>
      <w:marBottom w:val="0"/>
      <w:divBdr>
        <w:top w:val="none" w:sz="0" w:space="0" w:color="auto"/>
        <w:left w:val="none" w:sz="0" w:space="0" w:color="auto"/>
        <w:bottom w:val="none" w:sz="0" w:space="0" w:color="auto"/>
        <w:right w:val="none" w:sz="0" w:space="0" w:color="auto"/>
      </w:divBdr>
    </w:div>
    <w:div w:id="1216552493">
      <w:bodyDiv w:val="1"/>
      <w:marLeft w:val="0"/>
      <w:marRight w:val="0"/>
      <w:marTop w:val="0"/>
      <w:marBottom w:val="0"/>
      <w:divBdr>
        <w:top w:val="none" w:sz="0" w:space="0" w:color="auto"/>
        <w:left w:val="none" w:sz="0" w:space="0" w:color="auto"/>
        <w:bottom w:val="none" w:sz="0" w:space="0" w:color="auto"/>
        <w:right w:val="none" w:sz="0" w:space="0" w:color="auto"/>
      </w:divBdr>
      <w:divsChild>
        <w:div w:id="501355493">
          <w:marLeft w:val="0"/>
          <w:marRight w:val="0"/>
          <w:marTop w:val="0"/>
          <w:marBottom w:val="0"/>
          <w:divBdr>
            <w:top w:val="none" w:sz="0" w:space="0" w:color="auto"/>
            <w:left w:val="none" w:sz="0" w:space="0" w:color="auto"/>
            <w:bottom w:val="none" w:sz="0" w:space="0" w:color="auto"/>
            <w:right w:val="none" w:sz="0" w:space="0" w:color="auto"/>
          </w:divBdr>
          <w:divsChild>
            <w:div w:id="1739668148">
              <w:marLeft w:val="0"/>
              <w:marRight w:val="0"/>
              <w:marTop w:val="0"/>
              <w:marBottom w:val="0"/>
              <w:divBdr>
                <w:top w:val="none" w:sz="0" w:space="0" w:color="auto"/>
                <w:left w:val="none" w:sz="0" w:space="0" w:color="auto"/>
                <w:bottom w:val="none" w:sz="0" w:space="0" w:color="auto"/>
                <w:right w:val="none" w:sz="0" w:space="0" w:color="auto"/>
              </w:divBdr>
              <w:divsChild>
                <w:div w:id="197952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359584">
      <w:bodyDiv w:val="1"/>
      <w:marLeft w:val="0"/>
      <w:marRight w:val="0"/>
      <w:marTop w:val="0"/>
      <w:marBottom w:val="0"/>
      <w:divBdr>
        <w:top w:val="none" w:sz="0" w:space="0" w:color="auto"/>
        <w:left w:val="none" w:sz="0" w:space="0" w:color="auto"/>
        <w:bottom w:val="none" w:sz="0" w:space="0" w:color="auto"/>
        <w:right w:val="none" w:sz="0" w:space="0" w:color="auto"/>
      </w:divBdr>
    </w:div>
    <w:div w:id="1251814940">
      <w:bodyDiv w:val="1"/>
      <w:marLeft w:val="0"/>
      <w:marRight w:val="0"/>
      <w:marTop w:val="0"/>
      <w:marBottom w:val="0"/>
      <w:divBdr>
        <w:top w:val="none" w:sz="0" w:space="0" w:color="auto"/>
        <w:left w:val="none" w:sz="0" w:space="0" w:color="auto"/>
        <w:bottom w:val="none" w:sz="0" w:space="0" w:color="auto"/>
        <w:right w:val="none" w:sz="0" w:space="0" w:color="auto"/>
      </w:divBdr>
    </w:div>
    <w:div w:id="1280918186">
      <w:bodyDiv w:val="1"/>
      <w:marLeft w:val="0"/>
      <w:marRight w:val="0"/>
      <w:marTop w:val="0"/>
      <w:marBottom w:val="0"/>
      <w:divBdr>
        <w:top w:val="none" w:sz="0" w:space="0" w:color="auto"/>
        <w:left w:val="none" w:sz="0" w:space="0" w:color="auto"/>
        <w:bottom w:val="none" w:sz="0" w:space="0" w:color="auto"/>
        <w:right w:val="none" w:sz="0" w:space="0" w:color="auto"/>
      </w:divBdr>
    </w:div>
    <w:div w:id="1296448169">
      <w:bodyDiv w:val="1"/>
      <w:marLeft w:val="0"/>
      <w:marRight w:val="0"/>
      <w:marTop w:val="0"/>
      <w:marBottom w:val="0"/>
      <w:divBdr>
        <w:top w:val="none" w:sz="0" w:space="0" w:color="auto"/>
        <w:left w:val="none" w:sz="0" w:space="0" w:color="auto"/>
        <w:bottom w:val="none" w:sz="0" w:space="0" w:color="auto"/>
        <w:right w:val="none" w:sz="0" w:space="0" w:color="auto"/>
      </w:divBdr>
    </w:div>
    <w:div w:id="1311205430">
      <w:bodyDiv w:val="1"/>
      <w:marLeft w:val="0"/>
      <w:marRight w:val="0"/>
      <w:marTop w:val="0"/>
      <w:marBottom w:val="0"/>
      <w:divBdr>
        <w:top w:val="none" w:sz="0" w:space="0" w:color="auto"/>
        <w:left w:val="none" w:sz="0" w:space="0" w:color="auto"/>
        <w:bottom w:val="none" w:sz="0" w:space="0" w:color="auto"/>
        <w:right w:val="none" w:sz="0" w:space="0" w:color="auto"/>
      </w:divBdr>
      <w:divsChild>
        <w:div w:id="1449082803">
          <w:marLeft w:val="0"/>
          <w:marRight w:val="0"/>
          <w:marTop w:val="0"/>
          <w:marBottom w:val="0"/>
          <w:divBdr>
            <w:top w:val="none" w:sz="0" w:space="0" w:color="auto"/>
            <w:left w:val="none" w:sz="0" w:space="0" w:color="auto"/>
            <w:bottom w:val="none" w:sz="0" w:space="0" w:color="auto"/>
            <w:right w:val="none" w:sz="0" w:space="0" w:color="auto"/>
          </w:divBdr>
          <w:divsChild>
            <w:div w:id="1191066427">
              <w:marLeft w:val="0"/>
              <w:marRight w:val="0"/>
              <w:marTop w:val="0"/>
              <w:marBottom w:val="0"/>
              <w:divBdr>
                <w:top w:val="none" w:sz="0" w:space="0" w:color="auto"/>
                <w:left w:val="none" w:sz="0" w:space="0" w:color="auto"/>
                <w:bottom w:val="none" w:sz="0" w:space="0" w:color="auto"/>
                <w:right w:val="none" w:sz="0" w:space="0" w:color="auto"/>
              </w:divBdr>
              <w:divsChild>
                <w:div w:id="2043238037">
                  <w:marLeft w:val="0"/>
                  <w:marRight w:val="0"/>
                  <w:marTop w:val="0"/>
                  <w:marBottom w:val="0"/>
                  <w:divBdr>
                    <w:top w:val="none" w:sz="0" w:space="0" w:color="auto"/>
                    <w:left w:val="none" w:sz="0" w:space="0" w:color="auto"/>
                    <w:bottom w:val="none" w:sz="0" w:space="0" w:color="auto"/>
                    <w:right w:val="none" w:sz="0" w:space="0" w:color="auto"/>
                  </w:divBdr>
                  <w:divsChild>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9546371">
      <w:bodyDiv w:val="1"/>
      <w:marLeft w:val="0"/>
      <w:marRight w:val="0"/>
      <w:marTop w:val="0"/>
      <w:marBottom w:val="0"/>
      <w:divBdr>
        <w:top w:val="none" w:sz="0" w:space="0" w:color="auto"/>
        <w:left w:val="none" w:sz="0" w:space="0" w:color="auto"/>
        <w:bottom w:val="none" w:sz="0" w:space="0" w:color="auto"/>
        <w:right w:val="none" w:sz="0" w:space="0" w:color="auto"/>
      </w:divBdr>
    </w:div>
    <w:div w:id="1460803668">
      <w:bodyDiv w:val="1"/>
      <w:marLeft w:val="0"/>
      <w:marRight w:val="0"/>
      <w:marTop w:val="0"/>
      <w:marBottom w:val="0"/>
      <w:divBdr>
        <w:top w:val="none" w:sz="0" w:space="0" w:color="auto"/>
        <w:left w:val="none" w:sz="0" w:space="0" w:color="auto"/>
        <w:bottom w:val="none" w:sz="0" w:space="0" w:color="auto"/>
        <w:right w:val="none" w:sz="0" w:space="0" w:color="auto"/>
      </w:divBdr>
      <w:divsChild>
        <w:div w:id="1711686361">
          <w:marLeft w:val="0"/>
          <w:marRight w:val="0"/>
          <w:marTop w:val="0"/>
          <w:marBottom w:val="171"/>
          <w:divBdr>
            <w:top w:val="none" w:sz="0" w:space="0" w:color="auto"/>
            <w:left w:val="none" w:sz="0" w:space="0" w:color="auto"/>
            <w:bottom w:val="none" w:sz="0" w:space="0" w:color="auto"/>
            <w:right w:val="none" w:sz="0" w:space="0" w:color="auto"/>
          </w:divBdr>
          <w:divsChild>
            <w:div w:id="204369560">
              <w:marLeft w:val="0"/>
              <w:marRight w:val="0"/>
              <w:marTop w:val="0"/>
              <w:marBottom w:val="0"/>
              <w:divBdr>
                <w:top w:val="none" w:sz="0" w:space="0" w:color="auto"/>
                <w:left w:val="none" w:sz="0" w:space="0" w:color="auto"/>
                <w:bottom w:val="none" w:sz="0" w:space="0" w:color="auto"/>
                <w:right w:val="none" w:sz="0" w:space="0" w:color="auto"/>
              </w:divBdr>
              <w:divsChild>
                <w:div w:id="1269043475">
                  <w:marLeft w:val="0"/>
                  <w:marRight w:val="0"/>
                  <w:marTop w:val="0"/>
                  <w:marBottom w:val="0"/>
                  <w:divBdr>
                    <w:top w:val="none" w:sz="0" w:space="0" w:color="auto"/>
                    <w:left w:val="none" w:sz="0" w:space="0" w:color="auto"/>
                    <w:bottom w:val="none" w:sz="0" w:space="0" w:color="auto"/>
                    <w:right w:val="none" w:sz="0" w:space="0" w:color="auto"/>
                  </w:divBdr>
                  <w:divsChild>
                    <w:div w:id="28531937">
                      <w:marLeft w:val="0"/>
                      <w:marRight w:val="0"/>
                      <w:marTop w:val="0"/>
                      <w:marBottom w:val="0"/>
                      <w:divBdr>
                        <w:top w:val="none" w:sz="0" w:space="0" w:color="auto"/>
                        <w:left w:val="none" w:sz="0" w:space="0" w:color="auto"/>
                        <w:bottom w:val="none" w:sz="0" w:space="0" w:color="auto"/>
                        <w:right w:val="none" w:sz="0" w:space="0" w:color="auto"/>
                      </w:divBdr>
                      <w:divsChild>
                        <w:div w:id="1135682055">
                          <w:marLeft w:val="0"/>
                          <w:marRight w:val="0"/>
                          <w:marTop w:val="0"/>
                          <w:marBottom w:val="0"/>
                          <w:divBdr>
                            <w:top w:val="none" w:sz="0" w:space="0" w:color="auto"/>
                            <w:left w:val="none" w:sz="0" w:space="0" w:color="auto"/>
                            <w:bottom w:val="none" w:sz="0" w:space="0" w:color="auto"/>
                            <w:right w:val="none" w:sz="0" w:space="0" w:color="auto"/>
                          </w:divBdr>
                          <w:divsChild>
                            <w:div w:id="811488090">
                              <w:marLeft w:val="0"/>
                              <w:marRight w:val="0"/>
                              <w:marTop w:val="0"/>
                              <w:marBottom w:val="0"/>
                              <w:divBdr>
                                <w:top w:val="none" w:sz="0" w:space="0" w:color="auto"/>
                                <w:left w:val="none" w:sz="0" w:space="0" w:color="auto"/>
                                <w:bottom w:val="none" w:sz="0" w:space="0" w:color="auto"/>
                                <w:right w:val="none" w:sz="0" w:space="0" w:color="auto"/>
                              </w:divBdr>
                              <w:divsChild>
                                <w:div w:id="1413118214">
                                  <w:marLeft w:val="0"/>
                                  <w:marRight w:val="120"/>
                                  <w:marTop w:val="0"/>
                                  <w:marBottom w:val="0"/>
                                  <w:divBdr>
                                    <w:top w:val="none" w:sz="0" w:space="0" w:color="auto"/>
                                    <w:left w:val="none" w:sz="0" w:space="0" w:color="auto"/>
                                    <w:bottom w:val="none" w:sz="0" w:space="0" w:color="auto"/>
                                    <w:right w:val="none" w:sz="0" w:space="0" w:color="auto"/>
                                  </w:divBdr>
                                </w:div>
                                <w:div w:id="18278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4256591">
      <w:bodyDiv w:val="1"/>
      <w:marLeft w:val="0"/>
      <w:marRight w:val="0"/>
      <w:marTop w:val="0"/>
      <w:marBottom w:val="0"/>
      <w:divBdr>
        <w:top w:val="none" w:sz="0" w:space="0" w:color="auto"/>
        <w:left w:val="none" w:sz="0" w:space="0" w:color="auto"/>
        <w:bottom w:val="none" w:sz="0" w:space="0" w:color="auto"/>
        <w:right w:val="none" w:sz="0" w:space="0" w:color="auto"/>
      </w:divBdr>
    </w:div>
    <w:div w:id="1495144604">
      <w:bodyDiv w:val="1"/>
      <w:marLeft w:val="0"/>
      <w:marRight w:val="0"/>
      <w:marTop w:val="0"/>
      <w:marBottom w:val="0"/>
      <w:divBdr>
        <w:top w:val="none" w:sz="0" w:space="0" w:color="auto"/>
        <w:left w:val="none" w:sz="0" w:space="0" w:color="auto"/>
        <w:bottom w:val="none" w:sz="0" w:space="0" w:color="auto"/>
        <w:right w:val="none" w:sz="0" w:space="0" w:color="auto"/>
      </w:divBdr>
      <w:divsChild>
        <w:div w:id="900941729">
          <w:marLeft w:val="0"/>
          <w:marRight w:val="0"/>
          <w:marTop w:val="0"/>
          <w:marBottom w:val="0"/>
          <w:divBdr>
            <w:top w:val="none" w:sz="0" w:space="0" w:color="auto"/>
            <w:left w:val="none" w:sz="0" w:space="0" w:color="auto"/>
            <w:bottom w:val="none" w:sz="0" w:space="0" w:color="auto"/>
            <w:right w:val="none" w:sz="0" w:space="0" w:color="auto"/>
          </w:divBdr>
          <w:divsChild>
            <w:div w:id="671683684">
              <w:marLeft w:val="0"/>
              <w:marRight w:val="0"/>
              <w:marTop w:val="0"/>
              <w:marBottom w:val="0"/>
              <w:divBdr>
                <w:top w:val="none" w:sz="0" w:space="0" w:color="auto"/>
                <w:left w:val="none" w:sz="0" w:space="0" w:color="auto"/>
                <w:bottom w:val="none" w:sz="0" w:space="0" w:color="auto"/>
                <w:right w:val="none" w:sz="0" w:space="0" w:color="auto"/>
              </w:divBdr>
              <w:divsChild>
                <w:div w:id="164325121">
                  <w:marLeft w:val="0"/>
                  <w:marRight w:val="0"/>
                  <w:marTop w:val="0"/>
                  <w:marBottom w:val="0"/>
                  <w:divBdr>
                    <w:top w:val="none" w:sz="0" w:space="0" w:color="auto"/>
                    <w:left w:val="none" w:sz="0" w:space="0" w:color="auto"/>
                    <w:bottom w:val="none" w:sz="0" w:space="0" w:color="auto"/>
                    <w:right w:val="none" w:sz="0" w:space="0" w:color="auto"/>
                  </w:divBdr>
                </w:div>
              </w:divsChild>
            </w:div>
            <w:div w:id="1552570602">
              <w:marLeft w:val="0"/>
              <w:marRight w:val="0"/>
              <w:marTop w:val="0"/>
              <w:marBottom w:val="0"/>
              <w:divBdr>
                <w:top w:val="none" w:sz="0" w:space="0" w:color="auto"/>
                <w:left w:val="none" w:sz="0" w:space="0" w:color="auto"/>
                <w:bottom w:val="none" w:sz="0" w:space="0" w:color="auto"/>
                <w:right w:val="none" w:sz="0" w:space="0" w:color="auto"/>
              </w:divBdr>
              <w:divsChild>
                <w:div w:id="144981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17138">
          <w:marLeft w:val="0"/>
          <w:marRight w:val="0"/>
          <w:marTop w:val="0"/>
          <w:marBottom w:val="0"/>
          <w:divBdr>
            <w:top w:val="none" w:sz="0" w:space="0" w:color="auto"/>
            <w:left w:val="none" w:sz="0" w:space="0" w:color="auto"/>
            <w:bottom w:val="none" w:sz="0" w:space="0" w:color="auto"/>
            <w:right w:val="none" w:sz="0" w:space="0" w:color="auto"/>
          </w:divBdr>
          <w:divsChild>
            <w:div w:id="1539733909">
              <w:marLeft w:val="0"/>
              <w:marRight w:val="0"/>
              <w:marTop w:val="0"/>
              <w:marBottom w:val="0"/>
              <w:divBdr>
                <w:top w:val="none" w:sz="0" w:space="0" w:color="auto"/>
                <w:left w:val="none" w:sz="0" w:space="0" w:color="auto"/>
                <w:bottom w:val="none" w:sz="0" w:space="0" w:color="auto"/>
                <w:right w:val="none" w:sz="0" w:space="0" w:color="auto"/>
              </w:divBdr>
              <w:divsChild>
                <w:div w:id="13442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785224">
      <w:bodyDiv w:val="1"/>
      <w:marLeft w:val="0"/>
      <w:marRight w:val="0"/>
      <w:marTop w:val="0"/>
      <w:marBottom w:val="0"/>
      <w:divBdr>
        <w:top w:val="none" w:sz="0" w:space="0" w:color="auto"/>
        <w:left w:val="none" w:sz="0" w:space="0" w:color="auto"/>
        <w:bottom w:val="none" w:sz="0" w:space="0" w:color="auto"/>
        <w:right w:val="none" w:sz="0" w:space="0" w:color="auto"/>
      </w:divBdr>
    </w:div>
    <w:div w:id="1530795025">
      <w:bodyDiv w:val="1"/>
      <w:marLeft w:val="0"/>
      <w:marRight w:val="0"/>
      <w:marTop w:val="0"/>
      <w:marBottom w:val="0"/>
      <w:divBdr>
        <w:top w:val="none" w:sz="0" w:space="0" w:color="auto"/>
        <w:left w:val="none" w:sz="0" w:space="0" w:color="auto"/>
        <w:bottom w:val="none" w:sz="0" w:space="0" w:color="auto"/>
        <w:right w:val="none" w:sz="0" w:space="0" w:color="auto"/>
      </w:divBdr>
    </w:div>
    <w:div w:id="1536118802">
      <w:bodyDiv w:val="1"/>
      <w:marLeft w:val="0"/>
      <w:marRight w:val="0"/>
      <w:marTop w:val="0"/>
      <w:marBottom w:val="0"/>
      <w:divBdr>
        <w:top w:val="none" w:sz="0" w:space="0" w:color="auto"/>
        <w:left w:val="none" w:sz="0" w:space="0" w:color="auto"/>
        <w:bottom w:val="none" w:sz="0" w:space="0" w:color="auto"/>
        <w:right w:val="none" w:sz="0" w:space="0" w:color="auto"/>
      </w:divBdr>
      <w:divsChild>
        <w:div w:id="1991664648">
          <w:marLeft w:val="0"/>
          <w:marRight w:val="0"/>
          <w:marTop w:val="0"/>
          <w:marBottom w:val="0"/>
          <w:divBdr>
            <w:top w:val="none" w:sz="0" w:space="0" w:color="auto"/>
            <w:left w:val="none" w:sz="0" w:space="0" w:color="auto"/>
            <w:bottom w:val="none" w:sz="0" w:space="0" w:color="auto"/>
            <w:right w:val="none" w:sz="0" w:space="0" w:color="auto"/>
          </w:divBdr>
          <w:divsChild>
            <w:div w:id="516695860">
              <w:marLeft w:val="0"/>
              <w:marRight w:val="0"/>
              <w:marTop w:val="0"/>
              <w:marBottom w:val="0"/>
              <w:divBdr>
                <w:top w:val="none" w:sz="0" w:space="0" w:color="auto"/>
                <w:left w:val="none" w:sz="0" w:space="0" w:color="auto"/>
                <w:bottom w:val="none" w:sz="0" w:space="0" w:color="auto"/>
                <w:right w:val="none" w:sz="0" w:space="0" w:color="auto"/>
              </w:divBdr>
              <w:divsChild>
                <w:div w:id="1022784347">
                  <w:marLeft w:val="0"/>
                  <w:marRight w:val="0"/>
                  <w:marTop w:val="0"/>
                  <w:marBottom w:val="0"/>
                  <w:divBdr>
                    <w:top w:val="none" w:sz="0" w:space="0" w:color="auto"/>
                    <w:left w:val="none" w:sz="0" w:space="0" w:color="auto"/>
                    <w:bottom w:val="none" w:sz="0" w:space="0" w:color="auto"/>
                    <w:right w:val="none" w:sz="0" w:space="0" w:color="auto"/>
                  </w:divBdr>
                  <w:divsChild>
                    <w:div w:id="1129663902">
                      <w:marLeft w:val="0"/>
                      <w:marRight w:val="0"/>
                      <w:marTop w:val="0"/>
                      <w:marBottom w:val="0"/>
                      <w:divBdr>
                        <w:top w:val="none" w:sz="0" w:space="0" w:color="auto"/>
                        <w:left w:val="none" w:sz="0" w:space="0" w:color="auto"/>
                        <w:bottom w:val="none" w:sz="0" w:space="0" w:color="auto"/>
                        <w:right w:val="none" w:sz="0" w:space="0" w:color="auto"/>
                      </w:divBdr>
                      <w:divsChild>
                        <w:div w:id="76024117">
                          <w:marLeft w:val="0"/>
                          <w:marRight w:val="0"/>
                          <w:marTop w:val="0"/>
                          <w:marBottom w:val="0"/>
                          <w:divBdr>
                            <w:top w:val="none" w:sz="0" w:space="0" w:color="auto"/>
                            <w:left w:val="none" w:sz="0" w:space="0" w:color="auto"/>
                            <w:bottom w:val="none" w:sz="0" w:space="0" w:color="auto"/>
                            <w:right w:val="none" w:sz="0" w:space="0" w:color="auto"/>
                          </w:divBdr>
                          <w:divsChild>
                            <w:div w:id="102039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3679407">
          <w:marLeft w:val="0"/>
          <w:marRight w:val="0"/>
          <w:marTop w:val="0"/>
          <w:marBottom w:val="0"/>
          <w:divBdr>
            <w:top w:val="single" w:sz="6" w:space="0" w:color="EBEBEB"/>
            <w:left w:val="none" w:sz="0" w:space="0" w:color="auto"/>
            <w:bottom w:val="none" w:sz="0" w:space="0" w:color="auto"/>
            <w:right w:val="none" w:sz="0" w:space="0" w:color="auto"/>
          </w:divBdr>
          <w:divsChild>
            <w:div w:id="686979559">
              <w:marLeft w:val="0"/>
              <w:marRight w:val="0"/>
              <w:marTop w:val="0"/>
              <w:marBottom w:val="0"/>
              <w:divBdr>
                <w:top w:val="none" w:sz="0" w:space="0" w:color="auto"/>
                <w:left w:val="none" w:sz="0" w:space="0" w:color="auto"/>
                <w:bottom w:val="none" w:sz="0" w:space="0" w:color="auto"/>
                <w:right w:val="none" w:sz="0" w:space="0" w:color="auto"/>
              </w:divBdr>
              <w:divsChild>
                <w:div w:id="811407636">
                  <w:marLeft w:val="0"/>
                  <w:marRight w:val="0"/>
                  <w:marTop w:val="0"/>
                  <w:marBottom w:val="0"/>
                  <w:divBdr>
                    <w:top w:val="none" w:sz="0" w:space="0" w:color="auto"/>
                    <w:left w:val="none" w:sz="0" w:space="0" w:color="auto"/>
                    <w:bottom w:val="none" w:sz="0" w:space="0" w:color="auto"/>
                    <w:right w:val="none" w:sz="0" w:space="0" w:color="auto"/>
                  </w:divBdr>
                  <w:divsChild>
                    <w:div w:id="287664553">
                      <w:marLeft w:val="0"/>
                      <w:marRight w:val="0"/>
                      <w:marTop w:val="195"/>
                      <w:marBottom w:val="195"/>
                      <w:divBdr>
                        <w:top w:val="none" w:sz="0" w:space="0" w:color="auto"/>
                        <w:left w:val="none" w:sz="0" w:space="0" w:color="auto"/>
                        <w:bottom w:val="none" w:sz="0" w:space="0" w:color="auto"/>
                        <w:right w:val="none" w:sz="0" w:space="0" w:color="auto"/>
                      </w:divBdr>
                      <w:divsChild>
                        <w:div w:id="909080184">
                          <w:marLeft w:val="0"/>
                          <w:marRight w:val="0"/>
                          <w:marTop w:val="0"/>
                          <w:marBottom w:val="0"/>
                          <w:divBdr>
                            <w:top w:val="none" w:sz="0" w:space="0" w:color="auto"/>
                            <w:left w:val="none" w:sz="0" w:space="0" w:color="auto"/>
                            <w:bottom w:val="none" w:sz="0" w:space="0" w:color="auto"/>
                            <w:right w:val="none" w:sz="0" w:space="0" w:color="auto"/>
                          </w:divBdr>
                          <w:divsChild>
                            <w:div w:id="497575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6428541">
      <w:bodyDiv w:val="1"/>
      <w:marLeft w:val="0"/>
      <w:marRight w:val="0"/>
      <w:marTop w:val="0"/>
      <w:marBottom w:val="0"/>
      <w:divBdr>
        <w:top w:val="none" w:sz="0" w:space="0" w:color="auto"/>
        <w:left w:val="none" w:sz="0" w:space="0" w:color="auto"/>
        <w:bottom w:val="none" w:sz="0" w:space="0" w:color="auto"/>
        <w:right w:val="none" w:sz="0" w:space="0" w:color="auto"/>
      </w:divBdr>
    </w:div>
    <w:div w:id="1570264655">
      <w:bodyDiv w:val="1"/>
      <w:marLeft w:val="0"/>
      <w:marRight w:val="0"/>
      <w:marTop w:val="0"/>
      <w:marBottom w:val="0"/>
      <w:divBdr>
        <w:top w:val="none" w:sz="0" w:space="0" w:color="auto"/>
        <w:left w:val="none" w:sz="0" w:space="0" w:color="auto"/>
        <w:bottom w:val="none" w:sz="0" w:space="0" w:color="auto"/>
        <w:right w:val="none" w:sz="0" w:space="0" w:color="auto"/>
      </w:divBdr>
    </w:div>
    <w:div w:id="1639453971">
      <w:bodyDiv w:val="1"/>
      <w:marLeft w:val="0"/>
      <w:marRight w:val="0"/>
      <w:marTop w:val="0"/>
      <w:marBottom w:val="0"/>
      <w:divBdr>
        <w:top w:val="none" w:sz="0" w:space="0" w:color="auto"/>
        <w:left w:val="none" w:sz="0" w:space="0" w:color="auto"/>
        <w:bottom w:val="none" w:sz="0" w:space="0" w:color="auto"/>
        <w:right w:val="none" w:sz="0" w:space="0" w:color="auto"/>
      </w:divBdr>
    </w:div>
    <w:div w:id="1649749408">
      <w:bodyDiv w:val="1"/>
      <w:marLeft w:val="0"/>
      <w:marRight w:val="0"/>
      <w:marTop w:val="0"/>
      <w:marBottom w:val="0"/>
      <w:divBdr>
        <w:top w:val="none" w:sz="0" w:space="0" w:color="auto"/>
        <w:left w:val="none" w:sz="0" w:space="0" w:color="auto"/>
        <w:bottom w:val="none" w:sz="0" w:space="0" w:color="auto"/>
        <w:right w:val="none" w:sz="0" w:space="0" w:color="auto"/>
      </w:divBdr>
    </w:div>
    <w:div w:id="1649824612">
      <w:bodyDiv w:val="1"/>
      <w:marLeft w:val="0"/>
      <w:marRight w:val="0"/>
      <w:marTop w:val="0"/>
      <w:marBottom w:val="0"/>
      <w:divBdr>
        <w:top w:val="none" w:sz="0" w:space="0" w:color="auto"/>
        <w:left w:val="none" w:sz="0" w:space="0" w:color="auto"/>
        <w:bottom w:val="none" w:sz="0" w:space="0" w:color="auto"/>
        <w:right w:val="none" w:sz="0" w:space="0" w:color="auto"/>
      </w:divBdr>
    </w:div>
    <w:div w:id="1652908174">
      <w:bodyDiv w:val="1"/>
      <w:marLeft w:val="0"/>
      <w:marRight w:val="0"/>
      <w:marTop w:val="0"/>
      <w:marBottom w:val="0"/>
      <w:divBdr>
        <w:top w:val="none" w:sz="0" w:space="0" w:color="auto"/>
        <w:left w:val="none" w:sz="0" w:space="0" w:color="auto"/>
        <w:bottom w:val="none" w:sz="0" w:space="0" w:color="auto"/>
        <w:right w:val="none" w:sz="0" w:space="0" w:color="auto"/>
      </w:divBdr>
    </w:div>
    <w:div w:id="1677150336">
      <w:bodyDiv w:val="1"/>
      <w:marLeft w:val="0"/>
      <w:marRight w:val="0"/>
      <w:marTop w:val="0"/>
      <w:marBottom w:val="0"/>
      <w:divBdr>
        <w:top w:val="none" w:sz="0" w:space="0" w:color="auto"/>
        <w:left w:val="none" w:sz="0" w:space="0" w:color="auto"/>
        <w:bottom w:val="none" w:sz="0" w:space="0" w:color="auto"/>
        <w:right w:val="none" w:sz="0" w:space="0" w:color="auto"/>
      </w:divBdr>
    </w:div>
    <w:div w:id="1686203628">
      <w:bodyDiv w:val="1"/>
      <w:marLeft w:val="0"/>
      <w:marRight w:val="0"/>
      <w:marTop w:val="0"/>
      <w:marBottom w:val="0"/>
      <w:divBdr>
        <w:top w:val="none" w:sz="0" w:space="0" w:color="auto"/>
        <w:left w:val="none" w:sz="0" w:space="0" w:color="auto"/>
        <w:bottom w:val="none" w:sz="0" w:space="0" w:color="auto"/>
        <w:right w:val="none" w:sz="0" w:space="0" w:color="auto"/>
      </w:divBdr>
    </w:div>
    <w:div w:id="1686664019">
      <w:bodyDiv w:val="1"/>
      <w:marLeft w:val="0"/>
      <w:marRight w:val="0"/>
      <w:marTop w:val="0"/>
      <w:marBottom w:val="0"/>
      <w:divBdr>
        <w:top w:val="none" w:sz="0" w:space="0" w:color="auto"/>
        <w:left w:val="none" w:sz="0" w:space="0" w:color="auto"/>
        <w:bottom w:val="none" w:sz="0" w:space="0" w:color="auto"/>
        <w:right w:val="none" w:sz="0" w:space="0" w:color="auto"/>
      </w:divBdr>
    </w:div>
    <w:div w:id="1686666872">
      <w:bodyDiv w:val="1"/>
      <w:marLeft w:val="0"/>
      <w:marRight w:val="0"/>
      <w:marTop w:val="0"/>
      <w:marBottom w:val="0"/>
      <w:divBdr>
        <w:top w:val="none" w:sz="0" w:space="0" w:color="auto"/>
        <w:left w:val="none" w:sz="0" w:space="0" w:color="auto"/>
        <w:bottom w:val="none" w:sz="0" w:space="0" w:color="auto"/>
        <w:right w:val="none" w:sz="0" w:space="0" w:color="auto"/>
      </w:divBdr>
    </w:div>
    <w:div w:id="1698266751">
      <w:bodyDiv w:val="1"/>
      <w:marLeft w:val="0"/>
      <w:marRight w:val="0"/>
      <w:marTop w:val="0"/>
      <w:marBottom w:val="0"/>
      <w:divBdr>
        <w:top w:val="none" w:sz="0" w:space="0" w:color="auto"/>
        <w:left w:val="none" w:sz="0" w:space="0" w:color="auto"/>
        <w:bottom w:val="none" w:sz="0" w:space="0" w:color="auto"/>
        <w:right w:val="none" w:sz="0" w:space="0" w:color="auto"/>
      </w:divBdr>
    </w:div>
    <w:div w:id="1709450478">
      <w:bodyDiv w:val="1"/>
      <w:marLeft w:val="0"/>
      <w:marRight w:val="0"/>
      <w:marTop w:val="0"/>
      <w:marBottom w:val="0"/>
      <w:divBdr>
        <w:top w:val="none" w:sz="0" w:space="0" w:color="auto"/>
        <w:left w:val="none" w:sz="0" w:space="0" w:color="auto"/>
        <w:bottom w:val="none" w:sz="0" w:space="0" w:color="auto"/>
        <w:right w:val="none" w:sz="0" w:space="0" w:color="auto"/>
      </w:divBdr>
    </w:div>
    <w:div w:id="1710181042">
      <w:bodyDiv w:val="1"/>
      <w:marLeft w:val="0"/>
      <w:marRight w:val="0"/>
      <w:marTop w:val="0"/>
      <w:marBottom w:val="0"/>
      <w:divBdr>
        <w:top w:val="none" w:sz="0" w:space="0" w:color="auto"/>
        <w:left w:val="none" w:sz="0" w:space="0" w:color="auto"/>
        <w:bottom w:val="none" w:sz="0" w:space="0" w:color="auto"/>
        <w:right w:val="none" w:sz="0" w:space="0" w:color="auto"/>
      </w:divBdr>
      <w:divsChild>
        <w:div w:id="123934924">
          <w:marLeft w:val="0"/>
          <w:marRight w:val="0"/>
          <w:marTop w:val="0"/>
          <w:marBottom w:val="171"/>
          <w:divBdr>
            <w:top w:val="none" w:sz="0" w:space="0" w:color="auto"/>
            <w:left w:val="none" w:sz="0" w:space="0" w:color="auto"/>
            <w:bottom w:val="none" w:sz="0" w:space="0" w:color="auto"/>
            <w:right w:val="none" w:sz="0" w:space="0" w:color="auto"/>
          </w:divBdr>
          <w:divsChild>
            <w:div w:id="1137453566">
              <w:marLeft w:val="0"/>
              <w:marRight w:val="0"/>
              <w:marTop w:val="0"/>
              <w:marBottom w:val="0"/>
              <w:divBdr>
                <w:top w:val="none" w:sz="0" w:space="0" w:color="auto"/>
                <w:left w:val="none" w:sz="0" w:space="0" w:color="auto"/>
                <w:bottom w:val="none" w:sz="0" w:space="0" w:color="auto"/>
                <w:right w:val="none" w:sz="0" w:space="0" w:color="auto"/>
              </w:divBdr>
              <w:divsChild>
                <w:div w:id="334303678">
                  <w:marLeft w:val="0"/>
                  <w:marRight w:val="0"/>
                  <w:marTop w:val="0"/>
                  <w:marBottom w:val="0"/>
                  <w:divBdr>
                    <w:top w:val="none" w:sz="0" w:space="0" w:color="auto"/>
                    <w:left w:val="none" w:sz="0" w:space="0" w:color="auto"/>
                    <w:bottom w:val="none" w:sz="0" w:space="0" w:color="auto"/>
                    <w:right w:val="none" w:sz="0" w:space="0" w:color="auto"/>
                  </w:divBdr>
                  <w:divsChild>
                    <w:div w:id="1411073576">
                      <w:marLeft w:val="0"/>
                      <w:marRight w:val="0"/>
                      <w:marTop w:val="0"/>
                      <w:marBottom w:val="0"/>
                      <w:divBdr>
                        <w:top w:val="none" w:sz="0" w:space="0" w:color="auto"/>
                        <w:left w:val="none" w:sz="0" w:space="0" w:color="auto"/>
                        <w:bottom w:val="none" w:sz="0" w:space="0" w:color="auto"/>
                        <w:right w:val="none" w:sz="0" w:space="0" w:color="auto"/>
                      </w:divBdr>
                      <w:divsChild>
                        <w:div w:id="886143911">
                          <w:marLeft w:val="0"/>
                          <w:marRight w:val="0"/>
                          <w:marTop w:val="0"/>
                          <w:marBottom w:val="0"/>
                          <w:divBdr>
                            <w:top w:val="none" w:sz="0" w:space="0" w:color="auto"/>
                            <w:left w:val="none" w:sz="0" w:space="0" w:color="auto"/>
                            <w:bottom w:val="none" w:sz="0" w:space="0" w:color="auto"/>
                            <w:right w:val="none" w:sz="0" w:space="0" w:color="auto"/>
                          </w:divBdr>
                          <w:divsChild>
                            <w:div w:id="227614977">
                              <w:marLeft w:val="0"/>
                              <w:marRight w:val="0"/>
                              <w:marTop w:val="0"/>
                              <w:marBottom w:val="0"/>
                              <w:divBdr>
                                <w:top w:val="none" w:sz="0" w:space="0" w:color="auto"/>
                                <w:left w:val="none" w:sz="0" w:space="0" w:color="auto"/>
                                <w:bottom w:val="none" w:sz="0" w:space="0" w:color="auto"/>
                                <w:right w:val="none" w:sz="0" w:space="0" w:color="auto"/>
                              </w:divBdr>
                              <w:divsChild>
                                <w:div w:id="1762679524">
                                  <w:marLeft w:val="0"/>
                                  <w:marRight w:val="120"/>
                                  <w:marTop w:val="0"/>
                                  <w:marBottom w:val="0"/>
                                  <w:divBdr>
                                    <w:top w:val="none" w:sz="0" w:space="0" w:color="auto"/>
                                    <w:left w:val="none" w:sz="0" w:space="0" w:color="auto"/>
                                    <w:bottom w:val="none" w:sz="0" w:space="0" w:color="auto"/>
                                    <w:right w:val="none" w:sz="0" w:space="0" w:color="auto"/>
                                  </w:divBdr>
                                </w:div>
                                <w:div w:id="6117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59869370">
      <w:bodyDiv w:val="1"/>
      <w:marLeft w:val="0"/>
      <w:marRight w:val="0"/>
      <w:marTop w:val="0"/>
      <w:marBottom w:val="0"/>
      <w:divBdr>
        <w:top w:val="none" w:sz="0" w:space="0" w:color="auto"/>
        <w:left w:val="none" w:sz="0" w:space="0" w:color="auto"/>
        <w:bottom w:val="none" w:sz="0" w:space="0" w:color="auto"/>
        <w:right w:val="none" w:sz="0" w:space="0" w:color="auto"/>
      </w:divBdr>
    </w:div>
    <w:div w:id="1786776079">
      <w:bodyDiv w:val="1"/>
      <w:marLeft w:val="0"/>
      <w:marRight w:val="0"/>
      <w:marTop w:val="0"/>
      <w:marBottom w:val="0"/>
      <w:divBdr>
        <w:top w:val="none" w:sz="0" w:space="0" w:color="auto"/>
        <w:left w:val="none" w:sz="0" w:space="0" w:color="auto"/>
        <w:bottom w:val="none" w:sz="0" w:space="0" w:color="auto"/>
        <w:right w:val="none" w:sz="0" w:space="0" w:color="auto"/>
      </w:divBdr>
    </w:div>
    <w:div w:id="1791704453">
      <w:bodyDiv w:val="1"/>
      <w:marLeft w:val="0"/>
      <w:marRight w:val="0"/>
      <w:marTop w:val="0"/>
      <w:marBottom w:val="0"/>
      <w:divBdr>
        <w:top w:val="none" w:sz="0" w:space="0" w:color="auto"/>
        <w:left w:val="none" w:sz="0" w:space="0" w:color="auto"/>
        <w:bottom w:val="none" w:sz="0" w:space="0" w:color="auto"/>
        <w:right w:val="none" w:sz="0" w:space="0" w:color="auto"/>
      </w:divBdr>
    </w:div>
    <w:div w:id="1804999339">
      <w:bodyDiv w:val="1"/>
      <w:marLeft w:val="0"/>
      <w:marRight w:val="0"/>
      <w:marTop w:val="0"/>
      <w:marBottom w:val="0"/>
      <w:divBdr>
        <w:top w:val="none" w:sz="0" w:space="0" w:color="auto"/>
        <w:left w:val="none" w:sz="0" w:space="0" w:color="auto"/>
        <w:bottom w:val="none" w:sz="0" w:space="0" w:color="auto"/>
        <w:right w:val="none" w:sz="0" w:space="0" w:color="auto"/>
      </w:divBdr>
    </w:div>
    <w:div w:id="1831798171">
      <w:bodyDiv w:val="1"/>
      <w:marLeft w:val="0"/>
      <w:marRight w:val="0"/>
      <w:marTop w:val="0"/>
      <w:marBottom w:val="0"/>
      <w:divBdr>
        <w:top w:val="none" w:sz="0" w:space="0" w:color="auto"/>
        <w:left w:val="none" w:sz="0" w:space="0" w:color="auto"/>
        <w:bottom w:val="none" w:sz="0" w:space="0" w:color="auto"/>
        <w:right w:val="none" w:sz="0" w:space="0" w:color="auto"/>
      </w:divBdr>
    </w:div>
    <w:div w:id="1834642264">
      <w:bodyDiv w:val="1"/>
      <w:marLeft w:val="0"/>
      <w:marRight w:val="0"/>
      <w:marTop w:val="0"/>
      <w:marBottom w:val="0"/>
      <w:divBdr>
        <w:top w:val="none" w:sz="0" w:space="0" w:color="auto"/>
        <w:left w:val="none" w:sz="0" w:space="0" w:color="auto"/>
        <w:bottom w:val="none" w:sz="0" w:space="0" w:color="auto"/>
        <w:right w:val="none" w:sz="0" w:space="0" w:color="auto"/>
      </w:divBdr>
      <w:divsChild>
        <w:div w:id="688221151">
          <w:marLeft w:val="0"/>
          <w:marRight w:val="0"/>
          <w:marTop w:val="0"/>
          <w:marBottom w:val="171"/>
          <w:divBdr>
            <w:top w:val="none" w:sz="0" w:space="0" w:color="auto"/>
            <w:left w:val="none" w:sz="0" w:space="0" w:color="auto"/>
            <w:bottom w:val="none" w:sz="0" w:space="0" w:color="auto"/>
            <w:right w:val="none" w:sz="0" w:space="0" w:color="auto"/>
          </w:divBdr>
          <w:divsChild>
            <w:div w:id="1158426758">
              <w:marLeft w:val="0"/>
              <w:marRight w:val="0"/>
              <w:marTop w:val="0"/>
              <w:marBottom w:val="0"/>
              <w:divBdr>
                <w:top w:val="none" w:sz="0" w:space="0" w:color="auto"/>
                <w:left w:val="none" w:sz="0" w:space="0" w:color="auto"/>
                <w:bottom w:val="none" w:sz="0" w:space="0" w:color="auto"/>
                <w:right w:val="none" w:sz="0" w:space="0" w:color="auto"/>
              </w:divBdr>
              <w:divsChild>
                <w:div w:id="1704284528">
                  <w:marLeft w:val="0"/>
                  <w:marRight w:val="0"/>
                  <w:marTop w:val="0"/>
                  <w:marBottom w:val="0"/>
                  <w:divBdr>
                    <w:top w:val="none" w:sz="0" w:space="0" w:color="auto"/>
                    <w:left w:val="none" w:sz="0" w:space="0" w:color="auto"/>
                    <w:bottom w:val="none" w:sz="0" w:space="0" w:color="auto"/>
                    <w:right w:val="none" w:sz="0" w:space="0" w:color="auto"/>
                  </w:divBdr>
                  <w:divsChild>
                    <w:div w:id="2020497220">
                      <w:marLeft w:val="0"/>
                      <w:marRight w:val="0"/>
                      <w:marTop w:val="0"/>
                      <w:marBottom w:val="0"/>
                      <w:divBdr>
                        <w:top w:val="none" w:sz="0" w:space="0" w:color="auto"/>
                        <w:left w:val="none" w:sz="0" w:space="0" w:color="auto"/>
                        <w:bottom w:val="none" w:sz="0" w:space="0" w:color="auto"/>
                        <w:right w:val="none" w:sz="0" w:space="0" w:color="auto"/>
                      </w:divBdr>
                      <w:divsChild>
                        <w:div w:id="1698576755">
                          <w:marLeft w:val="0"/>
                          <w:marRight w:val="0"/>
                          <w:marTop w:val="0"/>
                          <w:marBottom w:val="0"/>
                          <w:divBdr>
                            <w:top w:val="none" w:sz="0" w:space="0" w:color="auto"/>
                            <w:left w:val="none" w:sz="0" w:space="0" w:color="auto"/>
                            <w:bottom w:val="none" w:sz="0" w:space="0" w:color="auto"/>
                            <w:right w:val="none" w:sz="0" w:space="0" w:color="auto"/>
                          </w:divBdr>
                          <w:divsChild>
                            <w:div w:id="224529428">
                              <w:marLeft w:val="0"/>
                              <w:marRight w:val="0"/>
                              <w:marTop w:val="0"/>
                              <w:marBottom w:val="0"/>
                              <w:divBdr>
                                <w:top w:val="none" w:sz="0" w:space="0" w:color="auto"/>
                                <w:left w:val="none" w:sz="0" w:space="0" w:color="auto"/>
                                <w:bottom w:val="none" w:sz="0" w:space="0" w:color="auto"/>
                                <w:right w:val="none" w:sz="0" w:space="0" w:color="auto"/>
                              </w:divBdr>
                              <w:divsChild>
                                <w:div w:id="717360480">
                                  <w:marLeft w:val="0"/>
                                  <w:marRight w:val="120"/>
                                  <w:marTop w:val="0"/>
                                  <w:marBottom w:val="0"/>
                                  <w:divBdr>
                                    <w:top w:val="none" w:sz="0" w:space="0" w:color="auto"/>
                                    <w:left w:val="none" w:sz="0" w:space="0" w:color="auto"/>
                                    <w:bottom w:val="none" w:sz="0" w:space="0" w:color="auto"/>
                                    <w:right w:val="none" w:sz="0" w:space="0" w:color="auto"/>
                                  </w:divBdr>
                                </w:div>
                                <w:div w:id="62292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7550651">
      <w:bodyDiv w:val="1"/>
      <w:marLeft w:val="0"/>
      <w:marRight w:val="0"/>
      <w:marTop w:val="0"/>
      <w:marBottom w:val="0"/>
      <w:divBdr>
        <w:top w:val="none" w:sz="0" w:space="0" w:color="auto"/>
        <w:left w:val="none" w:sz="0" w:space="0" w:color="auto"/>
        <w:bottom w:val="none" w:sz="0" w:space="0" w:color="auto"/>
        <w:right w:val="none" w:sz="0" w:space="0" w:color="auto"/>
      </w:divBdr>
    </w:div>
    <w:div w:id="1852136302">
      <w:bodyDiv w:val="1"/>
      <w:marLeft w:val="0"/>
      <w:marRight w:val="0"/>
      <w:marTop w:val="0"/>
      <w:marBottom w:val="0"/>
      <w:divBdr>
        <w:top w:val="none" w:sz="0" w:space="0" w:color="auto"/>
        <w:left w:val="none" w:sz="0" w:space="0" w:color="auto"/>
        <w:bottom w:val="none" w:sz="0" w:space="0" w:color="auto"/>
        <w:right w:val="none" w:sz="0" w:space="0" w:color="auto"/>
      </w:divBdr>
    </w:div>
    <w:div w:id="1865316194">
      <w:bodyDiv w:val="1"/>
      <w:marLeft w:val="0"/>
      <w:marRight w:val="0"/>
      <w:marTop w:val="0"/>
      <w:marBottom w:val="0"/>
      <w:divBdr>
        <w:top w:val="none" w:sz="0" w:space="0" w:color="auto"/>
        <w:left w:val="none" w:sz="0" w:space="0" w:color="auto"/>
        <w:bottom w:val="none" w:sz="0" w:space="0" w:color="auto"/>
        <w:right w:val="none" w:sz="0" w:space="0" w:color="auto"/>
      </w:divBdr>
    </w:div>
    <w:div w:id="1872839306">
      <w:bodyDiv w:val="1"/>
      <w:marLeft w:val="0"/>
      <w:marRight w:val="0"/>
      <w:marTop w:val="0"/>
      <w:marBottom w:val="0"/>
      <w:divBdr>
        <w:top w:val="none" w:sz="0" w:space="0" w:color="auto"/>
        <w:left w:val="none" w:sz="0" w:space="0" w:color="auto"/>
        <w:bottom w:val="none" w:sz="0" w:space="0" w:color="auto"/>
        <w:right w:val="none" w:sz="0" w:space="0" w:color="auto"/>
      </w:divBdr>
    </w:div>
    <w:div w:id="1894072255">
      <w:bodyDiv w:val="1"/>
      <w:marLeft w:val="0"/>
      <w:marRight w:val="0"/>
      <w:marTop w:val="0"/>
      <w:marBottom w:val="0"/>
      <w:divBdr>
        <w:top w:val="none" w:sz="0" w:space="0" w:color="auto"/>
        <w:left w:val="none" w:sz="0" w:space="0" w:color="auto"/>
        <w:bottom w:val="none" w:sz="0" w:space="0" w:color="auto"/>
        <w:right w:val="none" w:sz="0" w:space="0" w:color="auto"/>
      </w:divBdr>
      <w:divsChild>
        <w:div w:id="1312101527">
          <w:marLeft w:val="0"/>
          <w:marRight w:val="0"/>
          <w:marTop w:val="0"/>
          <w:marBottom w:val="171"/>
          <w:divBdr>
            <w:top w:val="none" w:sz="0" w:space="0" w:color="auto"/>
            <w:left w:val="none" w:sz="0" w:space="0" w:color="auto"/>
            <w:bottom w:val="none" w:sz="0" w:space="0" w:color="auto"/>
            <w:right w:val="none" w:sz="0" w:space="0" w:color="auto"/>
          </w:divBdr>
          <w:divsChild>
            <w:div w:id="1678069838">
              <w:marLeft w:val="0"/>
              <w:marRight w:val="0"/>
              <w:marTop w:val="0"/>
              <w:marBottom w:val="0"/>
              <w:divBdr>
                <w:top w:val="none" w:sz="0" w:space="0" w:color="auto"/>
                <w:left w:val="none" w:sz="0" w:space="0" w:color="auto"/>
                <w:bottom w:val="none" w:sz="0" w:space="0" w:color="auto"/>
                <w:right w:val="none" w:sz="0" w:space="0" w:color="auto"/>
              </w:divBdr>
              <w:divsChild>
                <w:div w:id="1858890005">
                  <w:marLeft w:val="0"/>
                  <w:marRight w:val="0"/>
                  <w:marTop w:val="0"/>
                  <w:marBottom w:val="0"/>
                  <w:divBdr>
                    <w:top w:val="none" w:sz="0" w:space="0" w:color="auto"/>
                    <w:left w:val="none" w:sz="0" w:space="0" w:color="auto"/>
                    <w:bottom w:val="none" w:sz="0" w:space="0" w:color="auto"/>
                    <w:right w:val="none" w:sz="0" w:space="0" w:color="auto"/>
                  </w:divBdr>
                  <w:divsChild>
                    <w:div w:id="241372554">
                      <w:marLeft w:val="0"/>
                      <w:marRight w:val="0"/>
                      <w:marTop w:val="0"/>
                      <w:marBottom w:val="0"/>
                      <w:divBdr>
                        <w:top w:val="none" w:sz="0" w:space="0" w:color="auto"/>
                        <w:left w:val="none" w:sz="0" w:space="0" w:color="auto"/>
                        <w:bottom w:val="none" w:sz="0" w:space="0" w:color="auto"/>
                        <w:right w:val="none" w:sz="0" w:space="0" w:color="auto"/>
                      </w:divBdr>
                      <w:divsChild>
                        <w:div w:id="1137456219">
                          <w:marLeft w:val="0"/>
                          <w:marRight w:val="0"/>
                          <w:marTop w:val="0"/>
                          <w:marBottom w:val="0"/>
                          <w:divBdr>
                            <w:top w:val="none" w:sz="0" w:space="0" w:color="auto"/>
                            <w:left w:val="none" w:sz="0" w:space="0" w:color="auto"/>
                            <w:bottom w:val="none" w:sz="0" w:space="0" w:color="auto"/>
                            <w:right w:val="none" w:sz="0" w:space="0" w:color="auto"/>
                          </w:divBdr>
                          <w:divsChild>
                            <w:div w:id="1880849238">
                              <w:marLeft w:val="0"/>
                              <w:marRight w:val="0"/>
                              <w:marTop w:val="0"/>
                              <w:marBottom w:val="0"/>
                              <w:divBdr>
                                <w:top w:val="none" w:sz="0" w:space="0" w:color="auto"/>
                                <w:left w:val="none" w:sz="0" w:space="0" w:color="auto"/>
                                <w:bottom w:val="none" w:sz="0" w:space="0" w:color="auto"/>
                                <w:right w:val="none" w:sz="0" w:space="0" w:color="auto"/>
                              </w:divBdr>
                              <w:divsChild>
                                <w:div w:id="1154643898">
                                  <w:marLeft w:val="0"/>
                                  <w:marRight w:val="120"/>
                                  <w:marTop w:val="0"/>
                                  <w:marBottom w:val="0"/>
                                  <w:divBdr>
                                    <w:top w:val="none" w:sz="0" w:space="0" w:color="auto"/>
                                    <w:left w:val="none" w:sz="0" w:space="0" w:color="auto"/>
                                    <w:bottom w:val="none" w:sz="0" w:space="0" w:color="auto"/>
                                    <w:right w:val="none" w:sz="0" w:space="0" w:color="auto"/>
                                  </w:divBdr>
                                </w:div>
                                <w:div w:id="100640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6202827">
      <w:bodyDiv w:val="1"/>
      <w:marLeft w:val="0"/>
      <w:marRight w:val="0"/>
      <w:marTop w:val="0"/>
      <w:marBottom w:val="0"/>
      <w:divBdr>
        <w:top w:val="none" w:sz="0" w:space="0" w:color="auto"/>
        <w:left w:val="none" w:sz="0" w:space="0" w:color="auto"/>
        <w:bottom w:val="none" w:sz="0" w:space="0" w:color="auto"/>
        <w:right w:val="none" w:sz="0" w:space="0" w:color="auto"/>
      </w:divBdr>
    </w:div>
    <w:div w:id="1966083069">
      <w:bodyDiv w:val="1"/>
      <w:marLeft w:val="0"/>
      <w:marRight w:val="0"/>
      <w:marTop w:val="0"/>
      <w:marBottom w:val="0"/>
      <w:divBdr>
        <w:top w:val="none" w:sz="0" w:space="0" w:color="auto"/>
        <w:left w:val="none" w:sz="0" w:space="0" w:color="auto"/>
        <w:bottom w:val="none" w:sz="0" w:space="0" w:color="auto"/>
        <w:right w:val="none" w:sz="0" w:space="0" w:color="auto"/>
      </w:divBdr>
    </w:div>
    <w:div w:id="1976520557">
      <w:bodyDiv w:val="1"/>
      <w:marLeft w:val="0"/>
      <w:marRight w:val="0"/>
      <w:marTop w:val="0"/>
      <w:marBottom w:val="0"/>
      <w:divBdr>
        <w:top w:val="none" w:sz="0" w:space="0" w:color="auto"/>
        <w:left w:val="none" w:sz="0" w:space="0" w:color="auto"/>
        <w:bottom w:val="none" w:sz="0" w:space="0" w:color="auto"/>
        <w:right w:val="none" w:sz="0" w:space="0" w:color="auto"/>
      </w:divBdr>
    </w:div>
    <w:div w:id="1991059863">
      <w:bodyDiv w:val="1"/>
      <w:marLeft w:val="0"/>
      <w:marRight w:val="0"/>
      <w:marTop w:val="0"/>
      <w:marBottom w:val="0"/>
      <w:divBdr>
        <w:top w:val="none" w:sz="0" w:space="0" w:color="auto"/>
        <w:left w:val="none" w:sz="0" w:space="0" w:color="auto"/>
        <w:bottom w:val="none" w:sz="0" w:space="0" w:color="auto"/>
        <w:right w:val="none" w:sz="0" w:space="0" w:color="auto"/>
      </w:divBdr>
    </w:div>
    <w:div w:id="2024819986">
      <w:bodyDiv w:val="1"/>
      <w:marLeft w:val="0"/>
      <w:marRight w:val="0"/>
      <w:marTop w:val="0"/>
      <w:marBottom w:val="0"/>
      <w:divBdr>
        <w:top w:val="none" w:sz="0" w:space="0" w:color="auto"/>
        <w:left w:val="none" w:sz="0" w:space="0" w:color="auto"/>
        <w:bottom w:val="none" w:sz="0" w:space="0" w:color="auto"/>
        <w:right w:val="none" w:sz="0" w:space="0" w:color="auto"/>
      </w:divBdr>
    </w:div>
    <w:div w:id="2031299679">
      <w:bodyDiv w:val="1"/>
      <w:marLeft w:val="0"/>
      <w:marRight w:val="0"/>
      <w:marTop w:val="0"/>
      <w:marBottom w:val="0"/>
      <w:divBdr>
        <w:top w:val="none" w:sz="0" w:space="0" w:color="auto"/>
        <w:left w:val="none" w:sz="0" w:space="0" w:color="auto"/>
        <w:bottom w:val="none" w:sz="0" w:space="0" w:color="auto"/>
        <w:right w:val="none" w:sz="0" w:space="0" w:color="auto"/>
      </w:divBdr>
    </w:div>
    <w:div w:id="2054232566">
      <w:bodyDiv w:val="1"/>
      <w:marLeft w:val="0"/>
      <w:marRight w:val="0"/>
      <w:marTop w:val="0"/>
      <w:marBottom w:val="0"/>
      <w:divBdr>
        <w:top w:val="none" w:sz="0" w:space="0" w:color="auto"/>
        <w:left w:val="none" w:sz="0" w:space="0" w:color="auto"/>
        <w:bottom w:val="none" w:sz="0" w:space="0" w:color="auto"/>
        <w:right w:val="none" w:sz="0" w:space="0" w:color="auto"/>
      </w:divBdr>
    </w:div>
    <w:div w:id="2080128076">
      <w:bodyDiv w:val="1"/>
      <w:marLeft w:val="0"/>
      <w:marRight w:val="0"/>
      <w:marTop w:val="0"/>
      <w:marBottom w:val="0"/>
      <w:divBdr>
        <w:top w:val="none" w:sz="0" w:space="0" w:color="auto"/>
        <w:left w:val="none" w:sz="0" w:space="0" w:color="auto"/>
        <w:bottom w:val="none" w:sz="0" w:space="0" w:color="auto"/>
        <w:right w:val="none" w:sz="0" w:space="0" w:color="auto"/>
      </w:divBdr>
    </w:div>
    <w:div w:id="2080248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en.wikipedia.org/wiki/Expected_value"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id\Documents\Custom%20Office%20Templates\JDF.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628ECC-6B07-A240-9C02-BA2DDF96AA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JDF.dotx</Template>
  <TotalTime>0</TotalTime>
  <Pages>8</Pages>
  <Words>1499</Words>
  <Characters>8546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dc:creator>
  <cp:keywords/>
  <dc:description/>
  <cp:lastModifiedBy>Umar Rafi</cp:lastModifiedBy>
  <cp:revision>3</cp:revision>
  <cp:lastPrinted>2019-05-10T20:56:00Z</cp:lastPrinted>
  <dcterms:created xsi:type="dcterms:W3CDTF">2025-05-26T06:00:00Z</dcterms:created>
  <dcterms:modified xsi:type="dcterms:W3CDTF">2025-07-20T21:02:00Z</dcterms:modified>
</cp:coreProperties>
</file>