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DD94" w14:textId="5CE4E5A2" w:rsidR="00E7648D" w:rsidRPr="00E7648D" w:rsidRDefault="00E7648D" w:rsidP="00C01554">
      <w:pPr>
        <w:tabs>
          <w:tab w:val="left" w:pos="540"/>
        </w:tabs>
        <w:ind w:left="0" w:firstLine="0"/>
        <w:jc w:val="left"/>
        <w:rPr>
          <w:rFonts w:ascii="Calibri" w:hAnsi="Calibri" w:cs="Calibri"/>
          <w:sz w:val="16"/>
          <w:szCs w:val="16"/>
        </w:rPr>
      </w:pPr>
      <w:r w:rsidRPr="00E7648D">
        <w:rPr>
          <w:rFonts w:ascii="Calibri" w:hAnsi="Calibri" w:cs="Calibri"/>
          <w:b/>
          <w:bCs/>
          <w:sz w:val="16"/>
          <w:szCs w:val="16"/>
        </w:rPr>
        <w:t>1</w:t>
      </w:r>
      <w:r>
        <w:rPr>
          <w:rFonts w:ascii="Calibri" w:hAnsi="Calibri" w:cs="Calibri"/>
          <w:sz w:val="16"/>
          <w:szCs w:val="16"/>
        </w:rPr>
        <w:t xml:space="preserve">: </w:t>
      </w:r>
      <w:r w:rsidRPr="00E7648D">
        <w:rPr>
          <w:rFonts w:ascii="Calibri" w:hAnsi="Calibri" w:cs="Calibri"/>
          <w:b/>
          <w:bCs/>
          <w:sz w:val="16"/>
          <w:szCs w:val="16"/>
        </w:rPr>
        <w:t xml:space="preserve">You end up with a leaf node where all </w:t>
      </w:r>
      <w:r w:rsidRPr="00E7648D">
        <w:rPr>
          <w:rFonts w:ascii="Calibri" w:hAnsi="Calibri" w:cs="Calibri"/>
          <w:b/>
          <w:bCs/>
          <w:sz w:val="16"/>
          <w:szCs w:val="16"/>
        </w:rPr>
        <w:br/>
      </w:r>
      <w:r w:rsidRPr="00E7648D">
        <w:rPr>
          <w:rFonts w:ascii="Calibri" w:hAnsi="Calibri" w:cs="Calibri"/>
          <w:sz w:val="16"/>
          <w:szCs w:val="16"/>
        </w:rPr>
        <w:t>This node will not be split further.</w:t>
      </w:r>
      <w:r w:rsidRPr="00E7648D">
        <w:rPr>
          <w:rFonts w:ascii="Calibri" w:hAnsi="Calibri" w:cs="Calibri"/>
          <w:sz w:val="16"/>
          <w:szCs w:val="16"/>
        </w:rPr>
        <w:br/>
        <w:t>This node has zero entropy.</w:t>
      </w:r>
      <w:r w:rsidRPr="00E7648D">
        <w:rPr>
          <w:rFonts w:ascii="Calibri" w:hAnsi="Calibri" w:cs="Calibri"/>
          <w:sz w:val="16"/>
          <w:szCs w:val="16"/>
        </w:rPr>
        <w:br/>
        <w:t>The path to this node may include multiple splits.</w:t>
      </w:r>
    </w:p>
    <w:p w14:paraId="1E604BA9" w14:textId="6DA1AAAD" w:rsidR="00E7648D" w:rsidRPr="00E7648D" w:rsidRDefault="00E7648D" w:rsidP="00C01554">
      <w:pPr>
        <w:ind w:left="0" w:firstLine="0"/>
        <w:jc w:val="left"/>
        <w:rPr>
          <w:rFonts w:ascii="Calibri" w:hAnsi="Calibri" w:cs="Calibri"/>
          <w:sz w:val="16"/>
          <w:szCs w:val="16"/>
        </w:rPr>
      </w:pPr>
      <w:r w:rsidRPr="00E7648D">
        <w:rPr>
          <w:rFonts w:ascii="Calibri" w:hAnsi="Calibri" w:cs="Calibri"/>
          <w:b/>
          <w:bCs/>
          <w:sz w:val="16"/>
          <w:szCs w:val="16"/>
        </w:rPr>
        <w:t xml:space="preserve">2: </w:t>
      </w:r>
      <w:r w:rsidRPr="00845E24">
        <w:rPr>
          <w:rFonts w:ascii="Calibri" w:hAnsi="Calibri" w:cs="Calibri"/>
          <w:b/>
          <w:bCs/>
          <w:color w:val="E97132" w:themeColor="accent2"/>
          <w:sz w:val="16"/>
          <w:szCs w:val="16"/>
        </w:rPr>
        <w:t xml:space="preserve">Suppose two attributes yield the same highest </w:t>
      </w:r>
      <w:r w:rsidR="00A86C73">
        <w:rPr>
          <w:rFonts w:ascii="Calibri" w:hAnsi="Calibri" w:cs="Calibri"/>
          <w:b/>
          <w:bCs/>
          <w:color w:val="EE0000"/>
          <w:sz w:val="16"/>
          <w:szCs w:val="16"/>
        </w:rPr>
        <w:t>(</w:t>
      </w:r>
      <w:r w:rsidR="00A86C73">
        <w:rPr>
          <w:rFonts w:ascii="Calibri" w:hAnsi="Calibri" w:cs="Calibri"/>
          <w:b/>
          <w:bCs/>
          <w:sz w:val="16"/>
          <w:szCs w:val="16"/>
        </w:rPr>
        <w:t>1.33/2)</w:t>
      </w:r>
      <w:r w:rsidRPr="00E7648D">
        <w:rPr>
          <w:rFonts w:ascii="Calibri" w:hAnsi="Calibri" w:cs="Calibri"/>
          <w:b/>
          <w:bCs/>
          <w:sz w:val="16"/>
          <w:szCs w:val="16"/>
        </w:rPr>
        <w:br/>
      </w:r>
      <w:r w:rsidRPr="00E7648D">
        <w:rPr>
          <w:rFonts w:ascii="Calibri" w:hAnsi="Calibri" w:cs="Calibri"/>
          <w:sz w:val="16"/>
          <w:szCs w:val="16"/>
        </w:rPr>
        <w:t>It will choose randomly between them.</w:t>
      </w:r>
      <w:r w:rsidRPr="00E7648D">
        <w:rPr>
          <w:rFonts w:ascii="Calibri" w:hAnsi="Calibri" w:cs="Calibri"/>
          <w:sz w:val="16"/>
          <w:szCs w:val="16"/>
        </w:rPr>
        <w:br/>
        <w:t>It may follow a fixed attribute order as a tiebreaker.</w:t>
      </w:r>
    </w:p>
    <w:p w14:paraId="6F436483" w14:textId="6EDD3BE9" w:rsidR="00E7648D" w:rsidRPr="00E7648D" w:rsidRDefault="00E7648D" w:rsidP="00C01554">
      <w:pPr>
        <w:ind w:left="0" w:firstLine="0"/>
        <w:jc w:val="left"/>
        <w:rPr>
          <w:rFonts w:ascii="Calibri" w:hAnsi="Calibri" w:cs="Calibri"/>
          <w:sz w:val="16"/>
          <w:szCs w:val="16"/>
        </w:rPr>
      </w:pPr>
      <w:r w:rsidRPr="00E7648D">
        <w:rPr>
          <w:rFonts w:ascii="Calibri" w:hAnsi="Calibri" w:cs="Calibri"/>
          <w:b/>
          <w:bCs/>
          <w:sz w:val="16"/>
          <w:szCs w:val="16"/>
        </w:rPr>
        <w:t xml:space="preserve">3: After training the tree on your gardening data, </w:t>
      </w:r>
      <w:r w:rsidRPr="00E7648D">
        <w:rPr>
          <w:rFonts w:ascii="Calibri" w:hAnsi="Calibri" w:cs="Calibri"/>
          <w:sz w:val="16"/>
          <w:szCs w:val="16"/>
        </w:rPr>
        <w:br/>
        <w:t>Prune branches that overfit training data.</w:t>
      </w:r>
      <w:r w:rsidRPr="00E7648D">
        <w:rPr>
          <w:rFonts w:ascii="Calibri" w:hAnsi="Calibri" w:cs="Calibri"/>
          <w:sz w:val="16"/>
          <w:szCs w:val="16"/>
        </w:rPr>
        <w:br/>
        <w:t>Avoid splitting if the information gain is very low.</w:t>
      </w:r>
      <w:r w:rsidRPr="00E7648D">
        <w:rPr>
          <w:rFonts w:ascii="Calibri" w:hAnsi="Calibri" w:cs="Calibri"/>
          <w:sz w:val="16"/>
          <w:szCs w:val="16"/>
        </w:rPr>
        <w:br/>
        <w:t>Limit tree depth or minimum examples per leaf.</w:t>
      </w:r>
      <w:r w:rsidRPr="00E7648D">
        <w:rPr>
          <w:rFonts w:ascii="Calibri" w:hAnsi="Calibri" w:cs="Calibri"/>
          <w:sz w:val="16"/>
          <w:szCs w:val="16"/>
        </w:rPr>
        <w:br/>
        <w:t>Perform cross-validation to tune stopping criteria.</w:t>
      </w:r>
    </w:p>
    <w:p w14:paraId="0773F8CB" w14:textId="2DD8B2F9" w:rsidR="00E7648D" w:rsidRPr="00E7648D" w:rsidRDefault="00E7648D" w:rsidP="00C01554">
      <w:pPr>
        <w:ind w:left="0" w:firstLine="0"/>
        <w:jc w:val="left"/>
        <w:rPr>
          <w:rFonts w:ascii="Calibri" w:hAnsi="Calibri" w:cs="Calibri"/>
          <w:sz w:val="16"/>
          <w:szCs w:val="16"/>
        </w:rPr>
      </w:pPr>
      <w:r w:rsidRPr="00E7648D">
        <w:rPr>
          <w:rFonts w:ascii="Calibri" w:hAnsi="Calibri" w:cs="Calibri"/>
          <w:b/>
          <w:bCs/>
          <w:sz w:val="16"/>
          <w:szCs w:val="16"/>
        </w:rPr>
        <w:t>4: Compute the entropy target variable Garden.</w:t>
      </w:r>
      <w:r w:rsidRPr="00E7648D">
        <w:rPr>
          <w:rFonts w:ascii="Calibri" w:hAnsi="Calibri" w:cs="Calibri"/>
          <w:sz w:val="16"/>
          <w:szCs w:val="16"/>
        </w:rPr>
        <w:br/>
        <w:t>0.985 bits</w:t>
      </w:r>
    </w:p>
    <w:p w14:paraId="4C306B5F" w14:textId="00BC0B1C" w:rsidR="002A6382" w:rsidRDefault="00E7648D" w:rsidP="00EA110F">
      <w:pPr>
        <w:spacing w:after="0"/>
        <w:ind w:left="0" w:firstLine="0"/>
        <w:jc w:val="left"/>
        <w:rPr>
          <w:rFonts w:ascii="Calibri" w:hAnsi="Calibri" w:cs="Calibri"/>
          <w:sz w:val="16"/>
          <w:szCs w:val="16"/>
        </w:rPr>
      </w:pPr>
      <w:r w:rsidRPr="00845E24">
        <w:rPr>
          <w:rFonts w:ascii="Calibri" w:hAnsi="Calibri" w:cs="Calibri"/>
          <w:b/>
          <w:bCs/>
          <w:color w:val="EE0000"/>
          <w:sz w:val="16"/>
          <w:szCs w:val="16"/>
        </w:rPr>
        <w:t>5: information gain from splitting on Weather.</w:t>
      </w:r>
      <w:r w:rsidRPr="00E7648D">
        <w:rPr>
          <w:rFonts w:ascii="Calibri" w:hAnsi="Calibri" w:cs="Calibri"/>
          <w:sz w:val="16"/>
          <w:szCs w:val="16"/>
        </w:rPr>
        <w:br/>
      </w:r>
      <w:r w:rsidRPr="00EA110F">
        <w:rPr>
          <w:rFonts w:ascii="Calibri" w:hAnsi="Calibri" w:cs="Calibri"/>
          <w:color w:val="EE0000"/>
          <w:sz w:val="16"/>
          <w:szCs w:val="16"/>
        </w:rPr>
        <w:t>0.128 bits</w:t>
      </w:r>
      <w:r w:rsidR="00A90BC0">
        <w:rPr>
          <w:rFonts w:ascii="Calibri" w:hAnsi="Calibri" w:cs="Calibri"/>
          <w:sz w:val="16"/>
          <w:szCs w:val="16"/>
        </w:rPr>
        <w:t xml:space="preserve"> </w:t>
      </w:r>
      <w:r w:rsidR="00EA110F">
        <w:rPr>
          <w:rFonts w:ascii="Calibri" w:hAnsi="Calibri" w:cs="Calibri"/>
          <w:sz w:val="16"/>
          <w:szCs w:val="16"/>
        </w:rPr>
        <w:t>.592</w:t>
      </w:r>
    </w:p>
    <w:p w14:paraId="7CAA8C06" w14:textId="77777777" w:rsidR="00EA110F" w:rsidRPr="00E7648D" w:rsidRDefault="00EA110F" w:rsidP="00EA110F">
      <w:pPr>
        <w:spacing w:after="0"/>
        <w:ind w:left="0" w:firstLine="0"/>
        <w:jc w:val="left"/>
        <w:rPr>
          <w:rFonts w:ascii="Calibri" w:hAnsi="Calibri" w:cs="Calibri"/>
          <w:sz w:val="16"/>
          <w:szCs w:val="16"/>
        </w:rPr>
      </w:pPr>
    </w:p>
    <w:p w14:paraId="3E453EB6" w14:textId="166604E2" w:rsidR="00EA110F" w:rsidRPr="00A90BC0" w:rsidRDefault="00E7648D" w:rsidP="0084403E">
      <w:pPr>
        <w:spacing w:after="0"/>
        <w:ind w:left="0" w:firstLine="0"/>
        <w:jc w:val="left"/>
        <w:rPr>
          <w:rFonts w:ascii="Calibri" w:hAnsi="Calibri" w:cs="Calibri"/>
          <w:color w:val="EE0000"/>
          <w:sz w:val="16"/>
          <w:szCs w:val="16"/>
        </w:rPr>
      </w:pPr>
      <w:r w:rsidRPr="00E7648D">
        <w:rPr>
          <w:rFonts w:ascii="Calibri" w:hAnsi="Calibri" w:cs="Calibri"/>
          <w:b/>
          <w:bCs/>
          <w:sz w:val="16"/>
          <w:szCs w:val="16"/>
        </w:rPr>
        <w:t xml:space="preserve">6: </w:t>
      </w:r>
      <w:r w:rsidRPr="00845E24">
        <w:rPr>
          <w:rFonts w:ascii="Calibri" w:hAnsi="Calibri" w:cs="Calibri"/>
          <w:b/>
          <w:bCs/>
          <w:color w:val="EE0000"/>
          <w:sz w:val="16"/>
          <w:szCs w:val="16"/>
        </w:rPr>
        <w:t>information gain from split on SoilMoisture.</w:t>
      </w:r>
      <w:r w:rsidRPr="00E7648D">
        <w:rPr>
          <w:rFonts w:ascii="Calibri" w:hAnsi="Calibri" w:cs="Calibri"/>
          <w:sz w:val="16"/>
          <w:szCs w:val="16"/>
        </w:rPr>
        <w:br/>
      </w:r>
      <w:r w:rsidRPr="00EA110F">
        <w:rPr>
          <w:rFonts w:ascii="Calibri" w:hAnsi="Calibri" w:cs="Calibri"/>
          <w:color w:val="EE0000"/>
          <w:sz w:val="16"/>
          <w:szCs w:val="16"/>
        </w:rPr>
        <w:t>0.299 bits</w:t>
      </w:r>
      <w:r w:rsidR="00A90BC0">
        <w:rPr>
          <w:rFonts w:ascii="Calibri" w:hAnsi="Calibri" w:cs="Calibri"/>
          <w:color w:val="EE0000"/>
          <w:sz w:val="16"/>
          <w:szCs w:val="16"/>
        </w:rPr>
        <w:t xml:space="preserve"> </w:t>
      </w:r>
      <w:r w:rsidR="0084403E" w:rsidRPr="0084403E">
        <w:rPr>
          <w:rFonts w:ascii="Calibri" w:hAnsi="Calibri" w:cs="Calibri"/>
          <w:sz w:val="16"/>
          <w:szCs w:val="16"/>
        </w:rPr>
        <w:t>.699</w:t>
      </w:r>
    </w:p>
    <w:p w14:paraId="4A29FA9D" w14:textId="77777777" w:rsidR="0084403E" w:rsidRPr="0084403E" w:rsidRDefault="0084403E" w:rsidP="0084403E">
      <w:pPr>
        <w:spacing w:after="0"/>
        <w:ind w:left="0" w:firstLine="0"/>
        <w:jc w:val="left"/>
        <w:rPr>
          <w:rFonts w:ascii="Calibri" w:hAnsi="Calibri" w:cs="Calibri"/>
          <w:b/>
          <w:bCs/>
          <w:sz w:val="16"/>
          <w:szCs w:val="16"/>
        </w:rPr>
      </w:pPr>
    </w:p>
    <w:p w14:paraId="0CDC9E6A" w14:textId="6D1DA5B3" w:rsidR="006618B8" w:rsidRPr="00E7648D" w:rsidRDefault="00E7648D" w:rsidP="00C01554">
      <w:pPr>
        <w:ind w:left="0" w:firstLine="0"/>
        <w:jc w:val="left"/>
        <w:rPr>
          <w:rFonts w:ascii="Calibri" w:hAnsi="Calibri" w:cs="Calibri"/>
          <w:sz w:val="16"/>
          <w:szCs w:val="16"/>
        </w:rPr>
      </w:pPr>
      <w:r w:rsidRPr="00E7648D">
        <w:rPr>
          <w:rFonts w:ascii="Calibri" w:hAnsi="Calibri" w:cs="Calibri"/>
          <w:b/>
          <w:bCs/>
          <w:sz w:val="16"/>
          <w:szCs w:val="16"/>
        </w:rPr>
        <w:t xml:space="preserve">7: </w:t>
      </w:r>
      <w:r w:rsidRPr="00845E24">
        <w:rPr>
          <w:rFonts w:ascii="Calibri" w:hAnsi="Calibri" w:cs="Calibri"/>
          <w:b/>
          <w:bCs/>
          <w:color w:val="EE0000"/>
          <w:sz w:val="16"/>
          <w:szCs w:val="16"/>
        </w:rPr>
        <w:t>from splitting on TimeAvailable.</w:t>
      </w:r>
      <w:r w:rsidRPr="00E7648D">
        <w:rPr>
          <w:rFonts w:ascii="Calibri" w:hAnsi="Calibri" w:cs="Calibri"/>
          <w:sz w:val="16"/>
          <w:szCs w:val="16"/>
        </w:rPr>
        <w:br/>
      </w:r>
      <w:r w:rsidRPr="006618B8">
        <w:rPr>
          <w:rFonts w:ascii="Calibri" w:hAnsi="Calibri" w:cs="Calibri"/>
          <w:color w:val="EE0000"/>
          <w:sz w:val="16"/>
          <w:szCs w:val="16"/>
        </w:rPr>
        <w:t>0.020 bits</w:t>
      </w:r>
      <w:r w:rsidR="00A90BC0">
        <w:rPr>
          <w:rFonts w:ascii="Calibri" w:hAnsi="Calibri" w:cs="Calibri"/>
          <w:sz w:val="16"/>
          <w:szCs w:val="16"/>
        </w:rPr>
        <w:t xml:space="preserve"> </w:t>
      </w:r>
      <w:r w:rsidR="006618B8">
        <w:rPr>
          <w:rFonts w:ascii="Calibri" w:hAnsi="Calibri" w:cs="Calibri"/>
          <w:sz w:val="16"/>
          <w:szCs w:val="16"/>
        </w:rPr>
        <w:t>..468</w:t>
      </w:r>
    </w:p>
    <w:p w14:paraId="52AB5FD1" w14:textId="3039AAB7" w:rsidR="00072DAD" w:rsidRPr="00A90BC0" w:rsidRDefault="00E7648D" w:rsidP="00C01554">
      <w:pPr>
        <w:ind w:left="0" w:firstLine="0"/>
        <w:jc w:val="left"/>
        <w:rPr>
          <w:rFonts w:ascii="Calibri" w:hAnsi="Calibri" w:cs="Calibri"/>
          <w:color w:val="EE0000"/>
          <w:sz w:val="16"/>
          <w:szCs w:val="16"/>
        </w:rPr>
      </w:pPr>
      <w:r w:rsidRPr="00E7648D">
        <w:rPr>
          <w:rFonts w:ascii="Calibri" w:hAnsi="Calibri" w:cs="Calibri"/>
          <w:b/>
          <w:bCs/>
          <w:sz w:val="16"/>
          <w:szCs w:val="16"/>
        </w:rPr>
        <w:t xml:space="preserve">8: </w:t>
      </w:r>
      <w:r w:rsidRPr="00A41A28">
        <w:rPr>
          <w:rFonts w:ascii="Calibri" w:hAnsi="Calibri" w:cs="Calibri"/>
          <w:b/>
          <w:bCs/>
          <w:color w:val="EE0000"/>
          <w:sz w:val="16"/>
          <w:szCs w:val="16"/>
        </w:rPr>
        <w:t>information gain splitting on Temperature.</w:t>
      </w:r>
      <w:r w:rsidRPr="00E7648D">
        <w:rPr>
          <w:rFonts w:ascii="Calibri" w:hAnsi="Calibri" w:cs="Calibri"/>
          <w:sz w:val="16"/>
          <w:szCs w:val="16"/>
        </w:rPr>
        <w:br/>
      </w:r>
      <w:r w:rsidR="004A51E7" w:rsidRPr="00072DAD">
        <w:rPr>
          <w:rFonts w:ascii="Calibri" w:hAnsi="Calibri" w:cs="Calibri"/>
          <w:color w:val="EE0000"/>
          <w:sz w:val="16"/>
          <w:szCs w:val="16"/>
        </w:rPr>
        <w:t>.</w:t>
      </w:r>
      <w:r w:rsidR="00072DAD" w:rsidRPr="00072DAD">
        <w:rPr>
          <w:rFonts w:ascii="Calibri" w:hAnsi="Calibri" w:cs="Calibri"/>
          <w:color w:val="EE0000"/>
          <w:sz w:val="16"/>
          <w:szCs w:val="16"/>
        </w:rPr>
        <w:t>299</w:t>
      </w:r>
      <w:r w:rsidR="00072DAD" w:rsidRPr="00910291">
        <w:rPr>
          <w:rFonts w:ascii="Calibri" w:hAnsi="Calibri" w:cs="Calibri"/>
          <w:sz w:val="16"/>
          <w:szCs w:val="16"/>
        </w:rPr>
        <w:t>.</w:t>
      </w:r>
      <w:r w:rsidR="00910291" w:rsidRPr="00910291">
        <w:rPr>
          <w:rFonts w:ascii="Calibri" w:hAnsi="Calibri" w:cs="Calibri"/>
          <w:sz w:val="16"/>
          <w:szCs w:val="16"/>
        </w:rPr>
        <w:t>413</w:t>
      </w:r>
    </w:p>
    <w:p w14:paraId="0635FA15" w14:textId="77777777" w:rsidR="00A41A28" w:rsidRPr="00E7648D" w:rsidRDefault="00A41A28" w:rsidP="00C01554">
      <w:pPr>
        <w:ind w:left="0" w:firstLine="0"/>
        <w:jc w:val="left"/>
        <w:rPr>
          <w:rFonts w:ascii="Calibri" w:hAnsi="Calibri" w:cs="Calibri"/>
          <w:sz w:val="16"/>
          <w:szCs w:val="16"/>
        </w:rPr>
      </w:pPr>
    </w:p>
    <w:p w14:paraId="5DCCE190" w14:textId="394B3C7A" w:rsidR="00E7648D" w:rsidRPr="00E7648D" w:rsidRDefault="00E7648D" w:rsidP="00FF523E">
      <w:pPr>
        <w:ind w:left="-180" w:firstLine="0"/>
        <w:jc w:val="left"/>
        <w:rPr>
          <w:rFonts w:ascii="Calibri" w:hAnsi="Calibri" w:cs="Calibri"/>
          <w:sz w:val="16"/>
          <w:szCs w:val="16"/>
        </w:rPr>
      </w:pPr>
      <w:r w:rsidRPr="00E7648D">
        <w:rPr>
          <w:rFonts w:ascii="Calibri" w:hAnsi="Calibri" w:cs="Calibri"/>
          <w:b/>
          <w:bCs/>
          <w:sz w:val="16"/>
          <w:szCs w:val="16"/>
        </w:rPr>
        <w:t>9: Which attribute will ID3 select at the root node if Garden is the target?</w:t>
      </w:r>
      <w:r w:rsidRPr="00E7648D">
        <w:rPr>
          <w:rFonts w:ascii="Calibri" w:hAnsi="Calibri" w:cs="Calibri"/>
          <w:sz w:val="16"/>
          <w:szCs w:val="16"/>
        </w:rPr>
        <w:br/>
        <w:t>SoilMoisture</w:t>
      </w:r>
      <w:r w:rsidRPr="00E7648D">
        <w:rPr>
          <w:rFonts w:ascii="Calibri" w:hAnsi="Calibri" w:cs="Calibri"/>
          <w:sz w:val="16"/>
          <w:szCs w:val="16"/>
        </w:rPr>
        <w:br/>
        <w:t>Temperature</w:t>
      </w:r>
    </w:p>
    <w:p w14:paraId="17F64228" w14:textId="4CA1EDB0" w:rsidR="00E7648D" w:rsidRPr="00E7648D" w:rsidRDefault="00E7648D" w:rsidP="00FF523E">
      <w:pPr>
        <w:ind w:left="-180" w:firstLine="0"/>
        <w:jc w:val="left"/>
        <w:rPr>
          <w:rFonts w:ascii="Calibri" w:hAnsi="Calibri" w:cs="Calibri"/>
          <w:sz w:val="16"/>
          <w:szCs w:val="16"/>
        </w:rPr>
      </w:pPr>
      <w:r w:rsidRPr="00E7648D">
        <w:rPr>
          <w:rFonts w:ascii="Calibri" w:hAnsi="Calibri" w:cs="Calibri"/>
          <w:b/>
          <w:bCs/>
          <w:sz w:val="16"/>
          <w:szCs w:val="16"/>
        </w:rPr>
        <w:t xml:space="preserve">10: You are training a linear regression model on </w:t>
      </w:r>
      <w:r w:rsidRPr="00E7648D">
        <w:rPr>
          <w:rFonts w:ascii="Calibri" w:hAnsi="Calibri" w:cs="Calibri"/>
          <w:sz w:val="16"/>
          <w:szCs w:val="16"/>
        </w:rPr>
        <w:br/>
        <w:t>L2 regularization penalizes large weights in the model.</w:t>
      </w:r>
      <w:r w:rsidRPr="00E7648D">
        <w:rPr>
          <w:rFonts w:ascii="Calibri" w:hAnsi="Calibri" w:cs="Calibri"/>
          <w:sz w:val="16"/>
          <w:szCs w:val="16"/>
        </w:rPr>
        <w:br/>
        <w:t>The penalty term added is proportional to the square of each coefficient.</w:t>
      </w:r>
      <w:r w:rsidRPr="00E7648D">
        <w:rPr>
          <w:rFonts w:ascii="Calibri" w:hAnsi="Calibri" w:cs="Calibri"/>
          <w:sz w:val="16"/>
          <w:szCs w:val="16"/>
        </w:rPr>
        <w:br/>
        <w:t>Increasing the regularization strength lambda typically increases bias.</w:t>
      </w:r>
      <w:r w:rsidRPr="00E7648D">
        <w:rPr>
          <w:rFonts w:ascii="Calibri" w:hAnsi="Calibri" w:cs="Calibri"/>
          <w:sz w:val="16"/>
          <w:szCs w:val="16"/>
        </w:rPr>
        <w:br/>
        <w:t>L2 regularization helps mitigate multicollinearity.</w:t>
      </w:r>
    </w:p>
    <w:p w14:paraId="73182CC0" w14:textId="77777777" w:rsidR="00A41F42" w:rsidRDefault="00E7648D" w:rsidP="00FF523E">
      <w:pPr>
        <w:ind w:left="-180" w:firstLine="0"/>
        <w:jc w:val="left"/>
        <w:rPr>
          <w:rFonts w:ascii="Calibri" w:hAnsi="Calibri" w:cs="Calibri"/>
          <w:sz w:val="16"/>
          <w:szCs w:val="16"/>
        </w:rPr>
      </w:pPr>
      <w:r w:rsidRPr="00E7648D">
        <w:rPr>
          <w:rFonts w:ascii="Calibri" w:hAnsi="Calibri" w:cs="Calibri"/>
          <w:b/>
          <w:bCs/>
          <w:sz w:val="16"/>
          <w:szCs w:val="16"/>
        </w:rPr>
        <w:t xml:space="preserve">11: </w:t>
      </w:r>
      <w:r w:rsidRPr="00845E24">
        <w:rPr>
          <w:rFonts w:ascii="Calibri" w:hAnsi="Calibri" w:cs="Calibri"/>
          <w:b/>
          <w:bCs/>
          <w:color w:val="E97132" w:themeColor="accent2"/>
          <w:sz w:val="16"/>
          <w:szCs w:val="16"/>
        </w:rPr>
        <w:t xml:space="preserve">You visualize a classification model and </w:t>
      </w:r>
      <w:r w:rsidRPr="00845E24">
        <w:rPr>
          <w:rFonts w:ascii="Calibri" w:hAnsi="Calibri" w:cs="Calibri"/>
          <w:color w:val="E97132" w:themeColor="accent2"/>
          <w:sz w:val="16"/>
          <w:szCs w:val="16"/>
        </w:rPr>
        <w:t>A linear classifier produces straight-</w:t>
      </w:r>
      <w:r w:rsidR="00845E24">
        <w:rPr>
          <w:rFonts w:ascii="Calibri" w:hAnsi="Calibri" w:cs="Calibri"/>
          <w:sz w:val="16"/>
          <w:szCs w:val="16"/>
        </w:rPr>
        <w:t xml:space="preserve"> (1.5/2)</w:t>
      </w:r>
    </w:p>
    <w:p w14:paraId="5D54C123" w14:textId="59B04811" w:rsidR="00E7648D" w:rsidRPr="00E7648D" w:rsidRDefault="000B52C9" w:rsidP="00FF523E">
      <w:pPr>
        <w:ind w:left="-180" w:firstLine="0"/>
        <w:jc w:val="left"/>
        <w:rPr>
          <w:rFonts w:ascii="Calibri" w:hAnsi="Calibri" w:cs="Calibri"/>
          <w:sz w:val="16"/>
          <w:szCs w:val="16"/>
        </w:rPr>
      </w:pPr>
      <w:r>
        <w:rPr>
          <w:rFonts w:ascii="Calibri" w:hAnsi="Calibri" w:cs="Calibri"/>
          <w:sz w:val="16"/>
          <w:szCs w:val="16"/>
        </w:rPr>
        <w:t xml:space="preserve">A </w:t>
      </w:r>
      <w:r w:rsidR="00E7648D" w:rsidRPr="00E7648D">
        <w:rPr>
          <w:rFonts w:ascii="Calibri" w:hAnsi="Calibri" w:cs="Calibri"/>
          <w:sz w:val="16"/>
          <w:szCs w:val="16"/>
        </w:rPr>
        <w:t>line</w:t>
      </w:r>
      <w:r w:rsidR="00F4206F">
        <w:rPr>
          <w:rFonts w:ascii="Calibri" w:hAnsi="Calibri" w:cs="Calibri"/>
          <w:sz w:val="16"/>
          <w:szCs w:val="16"/>
        </w:rPr>
        <w:t>ar</w:t>
      </w:r>
      <w:r>
        <w:rPr>
          <w:rFonts w:ascii="Calibri" w:hAnsi="Calibri" w:cs="Calibri"/>
          <w:sz w:val="16"/>
          <w:szCs w:val="16"/>
        </w:rPr>
        <w:t xml:space="preserve"> classifier produces straight</w:t>
      </w:r>
      <w:r w:rsidR="00640668">
        <w:rPr>
          <w:rFonts w:ascii="Calibri" w:hAnsi="Calibri" w:cs="Calibri"/>
          <w:sz w:val="16"/>
          <w:szCs w:val="16"/>
        </w:rPr>
        <w:t>-line</w:t>
      </w:r>
      <w:r w:rsidR="00E7648D" w:rsidRPr="00E7648D">
        <w:rPr>
          <w:rFonts w:ascii="Calibri" w:hAnsi="Calibri" w:cs="Calibri"/>
          <w:sz w:val="16"/>
          <w:szCs w:val="16"/>
        </w:rPr>
        <w:t xml:space="preserve"> boundaries in feature space.</w:t>
      </w:r>
      <w:r w:rsidR="00E7648D" w:rsidRPr="00E7648D">
        <w:rPr>
          <w:rFonts w:ascii="Calibri" w:hAnsi="Calibri" w:cs="Calibri"/>
          <w:sz w:val="16"/>
          <w:szCs w:val="16"/>
        </w:rPr>
        <w:br/>
        <w:t>Decision trees generate piecewise-linear boundaries.</w:t>
      </w:r>
      <w:r w:rsidR="00E7648D" w:rsidRPr="00E7648D">
        <w:rPr>
          <w:rFonts w:ascii="Calibri" w:hAnsi="Calibri" w:cs="Calibri"/>
          <w:sz w:val="16"/>
          <w:szCs w:val="16"/>
        </w:rPr>
        <w:br/>
        <w:t>Support vector machines with an RBF kernel can produce complex, nonlinear boundaries.</w:t>
      </w:r>
      <w:r w:rsidR="00E7648D" w:rsidRPr="00E7648D">
        <w:rPr>
          <w:rFonts w:ascii="Calibri" w:hAnsi="Calibri" w:cs="Calibri"/>
          <w:sz w:val="16"/>
          <w:szCs w:val="16"/>
        </w:rPr>
        <w:br/>
        <w:t>Logistic regression can only model linear boundaries unless features are transformed.</w:t>
      </w:r>
    </w:p>
    <w:p w14:paraId="178235EE" w14:textId="0F5DA4A7" w:rsidR="00E7648D" w:rsidRPr="00E7648D" w:rsidRDefault="00E7648D" w:rsidP="00FF523E">
      <w:pPr>
        <w:ind w:left="-180" w:firstLine="0"/>
        <w:jc w:val="left"/>
        <w:rPr>
          <w:rFonts w:ascii="Calibri" w:hAnsi="Calibri" w:cs="Calibri"/>
          <w:sz w:val="16"/>
          <w:szCs w:val="16"/>
        </w:rPr>
      </w:pPr>
      <w:r w:rsidRPr="00E7648D">
        <w:rPr>
          <w:rFonts w:ascii="Calibri" w:hAnsi="Calibri" w:cs="Calibri"/>
          <w:b/>
          <w:bCs/>
          <w:sz w:val="16"/>
          <w:szCs w:val="16"/>
        </w:rPr>
        <w:t xml:space="preserve">12: You are evaluating a binary classifier on an </w:t>
      </w:r>
      <w:r w:rsidRPr="00E7648D">
        <w:rPr>
          <w:rFonts w:ascii="Calibri" w:hAnsi="Calibri" w:cs="Calibri"/>
          <w:b/>
          <w:bCs/>
          <w:sz w:val="16"/>
          <w:szCs w:val="16"/>
        </w:rPr>
        <w:br/>
      </w:r>
      <w:r w:rsidRPr="00E7648D">
        <w:rPr>
          <w:rFonts w:ascii="Calibri" w:hAnsi="Calibri" w:cs="Calibri"/>
          <w:sz w:val="16"/>
          <w:szCs w:val="16"/>
        </w:rPr>
        <w:t>Accuracy may be misleading in this setting.</w:t>
      </w:r>
      <w:r w:rsidRPr="00E7648D">
        <w:rPr>
          <w:rFonts w:ascii="Calibri" w:hAnsi="Calibri" w:cs="Calibri"/>
          <w:sz w:val="16"/>
          <w:szCs w:val="16"/>
        </w:rPr>
        <w:br/>
        <w:t>Precision and recall provide more insight than accuracy.</w:t>
      </w:r>
      <w:r w:rsidRPr="00E7648D">
        <w:rPr>
          <w:rFonts w:ascii="Calibri" w:hAnsi="Calibri" w:cs="Calibri"/>
          <w:sz w:val="16"/>
          <w:szCs w:val="16"/>
        </w:rPr>
        <w:br/>
        <w:t>ROC AUC is a good metric for ranking classifier outputs.</w:t>
      </w:r>
      <w:r w:rsidRPr="00E7648D">
        <w:rPr>
          <w:rFonts w:ascii="Calibri" w:hAnsi="Calibri" w:cs="Calibri"/>
          <w:sz w:val="16"/>
          <w:szCs w:val="16"/>
        </w:rPr>
        <w:br/>
        <w:t>The F1 score balances precision and recall.</w:t>
      </w:r>
    </w:p>
    <w:p w14:paraId="795BB99C" w14:textId="4A80F963" w:rsidR="00E7648D" w:rsidRPr="00E7648D" w:rsidRDefault="00E7648D" w:rsidP="00FF523E">
      <w:pPr>
        <w:ind w:left="-180" w:firstLine="0"/>
        <w:jc w:val="left"/>
        <w:rPr>
          <w:rFonts w:ascii="Calibri" w:hAnsi="Calibri" w:cs="Calibri"/>
          <w:sz w:val="16"/>
          <w:szCs w:val="16"/>
        </w:rPr>
      </w:pPr>
      <w:r w:rsidRPr="00E7648D">
        <w:rPr>
          <w:rFonts w:ascii="Calibri" w:hAnsi="Calibri" w:cs="Calibri"/>
          <w:b/>
          <w:bCs/>
          <w:sz w:val="16"/>
          <w:szCs w:val="16"/>
        </w:rPr>
        <w:t xml:space="preserve">13: You are tuning the value of k in a k-Nearest </w:t>
      </w:r>
      <w:r w:rsidRPr="00E7648D">
        <w:rPr>
          <w:rFonts w:ascii="Calibri" w:hAnsi="Calibri" w:cs="Calibri"/>
          <w:sz w:val="16"/>
          <w:szCs w:val="16"/>
        </w:rPr>
        <w:br/>
        <w:t>A smaller k tends to result in lower bias and higher variance.</w:t>
      </w:r>
      <w:r w:rsidRPr="00E7648D">
        <w:rPr>
          <w:rFonts w:ascii="Calibri" w:hAnsi="Calibri" w:cs="Calibri"/>
          <w:sz w:val="16"/>
          <w:szCs w:val="16"/>
        </w:rPr>
        <w:br/>
        <w:t>As k increases, the decision boundary becomes smoother.</w:t>
      </w:r>
      <w:r w:rsidRPr="00E7648D">
        <w:rPr>
          <w:rFonts w:ascii="Calibri" w:hAnsi="Calibri" w:cs="Calibri"/>
          <w:sz w:val="16"/>
          <w:szCs w:val="16"/>
        </w:rPr>
        <w:br/>
        <w:t>Very large k values can underfit the data.</w:t>
      </w:r>
      <w:r w:rsidRPr="00E7648D">
        <w:rPr>
          <w:rFonts w:ascii="Calibri" w:hAnsi="Calibri" w:cs="Calibri"/>
          <w:sz w:val="16"/>
          <w:szCs w:val="16"/>
        </w:rPr>
        <w:br/>
        <w:t>Choosing an odd value for k helps avoid ties in binary classification.</w:t>
      </w:r>
      <w:r w:rsidRPr="00E7648D">
        <w:rPr>
          <w:rFonts w:ascii="Calibri" w:hAnsi="Calibri" w:cs="Calibri"/>
          <w:sz w:val="16"/>
          <w:szCs w:val="16"/>
        </w:rPr>
        <w:br/>
        <w:t>Cross-validation can help identify the optimal k.</w:t>
      </w:r>
    </w:p>
    <w:p w14:paraId="3E684626" w14:textId="77777777" w:rsidR="00E7648D" w:rsidRDefault="00E7648D">
      <w:pPr>
        <w:sectPr w:rsidR="00E7648D" w:rsidSect="001F658A">
          <w:pgSz w:w="12240" w:h="15840"/>
          <w:pgMar w:top="720" w:right="720" w:bottom="720" w:left="720" w:header="720" w:footer="720" w:gutter="0"/>
          <w:cols w:num="2" w:space="720"/>
          <w:docGrid w:linePitch="360"/>
        </w:sectPr>
      </w:pPr>
    </w:p>
    <w:p w14:paraId="5021E29D" w14:textId="6329EDB7" w:rsidR="00335D55" w:rsidRPr="00A90BC0" w:rsidRDefault="0078162A" w:rsidP="00C01554">
      <w:pPr>
        <w:ind w:left="0" w:firstLine="0"/>
        <w:jc w:val="left"/>
        <w:rPr>
          <w:rFonts w:ascii="Calibri" w:hAnsi="Calibri" w:cs="Calibri"/>
          <w:color w:val="EE0000"/>
          <w:sz w:val="16"/>
          <w:szCs w:val="16"/>
        </w:rPr>
      </w:pPr>
      <w:r w:rsidRPr="0078162A">
        <w:rPr>
          <w:rFonts w:ascii="Calibri" w:hAnsi="Calibri" w:cs="Calibri"/>
          <w:b/>
          <w:bCs/>
          <w:sz w:val="16"/>
          <w:szCs w:val="16"/>
        </w:rPr>
        <w:t>14</w:t>
      </w:r>
      <w:r w:rsidRPr="0078162A">
        <w:rPr>
          <w:rFonts w:ascii="Calibri" w:hAnsi="Calibri" w:cs="Calibri"/>
          <w:sz w:val="16"/>
          <w:szCs w:val="16"/>
        </w:rPr>
        <w:t> </w:t>
      </w:r>
      <w:r w:rsidRPr="00A41F42">
        <w:rPr>
          <w:rFonts w:ascii="Calibri" w:hAnsi="Calibri" w:cs="Calibri"/>
          <w:b/>
          <w:bCs/>
          <w:color w:val="EE0000"/>
          <w:sz w:val="16"/>
          <w:szCs w:val="16"/>
        </w:rPr>
        <w:t>Compute the Mean Squared Error (MSE) for Model A.</w:t>
      </w:r>
      <w:r w:rsidRPr="0078162A">
        <w:rPr>
          <w:rFonts w:ascii="Calibri" w:hAnsi="Calibri" w:cs="Calibri"/>
          <w:sz w:val="16"/>
          <w:szCs w:val="16"/>
        </w:rPr>
        <w:br/>
      </w:r>
      <w:r w:rsidRPr="00335D55">
        <w:rPr>
          <w:rFonts w:ascii="Calibri" w:hAnsi="Calibri" w:cs="Calibri"/>
          <w:color w:val="EE0000"/>
          <w:sz w:val="16"/>
          <w:szCs w:val="16"/>
        </w:rPr>
        <w:t>122.8</w:t>
      </w:r>
      <w:r w:rsidR="00A90BC0">
        <w:rPr>
          <w:rFonts w:ascii="Calibri" w:hAnsi="Calibri" w:cs="Calibri"/>
          <w:color w:val="EE0000"/>
          <w:sz w:val="16"/>
          <w:szCs w:val="16"/>
        </w:rPr>
        <w:t xml:space="preserve"> </w:t>
      </w:r>
      <w:r w:rsidR="00335D55" w:rsidRPr="00335D55">
        <w:rPr>
          <w:rFonts w:ascii="Calibri" w:hAnsi="Calibri" w:cs="Calibri"/>
          <w:sz w:val="16"/>
          <w:szCs w:val="16"/>
        </w:rPr>
        <w:t>1357.2</w:t>
      </w:r>
    </w:p>
    <w:p w14:paraId="66D15975" w14:textId="1F006F94" w:rsidR="00A52CA7"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15</w:t>
      </w:r>
      <w:r w:rsidRPr="0078162A">
        <w:rPr>
          <w:rFonts w:ascii="Calibri" w:hAnsi="Calibri" w:cs="Calibri"/>
          <w:sz w:val="16"/>
          <w:szCs w:val="16"/>
        </w:rPr>
        <w:t> </w:t>
      </w:r>
      <w:r w:rsidRPr="00A41F42">
        <w:rPr>
          <w:rFonts w:ascii="Calibri" w:hAnsi="Calibri" w:cs="Calibri"/>
          <w:b/>
          <w:bCs/>
          <w:color w:val="EE0000"/>
          <w:sz w:val="16"/>
          <w:szCs w:val="16"/>
        </w:rPr>
        <w:t>Compute the Mean Absolute Error (MAE) for Model A.</w:t>
      </w:r>
      <w:r w:rsidRPr="00A41F42">
        <w:rPr>
          <w:rFonts w:ascii="Calibri" w:hAnsi="Calibri" w:cs="Calibri"/>
          <w:color w:val="EE0000"/>
          <w:sz w:val="16"/>
          <w:szCs w:val="16"/>
        </w:rPr>
        <w:br/>
      </w:r>
      <w:r w:rsidRPr="00A52CA7">
        <w:rPr>
          <w:rFonts w:ascii="Calibri" w:hAnsi="Calibri" w:cs="Calibri"/>
          <w:color w:val="EE0000"/>
          <w:sz w:val="16"/>
          <w:szCs w:val="16"/>
        </w:rPr>
        <w:t>9.2</w:t>
      </w:r>
      <w:r w:rsidR="00A90BC0">
        <w:rPr>
          <w:rFonts w:ascii="Calibri" w:hAnsi="Calibri" w:cs="Calibri"/>
          <w:sz w:val="16"/>
          <w:szCs w:val="16"/>
        </w:rPr>
        <w:t xml:space="preserve"> </w:t>
      </w:r>
      <w:r w:rsidR="00A52CA7">
        <w:rPr>
          <w:rFonts w:ascii="Calibri" w:hAnsi="Calibri" w:cs="Calibri"/>
          <w:sz w:val="16"/>
          <w:szCs w:val="16"/>
        </w:rPr>
        <w:t>32</w:t>
      </w:r>
    </w:p>
    <w:p w14:paraId="6E91BBB9" w14:textId="24DAD1CF" w:rsidR="00A52CA7"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16</w:t>
      </w:r>
      <w:r w:rsidRPr="0078162A">
        <w:rPr>
          <w:rFonts w:ascii="Calibri" w:hAnsi="Calibri" w:cs="Calibri"/>
          <w:sz w:val="16"/>
          <w:szCs w:val="16"/>
        </w:rPr>
        <w:t> </w:t>
      </w:r>
      <w:r w:rsidRPr="00A41F42">
        <w:rPr>
          <w:rFonts w:ascii="Calibri" w:hAnsi="Calibri" w:cs="Calibri"/>
          <w:b/>
          <w:bCs/>
          <w:color w:val="EE0000"/>
          <w:sz w:val="16"/>
          <w:szCs w:val="16"/>
        </w:rPr>
        <w:t>Compute the L1 norm of the error vector for Model A.</w:t>
      </w:r>
      <w:r w:rsidRPr="0078162A">
        <w:rPr>
          <w:rFonts w:ascii="Calibri" w:hAnsi="Calibri" w:cs="Calibri"/>
          <w:sz w:val="16"/>
          <w:szCs w:val="16"/>
        </w:rPr>
        <w:br/>
      </w:r>
      <w:r w:rsidRPr="00A52CA7">
        <w:rPr>
          <w:rFonts w:ascii="Calibri" w:hAnsi="Calibri" w:cs="Calibri"/>
          <w:color w:val="EE0000"/>
          <w:sz w:val="16"/>
          <w:szCs w:val="16"/>
        </w:rPr>
        <w:t>46</w:t>
      </w:r>
      <w:r w:rsidR="00A90BC0">
        <w:rPr>
          <w:rFonts w:ascii="Calibri" w:hAnsi="Calibri" w:cs="Calibri"/>
          <w:sz w:val="16"/>
          <w:szCs w:val="16"/>
        </w:rPr>
        <w:t xml:space="preserve"> </w:t>
      </w:r>
      <w:r w:rsidR="00A52CA7">
        <w:rPr>
          <w:rFonts w:ascii="Calibri" w:hAnsi="Calibri" w:cs="Calibri"/>
          <w:sz w:val="16"/>
          <w:szCs w:val="16"/>
        </w:rPr>
        <w:t>160</w:t>
      </w:r>
    </w:p>
    <w:p w14:paraId="60CCCE2A" w14:textId="7F13E5B1" w:rsidR="00A52CA7"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17</w:t>
      </w:r>
      <w:r w:rsidRPr="0078162A">
        <w:rPr>
          <w:rFonts w:ascii="Calibri" w:hAnsi="Calibri" w:cs="Calibri"/>
          <w:sz w:val="16"/>
          <w:szCs w:val="16"/>
        </w:rPr>
        <w:t> </w:t>
      </w:r>
      <w:r w:rsidRPr="00A41F42">
        <w:rPr>
          <w:rFonts w:ascii="Calibri" w:hAnsi="Calibri" w:cs="Calibri"/>
          <w:b/>
          <w:bCs/>
          <w:color w:val="EE0000"/>
          <w:sz w:val="16"/>
          <w:szCs w:val="16"/>
        </w:rPr>
        <w:t>Compute the L2 norm of the error vector for Model A.</w:t>
      </w:r>
      <w:r w:rsidRPr="0078162A">
        <w:rPr>
          <w:rFonts w:ascii="Calibri" w:hAnsi="Calibri" w:cs="Calibri"/>
          <w:sz w:val="16"/>
          <w:szCs w:val="16"/>
        </w:rPr>
        <w:br/>
      </w:r>
      <w:r w:rsidRPr="008E742A">
        <w:rPr>
          <w:rFonts w:ascii="Calibri" w:hAnsi="Calibri" w:cs="Calibri"/>
          <w:color w:val="EE0000"/>
          <w:sz w:val="16"/>
          <w:szCs w:val="16"/>
        </w:rPr>
        <w:t>24.78</w:t>
      </w:r>
      <w:r w:rsidR="00A90BC0">
        <w:rPr>
          <w:rFonts w:ascii="Calibri" w:hAnsi="Calibri" w:cs="Calibri"/>
          <w:sz w:val="16"/>
          <w:szCs w:val="16"/>
        </w:rPr>
        <w:t xml:space="preserve"> </w:t>
      </w:r>
      <w:r w:rsidR="008E742A">
        <w:rPr>
          <w:rFonts w:ascii="Calibri" w:hAnsi="Calibri" w:cs="Calibri"/>
          <w:sz w:val="16"/>
          <w:szCs w:val="16"/>
        </w:rPr>
        <w:t>82.38</w:t>
      </w:r>
    </w:p>
    <w:p w14:paraId="3D3D6B41" w14:textId="0CA33530" w:rsidR="008E742A"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18</w:t>
      </w:r>
      <w:r w:rsidRPr="0078162A">
        <w:rPr>
          <w:rFonts w:ascii="Calibri" w:hAnsi="Calibri" w:cs="Calibri"/>
          <w:sz w:val="16"/>
          <w:szCs w:val="16"/>
        </w:rPr>
        <w:t> </w:t>
      </w:r>
      <w:r w:rsidRPr="00A36702">
        <w:rPr>
          <w:rFonts w:ascii="Calibri" w:hAnsi="Calibri" w:cs="Calibri"/>
          <w:b/>
          <w:bCs/>
          <w:color w:val="EE0000"/>
          <w:sz w:val="16"/>
          <w:szCs w:val="16"/>
        </w:rPr>
        <w:t>Compute the Mean Squared Error (MSE) for Model B.</w:t>
      </w:r>
      <w:r w:rsidRPr="0078162A">
        <w:rPr>
          <w:rFonts w:ascii="Calibri" w:hAnsi="Calibri" w:cs="Calibri"/>
          <w:sz w:val="16"/>
          <w:szCs w:val="16"/>
        </w:rPr>
        <w:br/>
      </w:r>
      <w:r w:rsidRPr="008E742A">
        <w:rPr>
          <w:rFonts w:ascii="Calibri" w:hAnsi="Calibri" w:cs="Calibri"/>
          <w:color w:val="EE0000"/>
          <w:sz w:val="16"/>
          <w:szCs w:val="16"/>
        </w:rPr>
        <w:t>174.8</w:t>
      </w:r>
      <w:r w:rsidR="00A90BC0">
        <w:rPr>
          <w:rFonts w:ascii="Calibri" w:hAnsi="Calibri" w:cs="Calibri"/>
          <w:sz w:val="16"/>
          <w:szCs w:val="16"/>
        </w:rPr>
        <w:t xml:space="preserve"> </w:t>
      </w:r>
      <w:r w:rsidR="008E742A">
        <w:rPr>
          <w:rFonts w:ascii="Calibri" w:hAnsi="Calibri" w:cs="Calibri"/>
          <w:sz w:val="16"/>
          <w:szCs w:val="16"/>
        </w:rPr>
        <w:t>4848.4</w:t>
      </w:r>
    </w:p>
    <w:p w14:paraId="3435B214" w14:textId="392C0164" w:rsidR="003740B6"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19</w:t>
      </w:r>
      <w:r w:rsidRPr="0078162A">
        <w:rPr>
          <w:rFonts w:ascii="Calibri" w:hAnsi="Calibri" w:cs="Calibri"/>
          <w:sz w:val="16"/>
          <w:szCs w:val="16"/>
        </w:rPr>
        <w:t> </w:t>
      </w:r>
      <w:r w:rsidRPr="00A36702">
        <w:rPr>
          <w:rFonts w:ascii="Calibri" w:hAnsi="Calibri" w:cs="Calibri"/>
          <w:b/>
          <w:bCs/>
          <w:color w:val="EE0000"/>
          <w:sz w:val="16"/>
          <w:szCs w:val="16"/>
        </w:rPr>
        <w:t>Compute the Mean Absolute Error (MAE) for Model B.</w:t>
      </w:r>
      <w:r w:rsidRPr="0078162A">
        <w:rPr>
          <w:rFonts w:ascii="Calibri" w:hAnsi="Calibri" w:cs="Calibri"/>
          <w:sz w:val="16"/>
          <w:szCs w:val="16"/>
        </w:rPr>
        <w:br/>
      </w:r>
      <w:r w:rsidRPr="003740B6">
        <w:rPr>
          <w:rFonts w:ascii="Calibri" w:hAnsi="Calibri" w:cs="Calibri"/>
          <w:color w:val="EE0000"/>
          <w:sz w:val="16"/>
          <w:szCs w:val="16"/>
        </w:rPr>
        <w:t>11.0</w:t>
      </w:r>
      <w:r w:rsidR="00A90BC0">
        <w:rPr>
          <w:rFonts w:ascii="Calibri" w:hAnsi="Calibri" w:cs="Calibri"/>
          <w:sz w:val="16"/>
          <w:szCs w:val="16"/>
        </w:rPr>
        <w:t xml:space="preserve"> </w:t>
      </w:r>
      <w:r w:rsidR="003740B6">
        <w:rPr>
          <w:rFonts w:ascii="Calibri" w:hAnsi="Calibri" w:cs="Calibri"/>
          <w:sz w:val="16"/>
          <w:szCs w:val="16"/>
        </w:rPr>
        <w:t>52</w:t>
      </w:r>
    </w:p>
    <w:p w14:paraId="56703DAA" w14:textId="5B282E34" w:rsidR="00251005"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20</w:t>
      </w:r>
      <w:r w:rsidRPr="0078162A">
        <w:rPr>
          <w:rFonts w:ascii="Calibri" w:hAnsi="Calibri" w:cs="Calibri"/>
          <w:sz w:val="16"/>
          <w:szCs w:val="16"/>
        </w:rPr>
        <w:t> </w:t>
      </w:r>
      <w:r w:rsidRPr="00A36702">
        <w:rPr>
          <w:rFonts w:ascii="Calibri" w:hAnsi="Calibri" w:cs="Calibri"/>
          <w:b/>
          <w:bCs/>
          <w:color w:val="EE0000"/>
          <w:sz w:val="16"/>
          <w:szCs w:val="16"/>
        </w:rPr>
        <w:t>Compute the L1 norm of the error vector for Model B.</w:t>
      </w:r>
      <w:r w:rsidRPr="0078162A">
        <w:rPr>
          <w:rFonts w:ascii="Calibri" w:hAnsi="Calibri" w:cs="Calibri"/>
          <w:sz w:val="16"/>
          <w:szCs w:val="16"/>
        </w:rPr>
        <w:br/>
      </w:r>
      <w:r w:rsidRPr="00251005">
        <w:rPr>
          <w:rFonts w:ascii="Calibri" w:hAnsi="Calibri" w:cs="Calibri"/>
          <w:color w:val="EE0000"/>
          <w:sz w:val="16"/>
          <w:szCs w:val="16"/>
        </w:rPr>
        <w:t>55</w:t>
      </w:r>
      <w:r w:rsidR="00A90BC0">
        <w:rPr>
          <w:rFonts w:ascii="Calibri" w:hAnsi="Calibri" w:cs="Calibri"/>
          <w:sz w:val="16"/>
          <w:szCs w:val="16"/>
        </w:rPr>
        <w:t xml:space="preserve"> </w:t>
      </w:r>
      <w:r w:rsidR="00251005">
        <w:rPr>
          <w:rFonts w:ascii="Calibri" w:hAnsi="Calibri" w:cs="Calibri"/>
          <w:sz w:val="16"/>
          <w:szCs w:val="16"/>
        </w:rPr>
        <w:t>260</w:t>
      </w:r>
    </w:p>
    <w:p w14:paraId="635C419A" w14:textId="4569CEC8" w:rsidR="00251005"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21</w:t>
      </w:r>
      <w:r w:rsidRPr="0078162A">
        <w:rPr>
          <w:rFonts w:ascii="Calibri" w:hAnsi="Calibri" w:cs="Calibri"/>
          <w:sz w:val="16"/>
          <w:szCs w:val="16"/>
        </w:rPr>
        <w:t> </w:t>
      </w:r>
      <w:r w:rsidRPr="00A36702">
        <w:rPr>
          <w:rFonts w:ascii="Calibri" w:hAnsi="Calibri" w:cs="Calibri"/>
          <w:b/>
          <w:bCs/>
          <w:color w:val="EE0000"/>
          <w:sz w:val="16"/>
          <w:szCs w:val="16"/>
        </w:rPr>
        <w:t>Compute the L2 norm of the error vector for Model B.</w:t>
      </w:r>
      <w:r w:rsidRPr="0078162A">
        <w:rPr>
          <w:rFonts w:ascii="Calibri" w:hAnsi="Calibri" w:cs="Calibri"/>
          <w:sz w:val="16"/>
          <w:szCs w:val="16"/>
        </w:rPr>
        <w:br/>
      </w:r>
      <w:r w:rsidRPr="00251005">
        <w:rPr>
          <w:rFonts w:ascii="Calibri" w:hAnsi="Calibri" w:cs="Calibri"/>
          <w:color w:val="EE0000"/>
          <w:sz w:val="16"/>
          <w:szCs w:val="16"/>
        </w:rPr>
        <w:t>29.56</w:t>
      </w:r>
      <w:r w:rsidR="00A90BC0">
        <w:rPr>
          <w:rFonts w:ascii="Calibri" w:hAnsi="Calibri" w:cs="Calibri"/>
          <w:sz w:val="16"/>
          <w:szCs w:val="16"/>
        </w:rPr>
        <w:t xml:space="preserve"> </w:t>
      </w:r>
      <w:r w:rsidR="00251005">
        <w:rPr>
          <w:rFonts w:ascii="Calibri" w:hAnsi="Calibri" w:cs="Calibri"/>
          <w:sz w:val="16"/>
          <w:szCs w:val="16"/>
        </w:rPr>
        <w:t>155.77</w:t>
      </w:r>
    </w:p>
    <w:p w14:paraId="7391B793" w14:textId="3D9130AB" w:rsidR="0078162A" w:rsidRPr="0078162A" w:rsidRDefault="0078162A" w:rsidP="00C01554">
      <w:pPr>
        <w:ind w:left="0" w:firstLine="0"/>
        <w:jc w:val="left"/>
        <w:rPr>
          <w:rFonts w:ascii="Calibri" w:hAnsi="Calibri" w:cs="Calibri"/>
          <w:sz w:val="16"/>
          <w:szCs w:val="16"/>
        </w:rPr>
      </w:pPr>
      <w:r w:rsidRPr="0078162A">
        <w:rPr>
          <w:rFonts w:ascii="Calibri" w:hAnsi="Calibri" w:cs="Calibri"/>
          <w:b/>
          <w:bCs/>
          <w:sz w:val="16"/>
          <w:szCs w:val="16"/>
        </w:rPr>
        <w:t>22</w:t>
      </w:r>
      <w:r w:rsidRPr="0078162A">
        <w:rPr>
          <w:rFonts w:ascii="Calibri" w:hAnsi="Calibri" w:cs="Calibri"/>
          <w:sz w:val="16"/>
          <w:szCs w:val="16"/>
        </w:rPr>
        <w:t> </w:t>
      </w:r>
      <w:r w:rsidRPr="0078162A">
        <w:rPr>
          <w:rFonts w:ascii="Calibri" w:hAnsi="Calibri" w:cs="Calibri"/>
          <w:b/>
          <w:bCs/>
          <w:sz w:val="16"/>
          <w:szCs w:val="16"/>
        </w:rPr>
        <w:t>Based on Mean Squared Error (MSE), (MAE), L1 norm, and L2 norm, which model performs better?</w:t>
      </w:r>
      <w:r w:rsidRPr="0078162A">
        <w:rPr>
          <w:rFonts w:ascii="Calibri" w:hAnsi="Calibri" w:cs="Calibri"/>
          <w:sz w:val="16"/>
          <w:szCs w:val="16"/>
        </w:rPr>
        <w:br/>
        <w:t>Model A</w:t>
      </w:r>
    </w:p>
    <w:p w14:paraId="383C6ADB" w14:textId="77777777" w:rsidR="0078162A" w:rsidRPr="0078162A" w:rsidRDefault="0078162A" w:rsidP="00FF523E">
      <w:pPr>
        <w:ind w:left="-180" w:firstLine="0"/>
        <w:jc w:val="left"/>
        <w:rPr>
          <w:rFonts w:ascii="Calibri" w:hAnsi="Calibri" w:cs="Calibri"/>
          <w:sz w:val="16"/>
          <w:szCs w:val="16"/>
        </w:rPr>
      </w:pPr>
      <w:r w:rsidRPr="0078162A">
        <w:rPr>
          <w:rFonts w:ascii="Calibri" w:hAnsi="Calibri" w:cs="Calibri"/>
          <w:b/>
          <w:bCs/>
          <w:sz w:val="16"/>
          <w:szCs w:val="16"/>
        </w:rPr>
        <w:t>23</w:t>
      </w:r>
      <w:r w:rsidRPr="0078162A">
        <w:rPr>
          <w:rFonts w:ascii="Calibri" w:hAnsi="Calibri" w:cs="Calibri"/>
          <w:sz w:val="16"/>
          <w:szCs w:val="16"/>
        </w:rPr>
        <w:t> </w:t>
      </w:r>
      <w:r w:rsidRPr="0078162A">
        <w:rPr>
          <w:rFonts w:ascii="Calibri" w:hAnsi="Calibri" w:cs="Calibri"/>
          <w:b/>
          <w:bCs/>
          <w:sz w:val="16"/>
          <w:szCs w:val="16"/>
        </w:rPr>
        <w:t>You are tuning a neural network and experimenting with learning rate schedules. Select all correct strategies:</w:t>
      </w:r>
      <w:r w:rsidRPr="0078162A">
        <w:rPr>
          <w:rFonts w:ascii="Calibri" w:hAnsi="Calibri" w:cs="Calibri"/>
          <w:sz w:val="16"/>
          <w:szCs w:val="16"/>
        </w:rPr>
        <w:br/>
        <w:t>Using a warm-up phase can stabilize training in early epochs.</w:t>
      </w:r>
      <w:r w:rsidRPr="0078162A">
        <w:rPr>
          <w:rFonts w:ascii="Calibri" w:hAnsi="Calibri" w:cs="Calibri"/>
          <w:sz w:val="16"/>
          <w:szCs w:val="16"/>
        </w:rPr>
        <w:br/>
        <w:t>Learning rate decay schedules are commonly used in modern deep learning.</w:t>
      </w:r>
      <w:r w:rsidRPr="0078162A">
        <w:rPr>
          <w:rFonts w:ascii="Calibri" w:hAnsi="Calibri" w:cs="Calibri"/>
          <w:sz w:val="16"/>
          <w:szCs w:val="16"/>
        </w:rPr>
        <w:br/>
        <w:t>Cyclical learning rates periodically increase and decrease the learning rate.</w:t>
      </w:r>
      <w:r w:rsidRPr="0078162A">
        <w:rPr>
          <w:rFonts w:ascii="Calibri" w:hAnsi="Calibri" w:cs="Calibri"/>
          <w:sz w:val="16"/>
          <w:szCs w:val="16"/>
        </w:rPr>
        <w:br/>
        <w:t>Gradient clipping is often paired with high learning rates to avoid instability.</w:t>
      </w:r>
    </w:p>
    <w:p w14:paraId="00DC260F" w14:textId="77777777" w:rsidR="0078162A" w:rsidRPr="0078162A" w:rsidRDefault="0078162A" w:rsidP="00FF523E">
      <w:pPr>
        <w:ind w:left="-180" w:firstLine="0"/>
        <w:jc w:val="left"/>
        <w:rPr>
          <w:rFonts w:ascii="Calibri" w:hAnsi="Calibri" w:cs="Calibri"/>
          <w:sz w:val="16"/>
          <w:szCs w:val="16"/>
        </w:rPr>
      </w:pPr>
      <w:r w:rsidRPr="0078162A">
        <w:rPr>
          <w:rFonts w:ascii="Calibri" w:hAnsi="Calibri" w:cs="Calibri"/>
          <w:b/>
          <w:bCs/>
          <w:sz w:val="16"/>
          <w:szCs w:val="16"/>
        </w:rPr>
        <w:t>24</w:t>
      </w:r>
      <w:r w:rsidRPr="0078162A">
        <w:rPr>
          <w:rFonts w:ascii="Calibri" w:hAnsi="Calibri" w:cs="Calibri"/>
          <w:sz w:val="16"/>
          <w:szCs w:val="16"/>
        </w:rPr>
        <w:t> </w:t>
      </w:r>
      <w:r w:rsidRPr="0078162A">
        <w:rPr>
          <w:rFonts w:ascii="Calibri" w:hAnsi="Calibri" w:cs="Calibri"/>
          <w:b/>
          <w:bCs/>
          <w:sz w:val="16"/>
          <w:szCs w:val="16"/>
        </w:rPr>
        <w:t>Select all true statements about using a two-layer MLP to represent the XOR function:</w:t>
      </w:r>
      <w:r w:rsidRPr="0078162A">
        <w:rPr>
          <w:rFonts w:ascii="Calibri" w:hAnsi="Calibri" w:cs="Calibri"/>
          <w:sz w:val="16"/>
          <w:szCs w:val="16"/>
        </w:rPr>
        <w:br/>
        <w:t>A single-layer perceptron cannot solve XOR due to its non-linearity.</w:t>
      </w:r>
      <w:r w:rsidRPr="0078162A">
        <w:rPr>
          <w:rFonts w:ascii="Calibri" w:hAnsi="Calibri" w:cs="Calibri"/>
          <w:sz w:val="16"/>
          <w:szCs w:val="16"/>
        </w:rPr>
        <w:br/>
        <w:t>A two-layer MLP with ReLU activations can represent XOR.</w:t>
      </w:r>
      <w:r w:rsidRPr="0078162A">
        <w:rPr>
          <w:rFonts w:ascii="Calibri" w:hAnsi="Calibri" w:cs="Calibri"/>
          <w:sz w:val="16"/>
          <w:szCs w:val="16"/>
        </w:rPr>
        <w:br/>
        <w:t>At least one hidden layer is required to compute XOR using a feedforward neural network.</w:t>
      </w:r>
      <w:r w:rsidRPr="0078162A">
        <w:rPr>
          <w:rFonts w:ascii="Calibri" w:hAnsi="Calibri" w:cs="Calibri"/>
          <w:sz w:val="16"/>
          <w:szCs w:val="16"/>
        </w:rPr>
        <w:br/>
        <w:t>The hidden layer must introduce a non-linear transformation to separate XOR classes.</w:t>
      </w:r>
    </w:p>
    <w:p w14:paraId="18ACC067" w14:textId="77777777" w:rsidR="0078162A" w:rsidRPr="0078162A" w:rsidRDefault="0078162A" w:rsidP="00FF523E">
      <w:pPr>
        <w:ind w:left="-180" w:firstLine="0"/>
        <w:jc w:val="left"/>
        <w:rPr>
          <w:rFonts w:ascii="Calibri" w:hAnsi="Calibri" w:cs="Calibri"/>
          <w:sz w:val="16"/>
          <w:szCs w:val="16"/>
        </w:rPr>
      </w:pPr>
      <w:r w:rsidRPr="0078162A">
        <w:rPr>
          <w:rFonts w:ascii="Calibri" w:hAnsi="Calibri" w:cs="Calibri"/>
          <w:b/>
          <w:bCs/>
          <w:sz w:val="16"/>
          <w:szCs w:val="16"/>
        </w:rPr>
        <w:t>25</w:t>
      </w:r>
      <w:r w:rsidRPr="0078162A">
        <w:rPr>
          <w:rFonts w:ascii="Calibri" w:hAnsi="Calibri" w:cs="Calibri"/>
          <w:sz w:val="16"/>
          <w:szCs w:val="16"/>
        </w:rPr>
        <w:t> </w:t>
      </w:r>
      <w:r w:rsidRPr="0078162A">
        <w:rPr>
          <w:rFonts w:ascii="Calibri" w:hAnsi="Calibri" w:cs="Calibri"/>
          <w:b/>
          <w:bCs/>
          <w:sz w:val="16"/>
          <w:szCs w:val="16"/>
        </w:rPr>
        <w:t>You are training a two-layer MLP (1 hidden layer, 2 neurons, sigmoid activation) to solve the XOR problem. Select all that are typically true:</w:t>
      </w:r>
      <w:r w:rsidRPr="0078162A">
        <w:rPr>
          <w:rFonts w:ascii="Calibri" w:hAnsi="Calibri" w:cs="Calibri"/>
          <w:sz w:val="16"/>
          <w:szCs w:val="16"/>
        </w:rPr>
        <w:br/>
        <w:t>Random initialization can lead to convergence to a suboptimal local minimum.</w:t>
      </w:r>
      <w:r w:rsidRPr="0078162A">
        <w:rPr>
          <w:rFonts w:ascii="Calibri" w:hAnsi="Calibri" w:cs="Calibri"/>
          <w:sz w:val="16"/>
          <w:szCs w:val="16"/>
        </w:rPr>
        <w:br/>
        <w:t>Gradient descent may struggle early if both hidden units are inactive.</w:t>
      </w:r>
      <w:r w:rsidRPr="0078162A">
        <w:rPr>
          <w:rFonts w:ascii="Calibri" w:hAnsi="Calibri" w:cs="Calibri"/>
          <w:sz w:val="16"/>
          <w:szCs w:val="16"/>
        </w:rPr>
        <w:br/>
        <w:t>Without non-linearity in the hidden layer, the network cannot learn XOR.</w:t>
      </w:r>
      <w:r w:rsidRPr="0078162A">
        <w:rPr>
          <w:rFonts w:ascii="Calibri" w:hAnsi="Calibri" w:cs="Calibri"/>
          <w:sz w:val="16"/>
          <w:szCs w:val="16"/>
        </w:rPr>
        <w:br/>
        <w:t>With sigmoid activations, vanishing gradients can slow down training.</w:t>
      </w:r>
      <w:r w:rsidRPr="0078162A">
        <w:rPr>
          <w:rFonts w:ascii="Calibri" w:hAnsi="Calibri" w:cs="Calibri"/>
          <w:sz w:val="16"/>
          <w:szCs w:val="16"/>
        </w:rPr>
        <w:br/>
        <w:t>Adding more hidden units can help but is not strictly necessary.</w:t>
      </w:r>
    </w:p>
    <w:p w14:paraId="019FBED7" w14:textId="77777777" w:rsidR="0078162A" w:rsidRDefault="0078162A">
      <w:pPr>
        <w:sectPr w:rsidR="0078162A" w:rsidSect="001F658A">
          <w:type w:val="continuous"/>
          <w:pgSz w:w="12240" w:h="15840"/>
          <w:pgMar w:top="720" w:right="720" w:bottom="720" w:left="720" w:header="720" w:footer="720" w:gutter="0"/>
          <w:cols w:num="2" w:space="720"/>
          <w:docGrid w:linePitch="360"/>
        </w:sectPr>
      </w:pPr>
    </w:p>
    <w:p w14:paraId="1EAEA3C3" w14:textId="77777777" w:rsidR="00FF523E" w:rsidRDefault="00FF523E" w:rsidP="00FF523E">
      <w:pPr>
        <w:ind w:left="0" w:firstLine="0"/>
        <w:jc w:val="left"/>
        <w:rPr>
          <w:rFonts w:ascii="Calibri" w:hAnsi="Calibri" w:cs="Calibri"/>
          <w:b/>
          <w:bCs/>
          <w:sz w:val="16"/>
          <w:szCs w:val="16"/>
        </w:rPr>
        <w:sectPr w:rsidR="00FF523E" w:rsidSect="001F658A">
          <w:type w:val="continuous"/>
          <w:pgSz w:w="12240" w:h="15840"/>
          <w:pgMar w:top="720" w:right="720" w:bottom="720" w:left="720" w:header="720" w:footer="720" w:gutter="0"/>
          <w:cols w:space="720"/>
          <w:docGrid w:linePitch="360"/>
        </w:sectPr>
      </w:pPr>
    </w:p>
    <w:p w14:paraId="5B955B77" w14:textId="1ACF83E7" w:rsidR="00FF523E" w:rsidRPr="00644D09" w:rsidRDefault="00FF523E" w:rsidP="00C01554">
      <w:pPr>
        <w:ind w:left="0" w:firstLine="0"/>
        <w:jc w:val="left"/>
        <w:rPr>
          <w:rFonts w:ascii="Calibri" w:hAnsi="Calibri" w:cs="Calibri"/>
          <w:sz w:val="16"/>
          <w:szCs w:val="16"/>
        </w:rPr>
      </w:pPr>
      <w:r w:rsidRPr="00FF523E">
        <w:rPr>
          <w:rFonts w:ascii="Calibri" w:hAnsi="Calibri" w:cs="Calibri"/>
          <w:b/>
          <w:bCs/>
          <w:sz w:val="16"/>
          <w:szCs w:val="16"/>
        </w:rPr>
        <w:t>26</w:t>
      </w:r>
      <w:r w:rsidRPr="00FF523E">
        <w:rPr>
          <w:rFonts w:ascii="Calibri" w:hAnsi="Calibri" w:cs="Calibri"/>
          <w:sz w:val="16"/>
          <w:szCs w:val="16"/>
        </w:rPr>
        <w:t> </w:t>
      </w:r>
      <w:r w:rsidRPr="00A36702">
        <w:rPr>
          <w:rFonts w:ascii="Calibri" w:hAnsi="Calibri" w:cs="Calibri"/>
          <w:b/>
          <w:bCs/>
          <w:color w:val="EE0000"/>
          <w:sz w:val="16"/>
          <w:szCs w:val="16"/>
        </w:rPr>
        <w:t>Compute the forward pass and output.</w:t>
      </w:r>
      <w:r w:rsidRPr="00FF523E">
        <w:rPr>
          <w:rFonts w:ascii="Calibri" w:hAnsi="Calibri" w:cs="Calibri"/>
          <w:sz w:val="16"/>
          <w:szCs w:val="16"/>
        </w:rPr>
        <w:br/>
      </w:r>
      <w:r w:rsidRPr="006E5BBA">
        <w:rPr>
          <w:rFonts w:ascii="Calibri" w:hAnsi="Calibri" w:cs="Calibri"/>
          <w:color w:val="EE0000"/>
          <w:sz w:val="16"/>
          <w:szCs w:val="16"/>
        </w:rPr>
        <w:t>2.88</w:t>
      </w:r>
      <w:r w:rsidR="00644D09">
        <w:rPr>
          <w:rFonts w:ascii="Calibri" w:hAnsi="Calibri" w:cs="Calibri"/>
          <w:color w:val="EE0000"/>
          <w:sz w:val="16"/>
          <w:szCs w:val="16"/>
        </w:rPr>
        <w:t xml:space="preserve">  </w:t>
      </w:r>
      <w:r w:rsidR="00644D09">
        <w:rPr>
          <w:rFonts w:ascii="Calibri" w:hAnsi="Calibri" w:cs="Calibri"/>
          <w:sz w:val="16"/>
          <w:szCs w:val="16"/>
        </w:rPr>
        <w:t>1.92</w:t>
      </w:r>
    </w:p>
    <w:p w14:paraId="0BE2DA05" w14:textId="4F03A44C" w:rsidR="00FF523E" w:rsidRPr="00D85E58" w:rsidRDefault="00FF523E" w:rsidP="00C01554">
      <w:pPr>
        <w:ind w:left="0" w:firstLine="0"/>
        <w:jc w:val="left"/>
        <w:rPr>
          <w:rFonts w:ascii="Calibri" w:hAnsi="Calibri" w:cs="Calibri"/>
          <w:sz w:val="16"/>
          <w:szCs w:val="16"/>
        </w:rPr>
      </w:pPr>
      <w:r w:rsidRPr="00FF523E">
        <w:rPr>
          <w:rFonts w:ascii="Calibri" w:hAnsi="Calibri" w:cs="Calibri"/>
          <w:b/>
          <w:bCs/>
          <w:sz w:val="16"/>
          <w:szCs w:val="16"/>
        </w:rPr>
        <w:t>27</w:t>
      </w:r>
      <w:r w:rsidRPr="00FF523E">
        <w:rPr>
          <w:rFonts w:ascii="Calibri" w:hAnsi="Calibri" w:cs="Calibri"/>
          <w:sz w:val="16"/>
          <w:szCs w:val="16"/>
        </w:rPr>
        <w:t> </w:t>
      </w:r>
      <w:r w:rsidRPr="00A36702">
        <w:rPr>
          <w:rFonts w:ascii="Calibri" w:hAnsi="Calibri" w:cs="Calibri"/>
          <w:b/>
          <w:bCs/>
          <w:color w:val="EE0000"/>
          <w:sz w:val="16"/>
          <w:szCs w:val="16"/>
        </w:rPr>
        <w:t>Compute the gradient with respect to w2, then perform one step of gradient descent to update w2.</w:t>
      </w:r>
      <w:r w:rsidRPr="00A36702">
        <w:rPr>
          <w:rFonts w:ascii="Calibri" w:hAnsi="Calibri" w:cs="Calibri"/>
          <w:color w:val="EE0000"/>
          <w:sz w:val="16"/>
          <w:szCs w:val="16"/>
        </w:rPr>
        <w:br/>
      </w:r>
      <w:r w:rsidR="0055392D">
        <w:rPr>
          <w:rFonts w:ascii="Calibri" w:hAnsi="Calibri" w:cs="Calibri"/>
          <w:color w:val="EE0000"/>
          <w:sz w:val="16"/>
          <w:szCs w:val="16"/>
        </w:rPr>
        <w:t>.985</w:t>
      </w:r>
      <w:r w:rsidRPr="006E5BBA">
        <w:rPr>
          <w:rFonts w:ascii="Calibri" w:hAnsi="Calibri" w:cs="Calibri"/>
          <w:color w:val="EE0000"/>
          <w:sz w:val="16"/>
          <w:szCs w:val="16"/>
        </w:rPr>
        <w:t>0.9792</w:t>
      </w:r>
      <w:r w:rsidR="00644D09">
        <w:rPr>
          <w:rFonts w:ascii="Calibri" w:hAnsi="Calibri" w:cs="Calibri"/>
          <w:color w:val="EE0000"/>
          <w:sz w:val="16"/>
          <w:szCs w:val="16"/>
        </w:rPr>
        <w:t xml:space="preserve">   </w:t>
      </w:r>
      <w:r w:rsidR="00D85E58" w:rsidRPr="00D85E58">
        <w:rPr>
          <w:rFonts w:ascii="Calibri" w:hAnsi="Calibri" w:cs="Calibri"/>
          <w:sz w:val="16"/>
          <w:szCs w:val="16"/>
        </w:rPr>
        <w:t>1.2992</w:t>
      </w:r>
    </w:p>
    <w:p w14:paraId="18D2B9FA" w14:textId="0EE20F18" w:rsidR="00FF523E" w:rsidRPr="00FF523E" w:rsidRDefault="00FF523E" w:rsidP="00FF523E">
      <w:pPr>
        <w:ind w:left="-180" w:firstLine="0"/>
        <w:jc w:val="left"/>
        <w:rPr>
          <w:rFonts w:ascii="Calibri" w:hAnsi="Calibri" w:cs="Calibri"/>
          <w:sz w:val="16"/>
          <w:szCs w:val="16"/>
        </w:rPr>
      </w:pPr>
      <w:r w:rsidRPr="00FF523E">
        <w:rPr>
          <w:rFonts w:ascii="Calibri" w:hAnsi="Calibri" w:cs="Calibri"/>
          <w:b/>
          <w:bCs/>
          <w:sz w:val="16"/>
          <w:szCs w:val="16"/>
        </w:rPr>
        <w:t>28</w:t>
      </w:r>
      <w:r w:rsidRPr="00FF523E">
        <w:rPr>
          <w:rFonts w:ascii="Calibri" w:hAnsi="Calibri" w:cs="Calibri"/>
          <w:sz w:val="16"/>
          <w:szCs w:val="16"/>
        </w:rPr>
        <w:t> </w:t>
      </w:r>
      <w:r w:rsidRPr="00FF523E">
        <w:rPr>
          <w:rFonts w:ascii="Calibri" w:hAnsi="Calibri" w:cs="Calibri"/>
          <w:b/>
          <w:bCs/>
          <w:sz w:val="16"/>
          <w:szCs w:val="16"/>
        </w:rPr>
        <w:t>Compute the gradient with respect to w1, then perform one step of gradient descent to update w1.</w:t>
      </w:r>
      <w:r w:rsidRPr="00FF523E">
        <w:rPr>
          <w:rFonts w:ascii="Calibri" w:hAnsi="Calibri" w:cs="Calibri"/>
          <w:sz w:val="16"/>
          <w:szCs w:val="16"/>
        </w:rPr>
        <w:br/>
        <w:t>1.48672</w:t>
      </w:r>
    </w:p>
    <w:p w14:paraId="2CCD2EEE" w14:textId="77777777" w:rsidR="00FF523E" w:rsidRDefault="00FF523E" w:rsidP="00FF523E">
      <w:pPr>
        <w:jc w:val="left"/>
        <w:sectPr w:rsidR="00FF523E" w:rsidSect="001F658A">
          <w:type w:val="continuous"/>
          <w:pgSz w:w="12240" w:h="15840"/>
          <w:pgMar w:top="720" w:right="720" w:bottom="720" w:left="720" w:header="720" w:footer="720" w:gutter="0"/>
          <w:cols w:num="2" w:space="720"/>
          <w:docGrid w:linePitch="360"/>
        </w:sectPr>
      </w:pPr>
    </w:p>
    <w:p w14:paraId="527120BF" w14:textId="77777777" w:rsidR="00933F13" w:rsidRDefault="00C01554" w:rsidP="00C01554">
      <w:pPr>
        <w:pStyle w:val="ds-markdown-paragraph"/>
        <w:shd w:val="clear" w:color="auto" w:fill="FFFFFF"/>
        <w:spacing w:before="0" w:beforeAutospacing="0" w:after="240" w:afterAutospacing="0"/>
        <w:rPr>
          <w:rFonts w:ascii="Calibri" w:hAnsi="Calibri" w:cs="Calibri"/>
          <w:color w:val="0F1115"/>
          <w:sz w:val="16"/>
          <w:szCs w:val="16"/>
        </w:rPr>
      </w:pPr>
      <w:r w:rsidRPr="00C01554">
        <w:rPr>
          <w:rStyle w:val="Strong"/>
          <w:rFonts w:ascii="Calibri" w:eastAsiaTheme="majorEastAsia" w:hAnsi="Calibri" w:cs="Calibri"/>
          <w:color w:val="0F1115"/>
          <w:sz w:val="16"/>
          <w:szCs w:val="16"/>
        </w:rPr>
        <w:t>29</w:t>
      </w:r>
      <w:r w:rsidRPr="00C01554">
        <w:rPr>
          <w:rFonts w:ascii="Calibri" w:hAnsi="Calibri" w:cs="Calibri"/>
          <w:color w:val="0F1115"/>
          <w:sz w:val="16"/>
          <w:szCs w:val="16"/>
        </w:rPr>
        <w:t> </w:t>
      </w:r>
      <w:r w:rsidRPr="00A36702">
        <w:rPr>
          <w:rStyle w:val="Strong"/>
          <w:rFonts w:ascii="Calibri" w:eastAsiaTheme="majorEastAsia" w:hAnsi="Calibri" w:cs="Calibri"/>
          <w:color w:val="EE0000"/>
          <w:sz w:val="16"/>
          <w:szCs w:val="16"/>
        </w:rPr>
        <w:t>Select all statements that are true about the guarantees provided by PAC learning:</w:t>
      </w:r>
      <w:r w:rsidRPr="00C01554">
        <w:rPr>
          <w:rFonts w:ascii="Calibri" w:hAnsi="Calibri" w:cs="Calibri"/>
          <w:color w:val="0F1115"/>
          <w:sz w:val="16"/>
          <w:szCs w:val="16"/>
        </w:rPr>
        <w:br/>
        <w:t>With probability at least 1 - delta, the learned hypothesis has error at most epsilon.</w:t>
      </w:r>
      <w:r w:rsidRPr="00C01554">
        <w:rPr>
          <w:rFonts w:ascii="Calibri" w:hAnsi="Calibri" w:cs="Calibri"/>
          <w:color w:val="0F1115"/>
          <w:sz w:val="16"/>
          <w:szCs w:val="16"/>
        </w:rPr>
        <w:br/>
        <w:t>PAC learning assumes the true concept is within the hypothesis class.</w:t>
      </w:r>
    </w:p>
    <w:p w14:paraId="7DB1D182" w14:textId="7CF46C52" w:rsidR="00C01554" w:rsidRPr="00C01554" w:rsidRDefault="00933F13" w:rsidP="00C01554">
      <w:pPr>
        <w:pStyle w:val="ds-markdown-paragraph"/>
        <w:shd w:val="clear" w:color="auto" w:fill="FFFFFF"/>
        <w:spacing w:before="0" w:beforeAutospacing="0" w:after="240" w:afterAutospacing="0"/>
        <w:rPr>
          <w:rFonts w:ascii="Calibri" w:hAnsi="Calibri" w:cs="Calibri"/>
          <w:color w:val="0F1115"/>
          <w:sz w:val="16"/>
          <w:szCs w:val="16"/>
        </w:rPr>
      </w:pPr>
      <w:r>
        <w:rPr>
          <w:rFonts w:ascii="Calibri" w:hAnsi="Calibri" w:cs="Calibri"/>
          <w:color w:val="0F1115"/>
          <w:sz w:val="16"/>
          <w:szCs w:val="16"/>
        </w:rPr>
        <w:t>The PAC learning provides worst-case guarantees over data distributions</w:t>
      </w:r>
      <w:r w:rsidR="00C01554" w:rsidRPr="00C01554">
        <w:rPr>
          <w:rFonts w:ascii="Calibri" w:hAnsi="Calibri" w:cs="Calibri"/>
          <w:color w:val="0F1115"/>
          <w:sz w:val="16"/>
          <w:szCs w:val="16"/>
        </w:rPr>
        <w:br/>
        <w:t>The PAC model requires that all hypotheses be deterministic.</w:t>
      </w:r>
    </w:p>
    <w:p w14:paraId="29BF5746" w14:textId="77777777" w:rsidR="00C01554" w:rsidRPr="00C01554" w:rsidRDefault="00C01554" w:rsidP="00C01554">
      <w:pPr>
        <w:pStyle w:val="ds-markdown-paragraph"/>
        <w:shd w:val="clear" w:color="auto" w:fill="FFFFFF"/>
        <w:spacing w:before="240" w:beforeAutospacing="0" w:after="240" w:afterAutospacing="0"/>
        <w:rPr>
          <w:rFonts w:ascii="Calibri" w:hAnsi="Calibri" w:cs="Calibri"/>
          <w:color w:val="0F1115"/>
          <w:sz w:val="16"/>
          <w:szCs w:val="16"/>
        </w:rPr>
      </w:pPr>
      <w:r w:rsidRPr="00C01554">
        <w:rPr>
          <w:rStyle w:val="Strong"/>
          <w:rFonts w:ascii="Calibri" w:eastAsiaTheme="majorEastAsia" w:hAnsi="Calibri" w:cs="Calibri"/>
          <w:color w:val="0F1115"/>
          <w:sz w:val="16"/>
          <w:szCs w:val="16"/>
        </w:rPr>
        <w:t>30</w:t>
      </w:r>
      <w:r w:rsidRPr="00C01554">
        <w:rPr>
          <w:rFonts w:ascii="Calibri" w:hAnsi="Calibri" w:cs="Calibri"/>
          <w:color w:val="0F1115"/>
          <w:sz w:val="16"/>
          <w:szCs w:val="16"/>
        </w:rPr>
        <w:t> </w:t>
      </w:r>
      <w:r w:rsidRPr="00C01554">
        <w:rPr>
          <w:rStyle w:val="Strong"/>
          <w:rFonts w:ascii="Calibri" w:eastAsiaTheme="majorEastAsia" w:hAnsi="Calibri" w:cs="Calibri"/>
          <w:color w:val="0F1115"/>
          <w:sz w:val="16"/>
          <w:szCs w:val="16"/>
        </w:rPr>
        <w:t>Select all statements that correctly describe how sample complexity behaves in PAC learning:</w:t>
      </w:r>
      <w:r w:rsidRPr="00C01554">
        <w:rPr>
          <w:rFonts w:ascii="Calibri" w:hAnsi="Calibri" w:cs="Calibri"/>
          <w:color w:val="0F1115"/>
          <w:sz w:val="16"/>
          <w:szCs w:val="16"/>
        </w:rPr>
        <w:br/>
        <w:t>Sample complexity increases as the hypothesis space becomes more expressive.</w:t>
      </w:r>
      <w:r w:rsidRPr="00C01554">
        <w:rPr>
          <w:rFonts w:ascii="Calibri" w:hAnsi="Calibri" w:cs="Calibri"/>
          <w:color w:val="0F1115"/>
          <w:sz w:val="16"/>
          <w:szCs w:val="16"/>
        </w:rPr>
        <w:br/>
        <w:t>Reducing the allowed generalization error epsilon increases sample requirements.</w:t>
      </w:r>
      <w:r w:rsidRPr="00C01554">
        <w:rPr>
          <w:rFonts w:ascii="Calibri" w:hAnsi="Calibri" w:cs="Calibri"/>
          <w:color w:val="0F1115"/>
          <w:sz w:val="16"/>
          <w:szCs w:val="16"/>
        </w:rPr>
        <w:br/>
        <w:t>In PAC learning, sample complexity can be bounded without assumptions on the data distribution.</w:t>
      </w:r>
      <w:r w:rsidRPr="00C01554">
        <w:rPr>
          <w:rFonts w:ascii="Calibri" w:hAnsi="Calibri" w:cs="Calibri"/>
          <w:color w:val="0F1115"/>
          <w:sz w:val="16"/>
          <w:szCs w:val="16"/>
        </w:rPr>
        <w:br/>
        <w:t>Infinite sample complexity implies the hypothesis class is not PAC learnable.</w:t>
      </w:r>
    </w:p>
    <w:p w14:paraId="2C83D366" w14:textId="44F54F3A" w:rsidR="00C01554" w:rsidRPr="00C01554" w:rsidRDefault="00C01554" w:rsidP="00C01554">
      <w:pPr>
        <w:pStyle w:val="ds-markdown-paragraph"/>
        <w:shd w:val="clear" w:color="auto" w:fill="FFFFFF"/>
        <w:spacing w:before="240" w:beforeAutospacing="0" w:after="240" w:afterAutospacing="0"/>
        <w:rPr>
          <w:rFonts w:ascii="Calibri" w:hAnsi="Calibri" w:cs="Calibri"/>
          <w:color w:val="0F1115"/>
          <w:sz w:val="16"/>
          <w:szCs w:val="16"/>
        </w:rPr>
      </w:pPr>
      <w:r w:rsidRPr="00C01554">
        <w:rPr>
          <w:rStyle w:val="Strong"/>
          <w:rFonts w:ascii="Calibri" w:eastAsiaTheme="majorEastAsia" w:hAnsi="Calibri" w:cs="Calibri"/>
          <w:color w:val="0F1115"/>
          <w:sz w:val="16"/>
          <w:szCs w:val="16"/>
        </w:rPr>
        <w:lastRenderedPageBreak/>
        <w:t>31</w:t>
      </w:r>
      <w:r w:rsidRPr="00C01554">
        <w:rPr>
          <w:rFonts w:ascii="Calibri" w:hAnsi="Calibri" w:cs="Calibri"/>
          <w:color w:val="0F1115"/>
          <w:sz w:val="16"/>
          <w:szCs w:val="16"/>
        </w:rPr>
        <w:t> </w:t>
      </w:r>
      <w:r w:rsidRPr="0007683B">
        <w:rPr>
          <w:rStyle w:val="Strong"/>
          <w:rFonts w:ascii="Calibri" w:eastAsiaTheme="majorEastAsia" w:hAnsi="Calibri" w:cs="Calibri"/>
          <w:color w:val="EE0000"/>
          <w:sz w:val="16"/>
          <w:szCs w:val="16"/>
        </w:rPr>
        <w:t>Assume |H| = 10,000. Compute the sample complexity under different accuracy and confidence settings: Here: ϵ (epsilon) = 0.10, δ (delta) = 0.05</w:t>
      </w:r>
      <w:r w:rsidRPr="00C01554">
        <w:rPr>
          <w:rFonts w:ascii="Calibri" w:hAnsi="Calibri" w:cs="Calibri"/>
          <w:color w:val="0F1115"/>
          <w:sz w:val="16"/>
          <w:szCs w:val="16"/>
        </w:rPr>
        <w:br/>
      </w:r>
      <w:r w:rsidRPr="00FF7440">
        <w:rPr>
          <w:rFonts w:ascii="Calibri" w:hAnsi="Calibri" w:cs="Calibri"/>
          <w:color w:val="EE0000"/>
          <w:sz w:val="16"/>
          <w:szCs w:val="16"/>
        </w:rPr>
        <w:t>138</w:t>
      </w:r>
      <w:r w:rsidR="00FF7440">
        <w:rPr>
          <w:rFonts w:ascii="Calibri" w:hAnsi="Calibri" w:cs="Calibri"/>
          <w:color w:val="0F1115"/>
          <w:sz w:val="16"/>
          <w:szCs w:val="16"/>
        </w:rPr>
        <w:t xml:space="preserve">  / 122</w:t>
      </w:r>
    </w:p>
    <w:p w14:paraId="5851C805" w14:textId="6E4AD798" w:rsidR="00C01554" w:rsidRPr="00C01554" w:rsidRDefault="00C01554" w:rsidP="00C01554">
      <w:pPr>
        <w:pStyle w:val="ds-markdown-paragraph"/>
        <w:shd w:val="clear" w:color="auto" w:fill="FFFFFF"/>
        <w:spacing w:before="240" w:beforeAutospacing="0" w:after="240" w:afterAutospacing="0"/>
        <w:ind w:left="-180"/>
        <w:rPr>
          <w:rFonts w:ascii="Calibri" w:hAnsi="Calibri" w:cs="Calibri"/>
          <w:color w:val="0F1115"/>
          <w:sz w:val="16"/>
          <w:szCs w:val="16"/>
        </w:rPr>
      </w:pPr>
      <w:r w:rsidRPr="00C01554">
        <w:rPr>
          <w:rStyle w:val="Strong"/>
          <w:rFonts w:ascii="Calibri" w:eastAsiaTheme="majorEastAsia" w:hAnsi="Calibri" w:cs="Calibri"/>
          <w:color w:val="0F1115"/>
          <w:sz w:val="16"/>
          <w:szCs w:val="16"/>
        </w:rPr>
        <w:t>32</w:t>
      </w:r>
      <w:r w:rsidRPr="00C01554">
        <w:rPr>
          <w:rFonts w:ascii="Calibri" w:hAnsi="Calibri" w:cs="Calibri"/>
          <w:color w:val="0F1115"/>
          <w:sz w:val="16"/>
          <w:szCs w:val="16"/>
        </w:rPr>
        <w:t> </w:t>
      </w:r>
      <w:r w:rsidRPr="00C01554">
        <w:rPr>
          <w:rStyle w:val="Strong"/>
          <w:rFonts w:ascii="Calibri" w:eastAsiaTheme="majorEastAsia" w:hAnsi="Calibri" w:cs="Calibri"/>
          <w:color w:val="0F1115"/>
          <w:sz w:val="16"/>
          <w:szCs w:val="16"/>
        </w:rPr>
        <w:t>Assume |H| = 10,000. Compute the sample complexity under different accuracy and confidence settings: Here: ϵ (epsilon) = 0.05, δ (delta) = 0.01</w:t>
      </w:r>
      <w:r w:rsidRPr="00C01554">
        <w:rPr>
          <w:rFonts w:ascii="Calibri" w:hAnsi="Calibri" w:cs="Calibri"/>
          <w:color w:val="0F1115"/>
          <w:sz w:val="16"/>
          <w:szCs w:val="16"/>
        </w:rPr>
        <w:br/>
        <w:t>276</w:t>
      </w:r>
      <w:r w:rsidR="009C222F">
        <w:rPr>
          <w:rFonts w:ascii="Calibri" w:hAnsi="Calibri" w:cs="Calibri"/>
          <w:color w:val="0F1115"/>
          <w:sz w:val="16"/>
          <w:szCs w:val="16"/>
        </w:rPr>
        <w:t xml:space="preserve"> </w:t>
      </w:r>
    </w:p>
    <w:p w14:paraId="54734B18" w14:textId="18269FF3" w:rsidR="00C01554" w:rsidRPr="00C01554" w:rsidRDefault="00C01554" w:rsidP="00C01554">
      <w:pPr>
        <w:pStyle w:val="ds-markdown-paragraph"/>
        <w:shd w:val="clear" w:color="auto" w:fill="FFFFFF"/>
        <w:spacing w:before="240" w:beforeAutospacing="0" w:after="240" w:afterAutospacing="0"/>
        <w:ind w:left="-180"/>
        <w:rPr>
          <w:rFonts w:ascii="Calibri" w:hAnsi="Calibri" w:cs="Calibri"/>
          <w:color w:val="0F1115"/>
          <w:sz w:val="16"/>
          <w:szCs w:val="16"/>
        </w:rPr>
      </w:pPr>
      <w:r w:rsidRPr="00C01554">
        <w:rPr>
          <w:rStyle w:val="Strong"/>
          <w:rFonts w:ascii="Calibri" w:eastAsiaTheme="majorEastAsia" w:hAnsi="Calibri" w:cs="Calibri"/>
          <w:color w:val="0F1115"/>
          <w:sz w:val="16"/>
          <w:szCs w:val="16"/>
        </w:rPr>
        <w:t>33</w:t>
      </w:r>
      <w:r w:rsidRPr="00C01554">
        <w:rPr>
          <w:rFonts w:ascii="Calibri" w:hAnsi="Calibri" w:cs="Calibri"/>
          <w:color w:val="0F1115"/>
          <w:sz w:val="16"/>
          <w:szCs w:val="16"/>
        </w:rPr>
        <w:t> </w:t>
      </w:r>
      <w:r w:rsidRPr="0007683B">
        <w:rPr>
          <w:rStyle w:val="Strong"/>
          <w:rFonts w:ascii="Calibri" w:eastAsiaTheme="majorEastAsia" w:hAnsi="Calibri" w:cs="Calibri"/>
          <w:color w:val="EE0000"/>
          <w:sz w:val="16"/>
          <w:szCs w:val="16"/>
        </w:rPr>
        <w:t>Assume |H| = 10,000. Compute the sample complexity under different accuracy and confidence settings: Here: ϵ (epsilon) = 0.01, δ (delta) = 0.001</w:t>
      </w:r>
      <w:r w:rsidRPr="0007683B">
        <w:rPr>
          <w:rFonts w:ascii="Calibri" w:hAnsi="Calibri" w:cs="Calibri"/>
          <w:color w:val="EE0000"/>
          <w:sz w:val="16"/>
          <w:szCs w:val="16"/>
        </w:rPr>
        <w:br/>
      </w:r>
      <w:r w:rsidRPr="009C222F">
        <w:rPr>
          <w:rFonts w:ascii="Calibri" w:hAnsi="Calibri" w:cs="Calibri"/>
          <w:color w:val="EE0000"/>
          <w:sz w:val="16"/>
          <w:szCs w:val="16"/>
        </w:rPr>
        <w:t>1382</w:t>
      </w:r>
      <w:r w:rsidR="009C222F">
        <w:rPr>
          <w:rFonts w:ascii="Calibri" w:hAnsi="Calibri" w:cs="Calibri"/>
          <w:color w:val="0F1115"/>
          <w:sz w:val="16"/>
          <w:szCs w:val="16"/>
        </w:rPr>
        <w:t xml:space="preserve"> / 1612</w:t>
      </w:r>
    </w:p>
    <w:p w14:paraId="6614CB68" w14:textId="77777777" w:rsidR="00C01554" w:rsidRPr="00C01554" w:rsidRDefault="00C01554" w:rsidP="00C01554">
      <w:pPr>
        <w:pStyle w:val="ds-markdown-paragraph"/>
        <w:shd w:val="clear" w:color="auto" w:fill="FFFFFF"/>
        <w:spacing w:before="240" w:beforeAutospacing="0" w:after="240" w:afterAutospacing="0"/>
        <w:ind w:left="-180"/>
        <w:rPr>
          <w:rFonts w:ascii="Calibri" w:hAnsi="Calibri" w:cs="Calibri"/>
          <w:color w:val="0F1115"/>
          <w:sz w:val="16"/>
          <w:szCs w:val="16"/>
        </w:rPr>
      </w:pPr>
      <w:r w:rsidRPr="00C01554">
        <w:rPr>
          <w:rStyle w:val="Strong"/>
          <w:rFonts w:ascii="Calibri" w:eastAsiaTheme="majorEastAsia" w:hAnsi="Calibri" w:cs="Calibri"/>
          <w:color w:val="0F1115"/>
          <w:sz w:val="16"/>
          <w:szCs w:val="16"/>
        </w:rPr>
        <w:t>34</w:t>
      </w:r>
      <w:r w:rsidRPr="00C01554">
        <w:rPr>
          <w:rFonts w:ascii="Calibri" w:hAnsi="Calibri" w:cs="Calibri"/>
          <w:color w:val="0F1115"/>
          <w:sz w:val="16"/>
          <w:szCs w:val="16"/>
        </w:rPr>
        <w:t> </w:t>
      </w:r>
      <w:r w:rsidRPr="00C01554">
        <w:rPr>
          <w:rStyle w:val="Strong"/>
          <w:rFonts w:ascii="Calibri" w:eastAsiaTheme="majorEastAsia" w:hAnsi="Calibri" w:cs="Calibri"/>
          <w:color w:val="0F1115"/>
          <w:sz w:val="16"/>
          <w:szCs w:val="16"/>
        </w:rPr>
        <w:t>Select all true statements about the role of VC dimension:</w:t>
      </w:r>
      <w:r w:rsidRPr="00C01554">
        <w:rPr>
          <w:rFonts w:ascii="Calibri" w:hAnsi="Calibri" w:cs="Calibri"/>
          <w:color w:val="0F1115"/>
          <w:sz w:val="16"/>
          <w:szCs w:val="16"/>
        </w:rPr>
        <w:br/>
        <w:t>VC dimension measures the expressiveness of a hypothesis class.</w:t>
      </w:r>
      <w:r w:rsidRPr="00C01554">
        <w:rPr>
          <w:rFonts w:ascii="Calibri" w:hAnsi="Calibri" w:cs="Calibri"/>
          <w:color w:val="0F1115"/>
          <w:sz w:val="16"/>
          <w:szCs w:val="16"/>
        </w:rPr>
        <w:br/>
        <w:t>VC dimension corresponds to the largest number of points that can be shattered.</w:t>
      </w:r>
      <w:r w:rsidRPr="00C01554">
        <w:rPr>
          <w:rFonts w:ascii="Calibri" w:hAnsi="Calibri" w:cs="Calibri"/>
          <w:color w:val="0F1115"/>
          <w:sz w:val="16"/>
          <w:szCs w:val="16"/>
        </w:rPr>
        <w:br/>
        <w:t>If a class has infinite VC-dim, it cannot be PAC learnable.</w:t>
      </w:r>
      <w:r w:rsidRPr="00C01554">
        <w:rPr>
          <w:rFonts w:ascii="Calibri" w:hAnsi="Calibri" w:cs="Calibri"/>
          <w:color w:val="0F1115"/>
          <w:sz w:val="16"/>
          <w:szCs w:val="16"/>
        </w:rPr>
        <w:br/>
        <w:t>The VC-dim of linear classifiers in R^d is d+1</w:t>
      </w:r>
    </w:p>
    <w:p w14:paraId="46CC4001" w14:textId="77777777" w:rsidR="00C01554" w:rsidRPr="00C01554" w:rsidRDefault="00C01554" w:rsidP="00C01554">
      <w:pPr>
        <w:pStyle w:val="ds-markdown-paragraph"/>
        <w:shd w:val="clear" w:color="auto" w:fill="FFFFFF"/>
        <w:spacing w:before="240" w:beforeAutospacing="0" w:after="240" w:afterAutospacing="0"/>
        <w:ind w:left="-180"/>
        <w:rPr>
          <w:rFonts w:ascii="Calibri" w:hAnsi="Calibri" w:cs="Calibri"/>
          <w:color w:val="0F1115"/>
          <w:sz w:val="16"/>
          <w:szCs w:val="16"/>
        </w:rPr>
      </w:pPr>
      <w:r w:rsidRPr="00C01554">
        <w:rPr>
          <w:rStyle w:val="Strong"/>
          <w:rFonts w:ascii="Calibri" w:eastAsiaTheme="majorEastAsia" w:hAnsi="Calibri" w:cs="Calibri"/>
          <w:color w:val="0F1115"/>
          <w:sz w:val="16"/>
          <w:szCs w:val="16"/>
        </w:rPr>
        <w:t>35</w:t>
      </w:r>
      <w:r w:rsidRPr="00C01554">
        <w:rPr>
          <w:rFonts w:ascii="Calibri" w:hAnsi="Calibri" w:cs="Calibri"/>
          <w:color w:val="0F1115"/>
          <w:sz w:val="16"/>
          <w:szCs w:val="16"/>
        </w:rPr>
        <w:t> </w:t>
      </w:r>
      <w:r w:rsidRPr="00C01554">
        <w:rPr>
          <w:rStyle w:val="Strong"/>
          <w:rFonts w:ascii="Calibri" w:eastAsiaTheme="majorEastAsia" w:hAnsi="Calibri" w:cs="Calibri"/>
          <w:color w:val="0F1115"/>
          <w:sz w:val="16"/>
          <w:szCs w:val="16"/>
        </w:rPr>
        <w:t>VC dimension of all hyperplanes in R^10.</w:t>
      </w:r>
      <w:r w:rsidRPr="00C01554">
        <w:rPr>
          <w:rFonts w:ascii="Calibri" w:hAnsi="Calibri" w:cs="Calibri"/>
          <w:color w:val="0F1115"/>
          <w:sz w:val="16"/>
          <w:szCs w:val="16"/>
        </w:rPr>
        <w:br/>
        <w:t>11</w:t>
      </w:r>
    </w:p>
    <w:p w14:paraId="07404A4D" w14:textId="77777777" w:rsidR="00C01554" w:rsidRDefault="00C01554" w:rsidP="00C01554">
      <w:pPr>
        <w:pStyle w:val="ds-markdown-paragraph"/>
        <w:shd w:val="clear" w:color="auto" w:fill="FFFFFF"/>
        <w:spacing w:before="240" w:beforeAutospacing="0" w:after="240" w:afterAutospacing="0"/>
        <w:rPr>
          <w:rStyle w:val="Strong"/>
          <w:rFonts w:ascii="Calibri" w:eastAsiaTheme="majorEastAsia" w:hAnsi="Calibri" w:cs="Calibri"/>
          <w:color w:val="0F1115"/>
          <w:sz w:val="16"/>
          <w:szCs w:val="16"/>
        </w:rPr>
        <w:sectPr w:rsidR="00C01554" w:rsidSect="001F658A">
          <w:type w:val="continuous"/>
          <w:pgSz w:w="12240" w:h="15840"/>
          <w:pgMar w:top="720" w:right="720" w:bottom="720" w:left="720" w:header="720" w:footer="720" w:gutter="0"/>
          <w:cols w:num="2" w:space="720"/>
          <w:docGrid w:linePitch="360"/>
        </w:sectPr>
      </w:pPr>
    </w:p>
    <w:p w14:paraId="24C03D6F" w14:textId="77777777" w:rsidR="00C01554" w:rsidRPr="00C01554" w:rsidRDefault="00C01554" w:rsidP="00CF4945">
      <w:pPr>
        <w:pStyle w:val="ds-markdown-paragraph"/>
        <w:shd w:val="clear" w:color="auto" w:fill="FFFFFF"/>
        <w:spacing w:before="240" w:beforeAutospacing="0" w:after="240" w:afterAutospacing="0"/>
        <w:rPr>
          <w:rFonts w:ascii="Calibri" w:hAnsi="Calibri" w:cs="Calibri"/>
          <w:color w:val="0F1115"/>
          <w:sz w:val="16"/>
          <w:szCs w:val="16"/>
        </w:rPr>
      </w:pPr>
      <w:r w:rsidRPr="00C01554">
        <w:rPr>
          <w:rStyle w:val="Strong"/>
          <w:rFonts w:ascii="Calibri" w:eastAsiaTheme="majorEastAsia" w:hAnsi="Calibri" w:cs="Calibri"/>
          <w:color w:val="0F1115"/>
          <w:sz w:val="16"/>
          <w:szCs w:val="16"/>
        </w:rPr>
        <w:t>36</w:t>
      </w:r>
      <w:r w:rsidRPr="00C01554">
        <w:rPr>
          <w:rFonts w:ascii="Calibri" w:hAnsi="Calibri" w:cs="Calibri"/>
          <w:color w:val="0F1115"/>
          <w:sz w:val="16"/>
          <w:szCs w:val="16"/>
        </w:rPr>
        <w:t> </w:t>
      </w:r>
      <w:r w:rsidRPr="00C01554">
        <w:rPr>
          <w:rStyle w:val="Strong"/>
          <w:rFonts w:ascii="Calibri" w:eastAsiaTheme="majorEastAsia" w:hAnsi="Calibri" w:cs="Calibri"/>
          <w:color w:val="0F1115"/>
          <w:sz w:val="16"/>
          <w:szCs w:val="16"/>
        </w:rPr>
        <w:t>VC dimension of all 10-dimensional spheres (hyperspheres) with arbitrary centers and radii.</w:t>
      </w:r>
      <w:r w:rsidRPr="00C01554">
        <w:rPr>
          <w:rFonts w:ascii="Calibri" w:hAnsi="Calibri" w:cs="Calibri"/>
          <w:color w:val="0F1115"/>
          <w:sz w:val="16"/>
          <w:szCs w:val="16"/>
        </w:rPr>
        <w:br/>
        <w:t>12</w:t>
      </w:r>
    </w:p>
    <w:p w14:paraId="1C1BF098" w14:textId="03730656" w:rsidR="0078162A" w:rsidRDefault="00C01554" w:rsidP="00CF4945">
      <w:pPr>
        <w:ind w:left="0" w:firstLine="0"/>
        <w:jc w:val="left"/>
        <w:rPr>
          <w:rFonts w:ascii="Calibri" w:hAnsi="Calibri" w:cs="Calibri"/>
          <w:color w:val="0F1115"/>
          <w:sz w:val="16"/>
          <w:szCs w:val="16"/>
          <w:shd w:val="clear" w:color="auto" w:fill="FFFFFF"/>
        </w:rPr>
      </w:pPr>
      <w:r w:rsidRPr="00C01554">
        <w:rPr>
          <w:rStyle w:val="Strong"/>
          <w:rFonts w:ascii="Calibri" w:hAnsi="Calibri" w:cs="Calibri"/>
          <w:color w:val="0F1115"/>
          <w:sz w:val="16"/>
          <w:szCs w:val="16"/>
          <w:shd w:val="clear" w:color="auto" w:fill="FFFFFF"/>
        </w:rPr>
        <w:t>37</w:t>
      </w:r>
      <w:r w:rsidRPr="00C01554">
        <w:rPr>
          <w:rFonts w:ascii="Calibri" w:hAnsi="Calibri" w:cs="Calibri"/>
          <w:color w:val="0F1115"/>
          <w:sz w:val="16"/>
          <w:szCs w:val="16"/>
          <w:shd w:val="clear" w:color="auto" w:fill="FFFFFF"/>
        </w:rPr>
        <w:t> </w:t>
      </w:r>
      <w:r w:rsidRPr="00C01554">
        <w:rPr>
          <w:rStyle w:val="Strong"/>
          <w:rFonts w:ascii="Calibri" w:hAnsi="Calibri" w:cs="Calibri"/>
          <w:color w:val="0F1115"/>
          <w:sz w:val="16"/>
          <w:szCs w:val="16"/>
          <w:shd w:val="clear" w:color="auto" w:fill="FFFFFF"/>
        </w:rPr>
        <w:t>VC dimension of axis-aligned 10-dimensional boxes (hyperrectangles).</w:t>
      </w:r>
      <w:r w:rsidRPr="00C01554">
        <w:rPr>
          <w:rFonts w:ascii="Calibri" w:hAnsi="Calibri" w:cs="Calibri"/>
          <w:color w:val="0F1115"/>
          <w:sz w:val="16"/>
          <w:szCs w:val="16"/>
        </w:rPr>
        <w:br/>
      </w:r>
      <w:r w:rsidRPr="00C01554">
        <w:rPr>
          <w:rFonts w:ascii="Calibri" w:hAnsi="Calibri" w:cs="Calibri"/>
          <w:color w:val="0F1115"/>
          <w:sz w:val="16"/>
          <w:szCs w:val="16"/>
          <w:shd w:val="clear" w:color="auto" w:fill="FFFFFF"/>
        </w:rPr>
        <w:t>20</w:t>
      </w:r>
    </w:p>
    <w:p w14:paraId="486F2777" w14:textId="77777777" w:rsidR="00C01554" w:rsidRDefault="00C01554" w:rsidP="00C01554">
      <w:pPr>
        <w:ind w:left="0" w:firstLine="0"/>
        <w:rPr>
          <w:rFonts w:ascii="Calibri" w:hAnsi="Calibri" w:cs="Calibri"/>
          <w:color w:val="0F1115"/>
          <w:sz w:val="16"/>
          <w:szCs w:val="16"/>
          <w:shd w:val="clear" w:color="auto" w:fill="FFFFFF"/>
        </w:rPr>
        <w:sectPr w:rsidR="00C01554" w:rsidSect="001F658A">
          <w:type w:val="continuous"/>
          <w:pgSz w:w="12240" w:h="15840"/>
          <w:pgMar w:top="720" w:right="720" w:bottom="720" w:left="720" w:header="720" w:footer="720" w:gutter="0"/>
          <w:cols w:space="720"/>
          <w:docGrid w:linePitch="360"/>
        </w:sectPr>
      </w:pPr>
    </w:p>
    <w:p w14:paraId="0D349C4E" w14:textId="77777777" w:rsidR="00CF4945" w:rsidRPr="00CF4945" w:rsidRDefault="00CF4945" w:rsidP="00CF4945">
      <w:pPr>
        <w:ind w:left="0" w:firstLine="0"/>
        <w:rPr>
          <w:rFonts w:ascii="Calibri" w:hAnsi="Calibri" w:cs="Calibri"/>
          <w:b/>
          <w:bCs/>
          <w:color w:val="0F1115"/>
          <w:sz w:val="22"/>
          <w:szCs w:val="22"/>
          <w:shd w:val="clear" w:color="auto" w:fill="FFFFFF"/>
        </w:rPr>
      </w:pPr>
      <w:r w:rsidRPr="00CF4945">
        <w:rPr>
          <w:rFonts w:ascii="Calibri" w:hAnsi="Calibri" w:cs="Calibri"/>
          <w:b/>
          <w:bCs/>
          <w:color w:val="0F1115"/>
          <w:sz w:val="22"/>
          <w:szCs w:val="22"/>
          <w:shd w:val="clear" w:color="auto" w:fill="FFFFFF"/>
        </w:rPr>
        <w:t>Key Concepts in PAC Learning and VC Dimension</w:t>
      </w:r>
    </w:p>
    <w:p w14:paraId="365D1462" w14:textId="77777777" w:rsidR="00CF4945" w:rsidRPr="00CF4945" w:rsidRDefault="00CF4945" w:rsidP="00CF4945">
      <w:pPr>
        <w:ind w:left="0" w:firstLine="0"/>
        <w:rPr>
          <w:rFonts w:ascii="Calibri" w:hAnsi="Calibri" w:cs="Calibri"/>
          <w:b/>
          <w:bCs/>
          <w:color w:val="0F1115"/>
          <w:sz w:val="16"/>
          <w:szCs w:val="16"/>
          <w:shd w:val="clear" w:color="auto" w:fill="FFFFFF"/>
        </w:rPr>
      </w:pPr>
      <w:r w:rsidRPr="00CF4945">
        <w:rPr>
          <w:rFonts w:ascii="Calibri" w:hAnsi="Calibri" w:cs="Calibri"/>
          <w:b/>
          <w:bCs/>
          <w:color w:val="0F1115"/>
          <w:sz w:val="16"/>
          <w:szCs w:val="16"/>
          <w:shd w:val="clear" w:color="auto" w:fill="FFFFFF"/>
        </w:rPr>
        <w:t>PAC Learning Fundamentals</w:t>
      </w:r>
    </w:p>
    <w:p w14:paraId="2BE3C859"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Probably Approximately Correct (PAC) Learning</w:t>
      </w:r>
      <w:r w:rsidRPr="00CF4945">
        <w:rPr>
          <w:rFonts w:ascii="Calibri" w:hAnsi="Calibri" w:cs="Calibri"/>
          <w:color w:val="0F1115"/>
          <w:sz w:val="16"/>
          <w:szCs w:val="16"/>
          <w:shd w:val="clear" w:color="auto" w:fill="FFFFFF"/>
        </w:rPr>
        <w:t> is a theoretical framework that answers a fundamental question: How much data do we need to reliably learn a concept? The name itself captures the two key guarantees:</w:t>
      </w:r>
    </w:p>
    <w:p w14:paraId="5C89C284"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"Probably"</w:t>
      </w:r>
      <w:r w:rsidRPr="00CF4945">
        <w:rPr>
          <w:rFonts w:ascii="Calibri" w:hAnsi="Calibri" w:cs="Calibri"/>
          <w:color w:val="0F1115"/>
          <w:sz w:val="16"/>
          <w:szCs w:val="16"/>
          <w:shd w:val="clear" w:color="auto" w:fill="FFFFFF"/>
        </w:rPr>
        <w:t> refers to the confidence parameter δ (delta). We cannot be absolutely certain that our learned hypothesis will generalize well because the training data might be unrepresentative (bad luck). Instead, we guarantee that with probability at least 1-δ, our bound holds. Typically δ is small, like 0.05 or 0.01, meaning we're 95% or 99% confident.</w:t>
      </w:r>
    </w:p>
    <w:p w14:paraId="2BF82708"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"Approximately Correct"</w:t>
      </w:r>
      <w:r w:rsidRPr="00CF4945">
        <w:rPr>
          <w:rFonts w:ascii="Calibri" w:hAnsi="Calibri" w:cs="Calibri"/>
          <w:color w:val="0F1115"/>
          <w:sz w:val="16"/>
          <w:szCs w:val="16"/>
          <w:shd w:val="clear" w:color="auto" w:fill="FFFFFF"/>
        </w:rPr>
        <w:t> refers to the accuracy parameter ε (epsilon). We cannot guarantee zero error, but we guarantee that the generalization error is at most ε. This might be 0.10, 0.05, or 0.01, meaning our model's error rate is within 10%, 5%, or 1% of optimal.</w:t>
      </w:r>
    </w:p>
    <w:p w14:paraId="69FE3904"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The Realizable Assumption</w:t>
      </w:r>
      <w:r w:rsidRPr="00CF4945">
        <w:rPr>
          <w:rFonts w:ascii="Calibri" w:hAnsi="Calibri" w:cs="Calibri"/>
          <w:color w:val="0F1115"/>
          <w:sz w:val="16"/>
          <w:szCs w:val="16"/>
          <w:shd w:val="clear" w:color="auto" w:fill="FFFFFF"/>
        </w:rPr>
        <w:t> is crucial: PAC learning assumes the true concept we're trying to learn is actually contained within our hypothesis class H. If the true function isn't representable by our model, we're in the "agnostic" setting which has different guarantees.</w:t>
      </w:r>
    </w:p>
    <w:p w14:paraId="58DE49DC"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Distribution-Free Nature</w:t>
      </w:r>
      <w:r w:rsidRPr="00CF4945">
        <w:rPr>
          <w:rFonts w:ascii="Calibri" w:hAnsi="Calibri" w:cs="Calibri"/>
          <w:color w:val="0F1115"/>
          <w:sz w:val="16"/>
          <w:szCs w:val="16"/>
          <w:shd w:val="clear" w:color="auto" w:fill="FFFFFF"/>
        </w:rPr>
        <w:t>: PAC bounds hold for any data distribution. This is both powerful (guarantees are robust) and conservative (they might be looser than needed for specific distributions). We don't need to assume Gaussian, uniform, or any particular distribution.</w:t>
      </w:r>
    </w:p>
    <w:p w14:paraId="62C45CFA" w14:textId="77777777" w:rsidR="00CF4945" w:rsidRPr="00CF4945" w:rsidRDefault="00CF4945" w:rsidP="00CF4945">
      <w:pPr>
        <w:ind w:left="0" w:firstLine="0"/>
        <w:rPr>
          <w:rFonts w:ascii="Calibri" w:hAnsi="Calibri" w:cs="Calibri"/>
          <w:b/>
          <w:bCs/>
          <w:color w:val="0F1115"/>
          <w:sz w:val="16"/>
          <w:szCs w:val="16"/>
          <w:shd w:val="clear" w:color="auto" w:fill="FFFFFF"/>
        </w:rPr>
      </w:pPr>
      <w:r w:rsidRPr="00CF4945">
        <w:rPr>
          <w:rFonts w:ascii="Calibri" w:hAnsi="Calibri" w:cs="Calibri"/>
          <w:b/>
          <w:bCs/>
          <w:color w:val="0F1115"/>
          <w:sz w:val="16"/>
          <w:szCs w:val="16"/>
          <w:shd w:val="clear" w:color="auto" w:fill="FFFFFF"/>
        </w:rPr>
        <w:t>Sample Complexity</w:t>
      </w:r>
    </w:p>
    <w:p w14:paraId="222FDDC8"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Sample Complexity</w:t>
      </w:r>
      <w:r w:rsidRPr="00CF4945">
        <w:rPr>
          <w:rFonts w:ascii="Calibri" w:hAnsi="Calibri" w:cs="Calibri"/>
          <w:color w:val="0F1115"/>
          <w:sz w:val="16"/>
          <w:szCs w:val="16"/>
          <w:shd w:val="clear" w:color="auto" w:fill="FFFFFF"/>
        </w:rPr>
        <w:t> answers: "How many training examples do I need?" The fundamental PAC bound is:</w:t>
      </w:r>
    </w:p>
    <w:p w14:paraId="215BF7E8"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m ≥ (1/ε)(ln|H| + ln(1/δ))</w:t>
      </w:r>
    </w:p>
    <w:p w14:paraId="6042463D"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color w:val="0F1115"/>
          <w:sz w:val="16"/>
          <w:szCs w:val="16"/>
          <w:shd w:val="clear" w:color="auto" w:fill="FFFFFF"/>
        </w:rPr>
        <w:t>Each component has intuitive meaning:</w:t>
      </w:r>
    </w:p>
    <w:p w14:paraId="698D6C85"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The 1/ε factor</w:t>
      </w:r>
      <w:r w:rsidRPr="00CF4945">
        <w:rPr>
          <w:rFonts w:ascii="Calibri" w:hAnsi="Calibri" w:cs="Calibri"/>
          <w:color w:val="0F1115"/>
          <w:sz w:val="16"/>
          <w:szCs w:val="16"/>
          <w:shd w:val="clear" w:color="auto" w:fill="FFFFFF"/>
        </w:rPr>
        <w:t>: If you want 10x more accuracy (ε goes from 0.1 to 0.01), you need 10x more data. Accuracy demands data linearly.</w:t>
      </w:r>
    </w:p>
    <w:p w14:paraId="71892CC4"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The ln|H| term</w:t>
      </w:r>
      <w:r w:rsidRPr="00CF4945">
        <w:rPr>
          <w:rFonts w:ascii="Calibri" w:hAnsi="Calibri" w:cs="Calibri"/>
          <w:color w:val="0F1115"/>
          <w:sz w:val="16"/>
          <w:szCs w:val="16"/>
          <w:shd w:val="clear" w:color="auto" w:fill="FFFFFF"/>
        </w:rPr>
        <w:t>: More complex models (larger hypothesis spaces) need more data to distinguish between all possible explanations. The logarithm means doubling |H| only adds a constant to sample requirements.</w:t>
      </w:r>
    </w:p>
    <w:p w14:paraId="36873E1C"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The ln(1/δ) term</w:t>
      </w:r>
      <w:r w:rsidRPr="00CF4945">
        <w:rPr>
          <w:rFonts w:ascii="Calibri" w:hAnsi="Calibri" w:cs="Calibri"/>
          <w:color w:val="0F1115"/>
          <w:sz w:val="16"/>
          <w:szCs w:val="16"/>
          <w:shd w:val="clear" w:color="auto" w:fill="FFFFFF"/>
        </w:rPr>
        <w:t>: Higher confidence (smaller δ) increases sample needs. Going from 95% confidence (δ=0.05) to 99% confidence (δ=0.01) adds ln(20) ≈ 3 to the requirement.</w:t>
      </w:r>
    </w:p>
    <w:p w14:paraId="7D668904"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Tradeoffs</w:t>
      </w:r>
      <w:r w:rsidRPr="00CF4945">
        <w:rPr>
          <w:rFonts w:ascii="Calibri" w:hAnsi="Calibri" w:cs="Calibri"/>
          <w:color w:val="0F1115"/>
          <w:sz w:val="16"/>
          <w:szCs w:val="16"/>
          <w:shd w:val="clear" w:color="auto" w:fill="FFFFFF"/>
        </w:rPr>
        <w:t>: These relationships reveal fundamental tradeoffs: you can trade confidence for accuracy, model complexity for data efficiency, etc.</w:t>
      </w:r>
    </w:p>
    <w:p w14:paraId="61A35E47" w14:textId="77777777" w:rsidR="00CF4945" w:rsidRPr="00CF4945" w:rsidRDefault="00CF4945" w:rsidP="00CF4945">
      <w:pPr>
        <w:ind w:left="0" w:firstLine="0"/>
        <w:rPr>
          <w:rFonts w:ascii="Calibri" w:hAnsi="Calibri" w:cs="Calibri"/>
          <w:b/>
          <w:bCs/>
          <w:color w:val="0F1115"/>
          <w:sz w:val="16"/>
          <w:szCs w:val="16"/>
          <w:shd w:val="clear" w:color="auto" w:fill="FFFFFF"/>
        </w:rPr>
      </w:pPr>
      <w:r w:rsidRPr="00CF4945">
        <w:rPr>
          <w:rFonts w:ascii="Calibri" w:hAnsi="Calibri" w:cs="Calibri"/>
          <w:b/>
          <w:bCs/>
          <w:color w:val="0F1115"/>
          <w:sz w:val="16"/>
          <w:szCs w:val="16"/>
          <w:shd w:val="clear" w:color="auto" w:fill="FFFFFF"/>
        </w:rPr>
        <w:t>VC Dimension Theory</w:t>
      </w:r>
    </w:p>
    <w:p w14:paraId="5364C580"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VC Dimension</w:t>
      </w:r>
      <w:r w:rsidRPr="00CF4945">
        <w:rPr>
          <w:rFonts w:ascii="Calibri" w:hAnsi="Calibri" w:cs="Calibri"/>
          <w:color w:val="0F1115"/>
          <w:sz w:val="16"/>
          <w:szCs w:val="16"/>
          <w:shd w:val="clear" w:color="auto" w:fill="FFFFFF"/>
        </w:rPr>
        <w:t> (Vapnik-Chervonenkis) measures the capacity or expressiveness of a hypothesis class when the class may be infinite. While PAC learning with finite |H| works for discrete hypothesis spaces, VC dimension handles continuous parameters.</w:t>
      </w:r>
    </w:p>
    <w:p w14:paraId="5BF99511"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Shattering</w:t>
      </w:r>
      <w:r w:rsidRPr="00CF4945">
        <w:rPr>
          <w:rFonts w:ascii="Calibri" w:hAnsi="Calibri" w:cs="Calibri"/>
          <w:color w:val="0F1115"/>
          <w:sz w:val="16"/>
          <w:szCs w:val="16"/>
          <w:shd w:val="clear" w:color="auto" w:fill="FFFFFF"/>
        </w:rPr>
        <w:t xml:space="preserve"> is the core concept: A hypothesis class shatters a set of points if it can realize every possible labeling of those points. For example, in 2D, linear </w:t>
      </w:r>
      <w:r w:rsidRPr="00CF4945">
        <w:rPr>
          <w:rFonts w:ascii="Calibri" w:hAnsi="Calibri" w:cs="Calibri"/>
          <w:color w:val="0F1115"/>
          <w:sz w:val="16"/>
          <w:szCs w:val="16"/>
          <w:shd w:val="clear" w:color="auto" w:fill="FFFFFF"/>
        </w:rPr>
        <w:t>classifiers can shatter 3 points (all 2³=8 labelings possible) but cannot shatter 4 points (some labelings impossible).</w:t>
      </w:r>
    </w:p>
    <w:p w14:paraId="10D897A7"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Definition</w:t>
      </w:r>
      <w:r w:rsidRPr="00CF4945">
        <w:rPr>
          <w:rFonts w:ascii="Calibri" w:hAnsi="Calibri" w:cs="Calibri"/>
          <w:color w:val="0F1115"/>
          <w:sz w:val="16"/>
          <w:szCs w:val="16"/>
          <w:shd w:val="clear" w:color="auto" w:fill="FFFFFF"/>
        </w:rPr>
        <w:t>: VC dimension is the largest number of points that can be shattered. For 2D linear classifiers, VC dimension = 3. For d-dimensional hyperplanes, VC dimension = d+1.</w:t>
      </w:r>
    </w:p>
    <w:p w14:paraId="603E996A"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Interpretation</w:t>
      </w:r>
      <w:r w:rsidRPr="00CF4945">
        <w:rPr>
          <w:rFonts w:ascii="Calibri" w:hAnsi="Calibri" w:cs="Calibri"/>
          <w:color w:val="0F1115"/>
          <w:sz w:val="16"/>
          <w:szCs w:val="16"/>
          <w:shd w:val="clear" w:color="auto" w:fill="FFFFFF"/>
        </w:rPr>
        <w:t>: Higher VC dimension means more expressive power but not necessarily better generalization. In fact, if VC dimension is too high relative to sample size, overfitting occurs. The ratio of sample size to VC dimension matters.</w:t>
      </w:r>
    </w:p>
    <w:p w14:paraId="5C9056BE"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VC Dimension Examples in R¹⁰</w:t>
      </w:r>
      <w:r w:rsidRPr="00CF4945">
        <w:rPr>
          <w:rFonts w:ascii="Calibri" w:hAnsi="Calibri" w:cs="Calibri"/>
          <w:color w:val="0F1115"/>
          <w:sz w:val="16"/>
          <w:szCs w:val="16"/>
          <w:shd w:val="clear" w:color="auto" w:fill="FFFFFF"/>
        </w:rPr>
        <w:t>:</w:t>
      </w:r>
    </w:p>
    <w:p w14:paraId="285C8BB2"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Hyperplanes</w:t>
      </w:r>
      <w:r w:rsidRPr="00CF4945">
        <w:rPr>
          <w:rFonts w:ascii="Calibri" w:hAnsi="Calibri" w:cs="Calibri"/>
          <w:color w:val="0F1115"/>
          <w:sz w:val="16"/>
          <w:szCs w:val="16"/>
          <w:shd w:val="clear" w:color="auto" w:fill="FFFFFF"/>
        </w:rPr>
        <w:t>: VC dimension = d+1 = 11. This matches the number of parameters (10 weights + 1 bias). Each parameter adds to the shattering capacity.</w:t>
      </w:r>
    </w:p>
    <w:p w14:paraId="0167E8E2"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Hyperspheres</w:t>
      </w:r>
      <w:r w:rsidRPr="00CF4945">
        <w:rPr>
          <w:rFonts w:ascii="Calibri" w:hAnsi="Calibri" w:cs="Calibri"/>
          <w:color w:val="0F1115"/>
          <w:sz w:val="16"/>
          <w:szCs w:val="16"/>
          <w:shd w:val="clear" w:color="auto" w:fill="FFFFFF"/>
        </w:rPr>
        <w:t>: VC dimension = d+1 = 11? Actually 12. Spheres with arbitrary centers and radii can shatter one more point than hyperplanes because the spherical boundary can curve around points in ways hyperplanes cannot.</w:t>
      </w:r>
    </w:p>
    <w:p w14:paraId="0A5DE8F1"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Axis-Aligned Boxes</w:t>
      </w:r>
      <w:r w:rsidRPr="00CF4945">
        <w:rPr>
          <w:rFonts w:ascii="Calibri" w:hAnsi="Calibri" w:cs="Calibri"/>
          <w:color w:val="0F1115"/>
          <w:sz w:val="16"/>
          <w:szCs w:val="16"/>
          <w:shd w:val="clear" w:color="auto" w:fill="FFFFFF"/>
        </w:rPr>
        <w:t>: VC dimension = 2d = 20. Each box needs min and max values in each dimension (20 parameters total). The product structure of axis-aligned constraints affects shattering capacity.</w:t>
      </w:r>
    </w:p>
    <w:p w14:paraId="4FBE19ED" w14:textId="77777777" w:rsidR="00CF4945" w:rsidRPr="00CF4945" w:rsidRDefault="00CF4945" w:rsidP="00CF4945">
      <w:pPr>
        <w:ind w:left="0" w:firstLine="0"/>
        <w:rPr>
          <w:rFonts w:ascii="Calibri" w:hAnsi="Calibri" w:cs="Calibri"/>
          <w:b/>
          <w:bCs/>
          <w:color w:val="0F1115"/>
          <w:sz w:val="16"/>
          <w:szCs w:val="16"/>
          <w:shd w:val="clear" w:color="auto" w:fill="FFFFFF"/>
        </w:rPr>
      </w:pPr>
      <w:r w:rsidRPr="00CF4945">
        <w:rPr>
          <w:rFonts w:ascii="Calibri" w:hAnsi="Calibri" w:cs="Calibri"/>
          <w:b/>
          <w:bCs/>
          <w:color w:val="0F1115"/>
          <w:sz w:val="16"/>
          <w:szCs w:val="16"/>
          <w:shd w:val="clear" w:color="auto" w:fill="FFFFFF"/>
        </w:rPr>
        <w:t>Relationship Between PAC and VC</w:t>
      </w:r>
    </w:p>
    <w:p w14:paraId="4AF57D2A"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color w:val="0F1115"/>
          <w:sz w:val="16"/>
          <w:szCs w:val="16"/>
          <w:shd w:val="clear" w:color="auto" w:fill="FFFFFF"/>
        </w:rPr>
        <w:t>For infinite hypothesis classes, the PAC bound becomes:</w:t>
      </w:r>
    </w:p>
    <w:p w14:paraId="46CF912B"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m ≥ (1/ε)(4 log₂(2/δ) + 8 VC(H) log₂(13/ε))</w:t>
      </w:r>
    </w:p>
    <w:p w14:paraId="24010174"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color w:val="0F1115"/>
          <w:sz w:val="16"/>
          <w:szCs w:val="16"/>
          <w:shd w:val="clear" w:color="auto" w:fill="FFFFFF"/>
        </w:rPr>
        <w:t>This shows:</w:t>
      </w:r>
    </w:p>
    <w:p w14:paraId="55A18905" w14:textId="77777777" w:rsidR="00CF4945" w:rsidRPr="00CF4945" w:rsidRDefault="00CF4945" w:rsidP="00CF4945">
      <w:pPr>
        <w:numPr>
          <w:ilvl w:val="0"/>
          <w:numId w:val="2"/>
        </w:numPr>
        <w:rPr>
          <w:rFonts w:ascii="Calibri" w:hAnsi="Calibri" w:cs="Calibri"/>
          <w:color w:val="0F1115"/>
          <w:sz w:val="16"/>
          <w:szCs w:val="16"/>
          <w:shd w:val="clear" w:color="auto" w:fill="FFFFFF"/>
        </w:rPr>
      </w:pPr>
      <w:r w:rsidRPr="00CF4945">
        <w:rPr>
          <w:rFonts w:ascii="Calibri" w:hAnsi="Calibri" w:cs="Calibri"/>
          <w:color w:val="0F1115"/>
          <w:sz w:val="16"/>
          <w:szCs w:val="16"/>
          <w:shd w:val="clear" w:color="auto" w:fill="FFFFFF"/>
        </w:rPr>
        <w:t>Sample complexity grows linearly with VC dimension</w:t>
      </w:r>
    </w:p>
    <w:p w14:paraId="31126267" w14:textId="77777777" w:rsidR="00CF4945" w:rsidRPr="00CF4945" w:rsidRDefault="00CF4945" w:rsidP="00CF4945">
      <w:pPr>
        <w:numPr>
          <w:ilvl w:val="0"/>
          <w:numId w:val="2"/>
        </w:numPr>
        <w:rPr>
          <w:rFonts w:ascii="Calibri" w:hAnsi="Calibri" w:cs="Calibri"/>
          <w:color w:val="0F1115"/>
          <w:sz w:val="16"/>
          <w:szCs w:val="16"/>
          <w:shd w:val="clear" w:color="auto" w:fill="FFFFFF"/>
        </w:rPr>
      </w:pPr>
      <w:r w:rsidRPr="00CF4945">
        <w:rPr>
          <w:rFonts w:ascii="Calibri" w:hAnsi="Calibri" w:cs="Calibri"/>
          <w:color w:val="0F1115"/>
          <w:sz w:val="16"/>
          <w:szCs w:val="16"/>
          <w:shd w:val="clear" w:color="auto" w:fill="FFFFFF"/>
        </w:rPr>
        <w:t>The relationship with 1/ε becomes log(1/ε) rather than 1/ε</w:t>
      </w:r>
    </w:p>
    <w:p w14:paraId="2955DE3D" w14:textId="77777777" w:rsidR="00CF4945" w:rsidRPr="00CF4945" w:rsidRDefault="00CF4945" w:rsidP="00CF4945">
      <w:pPr>
        <w:numPr>
          <w:ilvl w:val="0"/>
          <w:numId w:val="2"/>
        </w:numPr>
        <w:rPr>
          <w:rFonts w:ascii="Calibri" w:hAnsi="Calibri" w:cs="Calibri"/>
          <w:color w:val="0F1115"/>
          <w:sz w:val="16"/>
          <w:szCs w:val="16"/>
          <w:shd w:val="clear" w:color="auto" w:fill="FFFFFF"/>
        </w:rPr>
      </w:pPr>
      <w:r w:rsidRPr="00CF4945">
        <w:rPr>
          <w:rFonts w:ascii="Calibri" w:hAnsi="Calibri" w:cs="Calibri"/>
          <w:color w:val="0F1115"/>
          <w:sz w:val="16"/>
          <w:szCs w:val="16"/>
          <w:shd w:val="clear" w:color="auto" w:fill="FFFFFF"/>
        </w:rPr>
        <w:t>The fundamental insight: what matters is not the number of parameters but the capacity to shatter points</w:t>
      </w:r>
    </w:p>
    <w:p w14:paraId="5E3B9550"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PAC Learnability</w:t>
      </w:r>
      <w:r w:rsidRPr="00CF4945">
        <w:rPr>
          <w:rFonts w:ascii="Calibri" w:hAnsi="Calibri" w:cs="Calibri"/>
          <w:color w:val="0F1115"/>
          <w:sz w:val="16"/>
          <w:szCs w:val="16"/>
          <w:shd w:val="clear" w:color="auto" w:fill="FFFFFF"/>
        </w:rPr>
        <w:t>: A hypothesis class is PAC learnable if and only if it has finite VC dimension. Infinite VC dimension means no finite sample can guarantee learning – you could always be fooled by adversarial labelings.</w:t>
      </w:r>
    </w:p>
    <w:p w14:paraId="2EDBFF05" w14:textId="77777777" w:rsidR="00CF4945" w:rsidRPr="00CF4945" w:rsidRDefault="00CF4945" w:rsidP="00CF4945">
      <w:pPr>
        <w:ind w:left="0" w:firstLine="0"/>
        <w:rPr>
          <w:rFonts w:ascii="Calibri" w:hAnsi="Calibri" w:cs="Calibri"/>
          <w:b/>
          <w:bCs/>
          <w:color w:val="0F1115"/>
          <w:sz w:val="16"/>
          <w:szCs w:val="16"/>
          <w:shd w:val="clear" w:color="auto" w:fill="FFFFFF"/>
        </w:rPr>
      </w:pPr>
      <w:r w:rsidRPr="00CF4945">
        <w:rPr>
          <w:rFonts w:ascii="Calibri" w:hAnsi="Calibri" w:cs="Calibri"/>
          <w:b/>
          <w:bCs/>
          <w:color w:val="0F1115"/>
          <w:sz w:val="16"/>
          <w:szCs w:val="16"/>
          <w:shd w:val="clear" w:color="auto" w:fill="FFFFFF"/>
        </w:rPr>
        <w:t>Practical Implications</w:t>
      </w:r>
    </w:p>
    <w:p w14:paraId="48D33E4E"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Model Selection</w:t>
      </w:r>
      <w:r w:rsidRPr="00CF4945">
        <w:rPr>
          <w:rFonts w:ascii="Calibri" w:hAnsi="Calibri" w:cs="Calibri"/>
          <w:color w:val="0F1115"/>
          <w:sz w:val="16"/>
          <w:szCs w:val="16"/>
          <w:shd w:val="clear" w:color="auto" w:fill="FFFFFF"/>
        </w:rPr>
        <w:t>: Understanding these concepts helps choose between models. A model with VC dimension 20 might need 10,000 samples for good generalization; with only 100 samples, a simpler model (VC dimension 5) would likely perform better.</w:t>
      </w:r>
    </w:p>
    <w:p w14:paraId="6B0A07DB"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Data Collection</w:t>
      </w:r>
      <w:r w:rsidRPr="00CF4945">
        <w:rPr>
          <w:rFonts w:ascii="Calibri" w:hAnsi="Calibri" w:cs="Calibri"/>
          <w:color w:val="0F1115"/>
          <w:sz w:val="16"/>
          <w:szCs w:val="16"/>
          <w:shd w:val="clear" w:color="auto" w:fill="FFFFFF"/>
        </w:rPr>
        <w:t>: The theory provides guidance on how much data to collect. If you need 95% confidence with 5% error using a model with VC dimension 50, the bounds suggest thousands of examples.</w:t>
      </w:r>
    </w:p>
    <w:p w14:paraId="7ADC4E5F" w14:textId="77777777" w:rsidR="00CF4945" w:rsidRPr="00CF4945" w:rsidRDefault="00CF4945" w:rsidP="00CF4945">
      <w:pPr>
        <w:ind w:left="0" w:firstLine="0"/>
        <w:rPr>
          <w:rFonts w:ascii="Calibri" w:hAnsi="Calibri" w:cs="Calibri"/>
          <w:color w:val="0F1115"/>
          <w:sz w:val="16"/>
          <w:szCs w:val="16"/>
          <w:shd w:val="clear" w:color="auto" w:fill="FFFFFF"/>
        </w:rPr>
      </w:pPr>
      <w:r w:rsidRPr="00CF4945">
        <w:rPr>
          <w:rFonts w:ascii="Calibri" w:hAnsi="Calibri" w:cs="Calibri"/>
          <w:b/>
          <w:bCs/>
          <w:color w:val="0F1115"/>
          <w:sz w:val="16"/>
          <w:szCs w:val="16"/>
          <w:shd w:val="clear" w:color="auto" w:fill="FFFFFF"/>
        </w:rPr>
        <w:t>Overfitting Prevention</w:t>
      </w:r>
      <w:r w:rsidRPr="00CF4945">
        <w:rPr>
          <w:rFonts w:ascii="Calibri" w:hAnsi="Calibri" w:cs="Calibri"/>
          <w:color w:val="0F1115"/>
          <w:sz w:val="16"/>
          <w:szCs w:val="16"/>
          <w:shd w:val="clear" w:color="auto" w:fill="FFFFFF"/>
        </w:rPr>
        <w:t>: The theory explains why limiting model complexity (through regularization, pruning, etc.) helps generalization – it reduces effective VC dimension.</w:t>
      </w:r>
    </w:p>
    <w:p w14:paraId="6687EA9C" w14:textId="77777777" w:rsidR="00C01554" w:rsidRPr="00C01554" w:rsidRDefault="00C01554" w:rsidP="00C01554">
      <w:pPr>
        <w:ind w:left="0" w:firstLine="0"/>
        <w:rPr>
          <w:rFonts w:ascii="Calibri" w:hAnsi="Calibri" w:cs="Calibri"/>
          <w:sz w:val="16"/>
          <w:szCs w:val="16"/>
        </w:rPr>
      </w:pPr>
    </w:p>
    <w:sectPr w:rsidR="00C01554" w:rsidRPr="00C01554" w:rsidSect="001F658A">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3492B"/>
    <w:multiLevelType w:val="multilevel"/>
    <w:tmpl w:val="7A30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414B10"/>
    <w:multiLevelType w:val="multilevel"/>
    <w:tmpl w:val="544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096628">
    <w:abstractNumId w:val="1"/>
  </w:num>
  <w:num w:numId="2" w16cid:durableId="61479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48D"/>
    <w:rsid w:val="00072DAD"/>
    <w:rsid w:val="0007683B"/>
    <w:rsid w:val="000B52C9"/>
    <w:rsid w:val="001634A6"/>
    <w:rsid w:val="00163ACC"/>
    <w:rsid w:val="00182021"/>
    <w:rsid w:val="001F658A"/>
    <w:rsid w:val="00251005"/>
    <w:rsid w:val="00281E72"/>
    <w:rsid w:val="002A6382"/>
    <w:rsid w:val="00335D55"/>
    <w:rsid w:val="003740B6"/>
    <w:rsid w:val="003D01B3"/>
    <w:rsid w:val="004A51E7"/>
    <w:rsid w:val="0055392D"/>
    <w:rsid w:val="006000F6"/>
    <w:rsid w:val="00640668"/>
    <w:rsid w:val="00644D09"/>
    <w:rsid w:val="006618B8"/>
    <w:rsid w:val="006A7C9D"/>
    <w:rsid w:val="006E5BBA"/>
    <w:rsid w:val="0078162A"/>
    <w:rsid w:val="00783617"/>
    <w:rsid w:val="0084403E"/>
    <w:rsid w:val="00845E24"/>
    <w:rsid w:val="008C2CE9"/>
    <w:rsid w:val="008E742A"/>
    <w:rsid w:val="00910291"/>
    <w:rsid w:val="00933F13"/>
    <w:rsid w:val="00962B1C"/>
    <w:rsid w:val="009C222F"/>
    <w:rsid w:val="00A36702"/>
    <w:rsid w:val="00A41A28"/>
    <w:rsid w:val="00A41F42"/>
    <w:rsid w:val="00A52CA7"/>
    <w:rsid w:val="00A86C73"/>
    <w:rsid w:val="00A90BC0"/>
    <w:rsid w:val="00C01554"/>
    <w:rsid w:val="00CF4945"/>
    <w:rsid w:val="00D85E58"/>
    <w:rsid w:val="00E7648D"/>
    <w:rsid w:val="00EA110F"/>
    <w:rsid w:val="00F26B52"/>
    <w:rsid w:val="00F4206F"/>
    <w:rsid w:val="00FC3470"/>
    <w:rsid w:val="00FF523E"/>
    <w:rsid w:val="00FF5D15"/>
    <w:rsid w:val="00FF7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A76FE"/>
  <w15:chartTrackingRefBased/>
  <w15:docId w15:val="{741D1E93-5A6F-4CC2-AD19-C45C603F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ind w:left="72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6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6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48D"/>
    <w:rPr>
      <w:rFonts w:eastAsiaTheme="majorEastAsia" w:cstheme="majorBidi"/>
      <w:color w:val="272727" w:themeColor="text1" w:themeTint="D8"/>
    </w:rPr>
  </w:style>
  <w:style w:type="paragraph" w:styleId="Title">
    <w:name w:val="Title"/>
    <w:basedOn w:val="Normal"/>
    <w:next w:val="Normal"/>
    <w:link w:val="TitleChar"/>
    <w:uiPriority w:val="10"/>
    <w:qFormat/>
    <w:rsid w:val="00E764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48D"/>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4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7648D"/>
    <w:rPr>
      <w:i/>
      <w:iCs/>
      <w:color w:val="404040" w:themeColor="text1" w:themeTint="BF"/>
    </w:rPr>
  </w:style>
  <w:style w:type="paragraph" w:styleId="ListParagraph">
    <w:name w:val="List Paragraph"/>
    <w:basedOn w:val="Normal"/>
    <w:uiPriority w:val="34"/>
    <w:qFormat/>
    <w:rsid w:val="00E7648D"/>
    <w:pPr>
      <w:contextualSpacing/>
    </w:pPr>
  </w:style>
  <w:style w:type="character" w:styleId="IntenseEmphasis">
    <w:name w:val="Intense Emphasis"/>
    <w:basedOn w:val="DefaultParagraphFont"/>
    <w:uiPriority w:val="21"/>
    <w:qFormat/>
    <w:rsid w:val="00E7648D"/>
    <w:rPr>
      <w:i/>
      <w:iCs/>
      <w:color w:val="0F4761" w:themeColor="accent1" w:themeShade="BF"/>
    </w:rPr>
  </w:style>
  <w:style w:type="paragraph" w:styleId="IntenseQuote">
    <w:name w:val="Intense Quote"/>
    <w:basedOn w:val="Normal"/>
    <w:next w:val="Normal"/>
    <w:link w:val="IntenseQuoteChar"/>
    <w:uiPriority w:val="30"/>
    <w:qFormat/>
    <w:rsid w:val="00E76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48D"/>
    <w:rPr>
      <w:i/>
      <w:iCs/>
      <w:color w:val="0F4761" w:themeColor="accent1" w:themeShade="BF"/>
    </w:rPr>
  </w:style>
  <w:style w:type="character" w:styleId="IntenseReference">
    <w:name w:val="Intense Reference"/>
    <w:basedOn w:val="DefaultParagraphFont"/>
    <w:uiPriority w:val="32"/>
    <w:qFormat/>
    <w:rsid w:val="00E7648D"/>
    <w:rPr>
      <w:b/>
      <w:bCs/>
      <w:smallCaps/>
      <w:color w:val="0F4761" w:themeColor="accent1" w:themeShade="BF"/>
      <w:spacing w:val="5"/>
    </w:rPr>
  </w:style>
  <w:style w:type="paragraph" w:customStyle="1" w:styleId="ds-markdown-paragraph">
    <w:name w:val="ds-markdown-paragraph"/>
    <w:basedOn w:val="Normal"/>
    <w:rsid w:val="00C01554"/>
    <w:pPr>
      <w:spacing w:before="100" w:beforeAutospacing="1" w:after="100" w:afterAutospacing="1"/>
      <w:ind w:left="0" w:firstLine="0"/>
      <w:jc w:val="left"/>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15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274</TotalTime>
  <Pages>2</Pages>
  <Words>1684</Words>
  <Characters>9602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Rafi</dc:creator>
  <cp:keywords/>
  <dc:description/>
  <cp:lastModifiedBy>Umar Rafi</cp:lastModifiedBy>
  <cp:revision>38</cp:revision>
  <cp:lastPrinted>2026-02-16T04:17:00Z</cp:lastPrinted>
  <dcterms:created xsi:type="dcterms:W3CDTF">2026-02-15T23:06:00Z</dcterms:created>
  <dcterms:modified xsi:type="dcterms:W3CDTF">2026-02-16T04:22:00Z</dcterms:modified>
</cp:coreProperties>
</file>