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91BA" w14:textId="77777777" w:rsidR="002B0093" w:rsidRDefault="002B0093" w:rsidP="009B2ED0">
      <w:pPr>
        <w:jc w:val="center"/>
        <w:rPr>
          <w:b/>
          <w:sz w:val="28"/>
          <w:szCs w:val="28"/>
        </w:rPr>
      </w:pPr>
    </w:p>
    <w:p w14:paraId="1AFD87FB" w14:textId="77777777" w:rsidR="002B0093" w:rsidRDefault="002B0093" w:rsidP="009B2ED0">
      <w:pPr>
        <w:jc w:val="center"/>
        <w:rPr>
          <w:b/>
          <w:sz w:val="28"/>
          <w:szCs w:val="28"/>
        </w:rPr>
      </w:pPr>
    </w:p>
    <w:p w14:paraId="0B5661F5" w14:textId="77777777" w:rsidR="002B0093" w:rsidRDefault="002B0093" w:rsidP="009B2ED0">
      <w:pPr>
        <w:jc w:val="center"/>
        <w:rPr>
          <w:b/>
          <w:sz w:val="28"/>
          <w:szCs w:val="28"/>
        </w:rPr>
      </w:pPr>
    </w:p>
    <w:p w14:paraId="0BF8A935" w14:textId="77777777" w:rsidR="002B0093" w:rsidRDefault="002B0093" w:rsidP="009B2ED0">
      <w:pPr>
        <w:jc w:val="center"/>
        <w:rPr>
          <w:b/>
          <w:sz w:val="28"/>
          <w:szCs w:val="28"/>
        </w:rPr>
      </w:pPr>
    </w:p>
    <w:p w14:paraId="5D800861" w14:textId="77777777" w:rsidR="002B0093" w:rsidRDefault="002B0093" w:rsidP="009B2ED0">
      <w:pPr>
        <w:jc w:val="center"/>
        <w:rPr>
          <w:b/>
          <w:sz w:val="28"/>
          <w:szCs w:val="28"/>
        </w:rPr>
      </w:pPr>
    </w:p>
    <w:p w14:paraId="13CE5EF0" w14:textId="77777777" w:rsidR="002B0093" w:rsidRDefault="002B0093" w:rsidP="009B2ED0">
      <w:pPr>
        <w:jc w:val="center"/>
        <w:rPr>
          <w:b/>
          <w:sz w:val="28"/>
          <w:szCs w:val="28"/>
        </w:rPr>
      </w:pPr>
    </w:p>
    <w:p w14:paraId="6F1CCDAA" w14:textId="77777777" w:rsidR="002B0093" w:rsidRDefault="002B0093" w:rsidP="009B2ED0">
      <w:pPr>
        <w:jc w:val="center"/>
        <w:rPr>
          <w:b/>
          <w:sz w:val="28"/>
          <w:szCs w:val="28"/>
        </w:rPr>
      </w:pPr>
    </w:p>
    <w:p w14:paraId="3F0AE09A" w14:textId="77777777" w:rsidR="002B0093" w:rsidRDefault="002B0093" w:rsidP="009B2ED0">
      <w:pPr>
        <w:jc w:val="center"/>
        <w:rPr>
          <w:b/>
          <w:sz w:val="28"/>
          <w:szCs w:val="28"/>
        </w:rPr>
      </w:pPr>
    </w:p>
    <w:p w14:paraId="1F5758E0" w14:textId="77777777" w:rsidR="002B0093" w:rsidRDefault="002B0093" w:rsidP="009B2ED0">
      <w:pPr>
        <w:jc w:val="center"/>
        <w:rPr>
          <w:b/>
          <w:sz w:val="28"/>
          <w:szCs w:val="28"/>
        </w:rPr>
      </w:pPr>
    </w:p>
    <w:p w14:paraId="74F9568C" w14:textId="77777777" w:rsidR="002B0093" w:rsidRDefault="002B0093" w:rsidP="009B2ED0">
      <w:pPr>
        <w:jc w:val="center"/>
        <w:rPr>
          <w:b/>
          <w:sz w:val="28"/>
          <w:szCs w:val="28"/>
        </w:rPr>
      </w:pPr>
    </w:p>
    <w:p w14:paraId="1C7A3C83" w14:textId="77777777" w:rsidR="00433057" w:rsidRDefault="009B2ED0" w:rsidP="009B2ED0">
      <w:pPr>
        <w:contextualSpacing/>
        <w:jc w:val="center"/>
        <w:rPr>
          <w:b/>
          <w:sz w:val="52"/>
          <w:szCs w:val="52"/>
        </w:rPr>
      </w:pPr>
      <w:r w:rsidRPr="007D7911">
        <w:rPr>
          <w:b/>
          <w:sz w:val="52"/>
          <w:szCs w:val="52"/>
        </w:rPr>
        <w:t>CS7646 – ML4T Exam 2 – Prep</w:t>
      </w:r>
    </w:p>
    <w:p w14:paraId="4A057F7F" w14:textId="35E1EA09" w:rsidR="007D7911" w:rsidRDefault="007D7911" w:rsidP="009B2ED0">
      <w:pPr>
        <w:contextualSpacing/>
        <w:jc w:val="center"/>
        <w:rPr>
          <w:bCs/>
          <w:color w:val="4472C4" w:themeColor="accent5"/>
          <w:sz w:val="44"/>
          <w:szCs w:val="44"/>
        </w:rPr>
      </w:pPr>
      <w:r w:rsidRPr="009613C4">
        <w:rPr>
          <w:bCs/>
          <w:color w:val="4472C4" w:themeColor="accent5"/>
          <w:sz w:val="44"/>
          <w:szCs w:val="44"/>
        </w:rPr>
        <w:t>Author: Umar Rafi</w:t>
      </w:r>
    </w:p>
    <w:p w14:paraId="2076DB4F" w14:textId="77777777" w:rsidR="009613C4" w:rsidRDefault="009613C4" w:rsidP="009B2ED0">
      <w:pPr>
        <w:contextualSpacing/>
        <w:jc w:val="center"/>
        <w:rPr>
          <w:bCs/>
          <w:color w:val="4472C4" w:themeColor="accent5"/>
          <w:sz w:val="44"/>
          <w:szCs w:val="44"/>
        </w:rPr>
      </w:pPr>
    </w:p>
    <w:p w14:paraId="025FEA8C" w14:textId="77777777" w:rsidR="00CF5F96" w:rsidRDefault="00CF5F96" w:rsidP="006B03E9">
      <w:pPr>
        <w:ind w:left="360" w:firstLine="0"/>
        <w:jc w:val="left"/>
        <w:rPr>
          <w:bCs/>
          <w:sz w:val="16"/>
          <w:szCs w:val="16"/>
        </w:rPr>
      </w:pPr>
    </w:p>
    <w:p w14:paraId="37F8B367" w14:textId="77777777" w:rsidR="00CF5F96" w:rsidRDefault="00CF5F96" w:rsidP="006B03E9">
      <w:pPr>
        <w:ind w:left="360" w:firstLine="0"/>
        <w:jc w:val="left"/>
        <w:rPr>
          <w:bCs/>
          <w:sz w:val="16"/>
          <w:szCs w:val="16"/>
        </w:rPr>
      </w:pPr>
    </w:p>
    <w:p w14:paraId="406E3EDE" w14:textId="77777777" w:rsidR="00CF5F96" w:rsidRDefault="00CF5F96" w:rsidP="006B03E9">
      <w:pPr>
        <w:ind w:left="360" w:firstLine="0"/>
        <w:jc w:val="left"/>
        <w:rPr>
          <w:bCs/>
          <w:sz w:val="16"/>
          <w:szCs w:val="16"/>
        </w:rPr>
      </w:pPr>
    </w:p>
    <w:p w14:paraId="0F4A455A" w14:textId="77777777" w:rsidR="00CF5F96" w:rsidRDefault="00CF5F96" w:rsidP="006B03E9">
      <w:pPr>
        <w:ind w:left="360" w:firstLine="0"/>
        <w:jc w:val="left"/>
        <w:rPr>
          <w:bCs/>
          <w:sz w:val="16"/>
          <w:szCs w:val="16"/>
        </w:rPr>
      </w:pPr>
    </w:p>
    <w:p w14:paraId="2B08C35A" w14:textId="77777777" w:rsidR="00CF5F96" w:rsidRDefault="00CF5F96" w:rsidP="006B03E9">
      <w:pPr>
        <w:ind w:left="360" w:firstLine="0"/>
        <w:jc w:val="left"/>
        <w:rPr>
          <w:bCs/>
          <w:sz w:val="16"/>
          <w:szCs w:val="16"/>
        </w:rPr>
      </w:pPr>
    </w:p>
    <w:p w14:paraId="195D68D1" w14:textId="77777777" w:rsidR="00CF5F96" w:rsidRDefault="00CF5F96" w:rsidP="006B03E9">
      <w:pPr>
        <w:ind w:left="360" w:firstLine="0"/>
        <w:jc w:val="left"/>
        <w:rPr>
          <w:bCs/>
          <w:sz w:val="16"/>
          <w:szCs w:val="16"/>
        </w:rPr>
      </w:pPr>
    </w:p>
    <w:p w14:paraId="7E40F432" w14:textId="77777777" w:rsidR="00CF5F96" w:rsidRDefault="00CF5F96" w:rsidP="006B03E9">
      <w:pPr>
        <w:ind w:left="360" w:firstLine="0"/>
        <w:jc w:val="left"/>
        <w:rPr>
          <w:bCs/>
          <w:sz w:val="16"/>
          <w:szCs w:val="16"/>
        </w:rPr>
      </w:pPr>
    </w:p>
    <w:p w14:paraId="1A98822D" w14:textId="77777777" w:rsidR="00CF5F96" w:rsidRDefault="00CF5F96" w:rsidP="006B03E9">
      <w:pPr>
        <w:ind w:left="360" w:firstLine="0"/>
        <w:jc w:val="left"/>
        <w:rPr>
          <w:bCs/>
          <w:sz w:val="16"/>
          <w:szCs w:val="16"/>
        </w:rPr>
      </w:pPr>
    </w:p>
    <w:p w14:paraId="4C4D28BA" w14:textId="77777777" w:rsidR="00CF5F96" w:rsidRDefault="00CF5F96" w:rsidP="006B03E9">
      <w:pPr>
        <w:ind w:left="360" w:firstLine="0"/>
        <w:jc w:val="left"/>
        <w:rPr>
          <w:bCs/>
          <w:sz w:val="16"/>
          <w:szCs w:val="16"/>
        </w:rPr>
      </w:pPr>
    </w:p>
    <w:p w14:paraId="3E686910" w14:textId="77777777" w:rsidR="00CF5F96" w:rsidRDefault="00CF5F96" w:rsidP="006B03E9">
      <w:pPr>
        <w:ind w:left="360" w:firstLine="0"/>
        <w:jc w:val="left"/>
        <w:rPr>
          <w:bCs/>
          <w:sz w:val="16"/>
          <w:szCs w:val="16"/>
        </w:rPr>
      </w:pPr>
    </w:p>
    <w:p w14:paraId="1F414F93" w14:textId="77777777" w:rsidR="00CF5F96" w:rsidRDefault="00CF5F96" w:rsidP="006B03E9">
      <w:pPr>
        <w:ind w:left="360" w:firstLine="0"/>
        <w:jc w:val="left"/>
        <w:rPr>
          <w:bCs/>
          <w:sz w:val="16"/>
          <w:szCs w:val="16"/>
        </w:rPr>
      </w:pPr>
    </w:p>
    <w:p w14:paraId="1870269D" w14:textId="469362C7" w:rsidR="006B03E9" w:rsidRPr="006B03E9" w:rsidRDefault="009613C4" w:rsidP="006B03E9">
      <w:pPr>
        <w:ind w:left="360" w:firstLine="0"/>
        <w:jc w:val="left"/>
        <w:rPr>
          <w:bCs/>
          <w:sz w:val="16"/>
          <w:szCs w:val="16"/>
        </w:rPr>
      </w:pPr>
      <w:r w:rsidRPr="006B03E9">
        <w:rPr>
          <w:bCs/>
          <w:sz w:val="16"/>
          <w:szCs w:val="16"/>
        </w:rPr>
        <w:t>© 2025 Umar Rafi. All rights reserved.</w:t>
      </w:r>
      <w:r w:rsidRPr="006B03E9">
        <w:rPr>
          <w:bCs/>
          <w:sz w:val="16"/>
          <w:szCs w:val="16"/>
        </w:rPr>
        <w:br/>
        <w:t>These notes are for personal academic use only and may not be reproduced, distributed, or used for commercial purposes without explicit permission from the author</w:t>
      </w:r>
    </w:p>
    <w:p w14:paraId="75FC352D" w14:textId="228CF472" w:rsidR="00D10C41" w:rsidRPr="00A27FBF" w:rsidRDefault="00D10C41" w:rsidP="00D10C41">
      <w:pPr>
        <w:spacing w:after="0"/>
        <w:contextualSpacing/>
        <w:rPr>
          <w:b/>
          <w:bCs/>
          <w:sz w:val="28"/>
          <w:szCs w:val="28"/>
        </w:rPr>
      </w:pPr>
      <w:r w:rsidRPr="00A27FBF">
        <w:rPr>
          <w:b/>
          <w:bCs/>
          <w:color w:val="5B9BD5" w:themeColor="accent1"/>
          <w:sz w:val="28"/>
          <w:szCs w:val="28"/>
        </w:rPr>
        <w:lastRenderedPageBreak/>
        <w:t>Artificial Intelligence (AI)</w:t>
      </w:r>
    </w:p>
    <w:p w14:paraId="6790F821" w14:textId="77777777" w:rsidR="00D10C41" w:rsidRDefault="00D10C41" w:rsidP="00D10C41">
      <w:pPr>
        <w:spacing w:after="0"/>
        <w:contextualSpacing/>
      </w:pPr>
      <w:r>
        <w:t>│</w:t>
      </w:r>
    </w:p>
    <w:p w14:paraId="79505867" w14:textId="39F2A8DD" w:rsidR="00D10C41" w:rsidRDefault="00D10C41" w:rsidP="002F4A3E">
      <w:pPr>
        <w:spacing w:after="0"/>
        <w:contextualSpacing/>
        <w:rPr>
          <w:b/>
          <w:bCs/>
          <w:color w:val="EE0000"/>
        </w:rPr>
      </w:pPr>
      <w:r>
        <w:rPr>
          <w:rFonts w:ascii="MS Gothic" w:eastAsia="MS Gothic" w:hAnsi="MS Gothic" w:cs="MS Gothic" w:hint="eastAsia"/>
        </w:rPr>
        <w:t>├</w:t>
      </w:r>
      <w:r>
        <w:rPr>
          <w:rFonts w:ascii="Calibri" w:hAnsi="Calibri" w:cs="Calibri"/>
        </w:rPr>
        <w:t>──</w:t>
      </w:r>
      <w:r>
        <w:t xml:space="preserve"> </w:t>
      </w:r>
      <w:r w:rsidRPr="00DC33C7">
        <w:rPr>
          <w:b/>
          <w:bCs/>
          <w:color w:val="EE0000"/>
        </w:rPr>
        <w:t>Machine Learning (ML)</w:t>
      </w:r>
    </w:p>
    <w:p w14:paraId="27AAF682" w14:textId="492A9C6B" w:rsidR="00980591" w:rsidRPr="00980591" w:rsidRDefault="00F8669E" w:rsidP="002F4A3E">
      <w:pPr>
        <w:spacing w:after="0"/>
        <w:contextualSpacing/>
      </w:pPr>
      <w:r>
        <w:t xml:space="preserve">  </w:t>
      </w:r>
      <w:r w:rsidR="00337DE6">
        <w:t xml:space="preserve">       </w:t>
      </w:r>
      <w:r w:rsidR="00337DE6" w:rsidRPr="00337DE6">
        <w:t>|</w:t>
      </w:r>
    </w:p>
    <w:p w14:paraId="1A5C5D48" w14:textId="0E1A76A2" w:rsidR="00D10C41" w:rsidRDefault="00F8669E" w:rsidP="00D10C41">
      <w:pPr>
        <w:spacing w:after="0"/>
        <w:contextualSpacing/>
        <w:rPr>
          <w:b/>
          <w:bCs/>
        </w:rPr>
      </w:pPr>
      <w:r>
        <w:t xml:space="preserve">  </w:t>
      </w:r>
      <w:r w:rsidR="00D10C41">
        <w:t xml:space="preserve">  </w:t>
      </w:r>
      <w:r w:rsidR="00337DE6">
        <w:t xml:space="preserve">    </w:t>
      </w:r>
      <w:r w:rsidR="00D10C41">
        <w:rPr>
          <w:rFonts w:ascii="MS Gothic" w:eastAsia="MS Gothic" w:hAnsi="MS Gothic" w:cs="MS Gothic" w:hint="eastAsia"/>
        </w:rPr>
        <w:t>├</w:t>
      </w:r>
      <w:r w:rsidR="00D10C41">
        <w:rPr>
          <w:rFonts w:ascii="Calibri" w:hAnsi="Calibri" w:cs="Calibri"/>
        </w:rPr>
        <w:t>──</w:t>
      </w:r>
      <w:r w:rsidR="00D10C41">
        <w:t xml:space="preserve"> </w:t>
      </w:r>
      <w:r w:rsidR="00D10C41" w:rsidRPr="00D10C41">
        <w:rPr>
          <w:b/>
          <w:bCs/>
        </w:rPr>
        <w:t>Supervised Learning</w:t>
      </w:r>
    </w:p>
    <w:p w14:paraId="79FFDAF3" w14:textId="093E6CA3" w:rsidR="00980591" w:rsidRPr="00980591" w:rsidRDefault="00F8669E" w:rsidP="00D10C41">
      <w:pPr>
        <w:spacing w:after="0"/>
        <w:contextualSpacing/>
      </w:pPr>
      <w:r>
        <w:t xml:space="preserve"> </w:t>
      </w:r>
      <w:r w:rsidR="00BD74AE">
        <w:t xml:space="preserve"> </w:t>
      </w:r>
      <w:r w:rsidR="00337DE6">
        <w:t xml:space="preserve">    </w:t>
      </w:r>
      <w:r w:rsidR="00385555">
        <w:t xml:space="preserve">           |</w:t>
      </w:r>
    </w:p>
    <w:p w14:paraId="6473625B" w14:textId="27923D59" w:rsidR="00D10C41" w:rsidRDefault="00BD74AE" w:rsidP="00D10C41">
      <w:pPr>
        <w:spacing w:after="0"/>
        <w:contextualSpacing/>
      </w:pPr>
      <w:r>
        <w:t xml:space="preserve">  </w:t>
      </w:r>
      <w:r w:rsidR="00D10C41">
        <w:t xml:space="preserve">   </w:t>
      </w:r>
      <w:r w:rsidR="00735E97">
        <w:t xml:space="preserve"> </w:t>
      </w:r>
      <w:r w:rsidR="00D10C41">
        <w:t xml:space="preserve"> </w:t>
      </w:r>
      <w:r w:rsidR="00385555">
        <w:t xml:space="preserve">       </w:t>
      </w:r>
      <w:r w:rsidR="00D10C41">
        <w:t xml:space="preserve">  </w:t>
      </w:r>
      <w:r w:rsidR="00D10C41">
        <w:rPr>
          <w:rFonts w:ascii="MS Gothic" w:eastAsia="MS Gothic" w:hAnsi="MS Gothic" w:cs="MS Gothic" w:hint="eastAsia"/>
        </w:rPr>
        <w:t>├</w:t>
      </w:r>
      <w:r w:rsidR="00D10C41">
        <w:rPr>
          <w:rFonts w:ascii="Calibri" w:hAnsi="Calibri" w:cs="Calibri"/>
        </w:rPr>
        <w:t>──</w:t>
      </w:r>
      <w:r w:rsidR="00D10C41">
        <w:t xml:space="preserve"> </w:t>
      </w:r>
      <w:r w:rsidR="00D10C41" w:rsidRPr="002F4A3E">
        <w:rPr>
          <w:color w:val="ED7D31" w:themeColor="accent2"/>
        </w:rPr>
        <w:t>Classification</w:t>
      </w:r>
    </w:p>
    <w:p w14:paraId="3F5FF1F7" w14:textId="33AC1DE0" w:rsidR="00523577" w:rsidRDefault="00BD74AE" w:rsidP="00D10C41">
      <w:pPr>
        <w:spacing w:after="0"/>
        <w:contextualSpacing/>
      </w:pPr>
      <w:r>
        <w:t xml:space="preserve">  </w:t>
      </w:r>
      <w:r w:rsidR="000568E4">
        <w:t xml:space="preserve">    </w:t>
      </w:r>
      <w:r w:rsidR="001F178E">
        <w:t xml:space="preserve">  </w:t>
      </w:r>
      <w:r w:rsidR="000568E4">
        <w:t xml:space="preserve">        </w:t>
      </w:r>
      <w:r w:rsidR="00503A77">
        <w:t xml:space="preserve"> </w:t>
      </w:r>
      <w:r w:rsidR="000435D9">
        <w:t>|</w:t>
      </w:r>
      <w:r w:rsidR="00503A77">
        <w:t xml:space="preserve">  </w:t>
      </w:r>
      <w:r w:rsidR="00385555">
        <w:t xml:space="preserve">      </w:t>
      </w:r>
      <w:r w:rsidR="000568E4">
        <w:t>|--</w:t>
      </w:r>
      <w:r w:rsidR="00503A77">
        <w:t>Decision Trees</w:t>
      </w:r>
    </w:p>
    <w:p w14:paraId="2275AAE5" w14:textId="63BA2145" w:rsidR="000F1980" w:rsidRDefault="00BD74AE" w:rsidP="000F1980">
      <w:pPr>
        <w:spacing w:after="0"/>
        <w:contextualSpacing/>
      </w:pPr>
      <w:r>
        <w:t xml:space="preserve">  </w:t>
      </w:r>
      <w:r w:rsidR="000F1980">
        <w:t xml:space="preserve">    </w:t>
      </w:r>
      <w:r w:rsidR="001F178E">
        <w:t xml:space="preserve">   </w:t>
      </w:r>
      <w:r w:rsidR="000F1980">
        <w:t xml:space="preserve">        </w:t>
      </w:r>
      <w:r w:rsidR="000D5295">
        <w:t>|</w:t>
      </w:r>
      <w:r w:rsidR="00385555">
        <w:t xml:space="preserve">    </w:t>
      </w:r>
      <w:r w:rsidR="000F1980">
        <w:t xml:space="preserve">  </w:t>
      </w:r>
      <w:r w:rsidR="00385555">
        <w:t xml:space="preserve"> </w:t>
      </w:r>
      <w:r w:rsidR="006059EF">
        <w:t xml:space="preserve"> </w:t>
      </w:r>
      <w:r w:rsidR="000F1980">
        <w:t>|--KNN</w:t>
      </w:r>
    </w:p>
    <w:p w14:paraId="1F0D7914" w14:textId="6F5BC8CD" w:rsidR="00282029" w:rsidRDefault="00BD74AE" w:rsidP="00282029">
      <w:pPr>
        <w:spacing w:after="0"/>
        <w:contextualSpacing/>
      </w:pPr>
      <w:r>
        <w:t xml:space="preserve">   </w:t>
      </w:r>
      <w:r w:rsidR="00282029">
        <w:t xml:space="preserve">              |        |--SVM</w:t>
      </w:r>
    </w:p>
    <w:p w14:paraId="50B0C3DB" w14:textId="00EE0445" w:rsidR="00503A77" w:rsidRDefault="00BD74AE" w:rsidP="00503A77">
      <w:pPr>
        <w:spacing w:after="0"/>
        <w:contextualSpacing/>
      </w:pPr>
      <w:r>
        <w:t xml:space="preserve">  </w:t>
      </w:r>
      <w:r w:rsidR="00503A77">
        <w:t xml:space="preserve">    </w:t>
      </w:r>
      <w:r w:rsidR="00CB2F7F">
        <w:t xml:space="preserve">  </w:t>
      </w:r>
      <w:r w:rsidR="00503A77">
        <w:t xml:space="preserve">         </w:t>
      </w:r>
      <w:r w:rsidR="000D5295">
        <w:t>|</w:t>
      </w:r>
      <w:r w:rsidR="00385555">
        <w:t xml:space="preserve">     </w:t>
      </w:r>
      <w:r w:rsidR="00503A77">
        <w:t xml:space="preserve"> </w:t>
      </w:r>
      <w:r w:rsidR="00385555">
        <w:t xml:space="preserve"> </w:t>
      </w:r>
      <w:r w:rsidR="00503A77">
        <w:t xml:space="preserve"> |--Random Forest</w:t>
      </w:r>
    </w:p>
    <w:p w14:paraId="2DD4E927" w14:textId="58ED86E0" w:rsidR="00503A77" w:rsidRDefault="00BD74AE" w:rsidP="00503A77">
      <w:pPr>
        <w:spacing w:after="0"/>
        <w:contextualSpacing/>
      </w:pPr>
      <w:r>
        <w:t xml:space="preserve">  </w:t>
      </w:r>
      <w:r w:rsidR="00503A77">
        <w:t xml:space="preserve">    </w:t>
      </w:r>
      <w:r w:rsidR="00CB2F7F">
        <w:t xml:space="preserve">   </w:t>
      </w:r>
      <w:r w:rsidR="00503A77">
        <w:t xml:space="preserve">        </w:t>
      </w:r>
      <w:r w:rsidR="000D5295">
        <w:t>|</w:t>
      </w:r>
      <w:r w:rsidR="00503A77">
        <w:t xml:space="preserve"> </w:t>
      </w:r>
      <w:r w:rsidR="00385555">
        <w:t xml:space="preserve">      </w:t>
      </w:r>
      <w:r w:rsidR="006059EF">
        <w:t xml:space="preserve"> </w:t>
      </w:r>
      <w:r w:rsidR="00503A77">
        <w:t>|--Gradient Boosting</w:t>
      </w:r>
    </w:p>
    <w:p w14:paraId="0EE34D79" w14:textId="74F9E23C" w:rsidR="00503A77" w:rsidRDefault="00BD74AE" w:rsidP="00503A77">
      <w:pPr>
        <w:spacing w:after="0"/>
        <w:contextualSpacing/>
      </w:pPr>
      <w:r>
        <w:t xml:space="preserve">  </w:t>
      </w:r>
      <w:r w:rsidR="00503A77">
        <w:t xml:space="preserve">   </w:t>
      </w:r>
      <w:r w:rsidR="00CB2F7F">
        <w:t xml:space="preserve">  </w:t>
      </w:r>
      <w:r w:rsidR="00503A77">
        <w:t xml:space="preserve">         </w:t>
      </w:r>
      <w:r>
        <w:t xml:space="preserve"> </w:t>
      </w:r>
      <w:r w:rsidR="000D5295">
        <w:t>|</w:t>
      </w:r>
      <w:r w:rsidR="00503A77">
        <w:t xml:space="preserve">  </w:t>
      </w:r>
      <w:r w:rsidR="00385555">
        <w:t xml:space="preserve">      </w:t>
      </w:r>
      <w:r w:rsidR="00503A77">
        <w:t>|--SVM</w:t>
      </w:r>
    </w:p>
    <w:p w14:paraId="7BCBB377" w14:textId="79B6CD96" w:rsidR="00503A77" w:rsidRDefault="000F1980" w:rsidP="000F1980">
      <w:pPr>
        <w:spacing w:after="0"/>
        <w:ind w:left="0" w:firstLine="0"/>
        <w:contextualSpacing/>
      </w:pPr>
      <w:r>
        <w:t xml:space="preserve">       </w:t>
      </w:r>
      <w:r w:rsidR="00BD74AE">
        <w:t xml:space="preserve">   </w:t>
      </w:r>
      <w:r>
        <w:t xml:space="preserve">   </w:t>
      </w:r>
      <w:r w:rsidR="000435D9">
        <w:t xml:space="preserve">          </w:t>
      </w:r>
      <w:r w:rsidR="000D5295">
        <w:t xml:space="preserve"> </w:t>
      </w:r>
      <w:r w:rsidR="000435D9">
        <w:t>|</w:t>
      </w:r>
    </w:p>
    <w:p w14:paraId="399116AC" w14:textId="7542C27B" w:rsidR="00D10C41" w:rsidRDefault="00BD74AE" w:rsidP="00D10C41">
      <w:pPr>
        <w:spacing w:after="0"/>
        <w:contextualSpacing/>
      </w:pPr>
      <w:r>
        <w:t xml:space="preserve">  </w:t>
      </w:r>
      <w:r w:rsidR="00D10C41">
        <w:t xml:space="preserve">   </w:t>
      </w:r>
      <w:r w:rsidR="00735E97">
        <w:t xml:space="preserve"> </w:t>
      </w:r>
      <w:r w:rsidR="00D10C41">
        <w:t xml:space="preserve">   </w:t>
      </w:r>
      <w:r w:rsidR="00385555">
        <w:t xml:space="preserve">     </w:t>
      </w:r>
      <w:r w:rsidR="000D5295">
        <w:t xml:space="preserve"> </w:t>
      </w:r>
      <w:r w:rsidR="00D10C41">
        <w:rPr>
          <w:rFonts w:ascii="MS Gothic" w:eastAsia="MS Gothic" w:hAnsi="MS Gothic" w:cs="MS Gothic" w:hint="eastAsia"/>
        </w:rPr>
        <w:t>├</w:t>
      </w:r>
      <w:r w:rsidR="00D10C41">
        <w:rPr>
          <w:rFonts w:ascii="Calibri" w:hAnsi="Calibri" w:cs="Calibri"/>
        </w:rPr>
        <w:t>──</w:t>
      </w:r>
      <w:r w:rsidR="00D10C41">
        <w:t xml:space="preserve"> </w:t>
      </w:r>
      <w:r w:rsidR="00D10C41" w:rsidRPr="002F4A3E">
        <w:rPr>
          <w:color w:val="ED7D31" w:themeColor="accent2"/>
        </w:rPr>
        <w:t>Regression</w:t>
      </w:r>
    </w:p>
    <w:p w14:paraId="0037962C" w14:textId="76A86640" w:rsidR="000F1980" w:rsidRDefault="00666A2D" w:rsidP="000F1980">
      <w:pPr>
        <w:spacing w:after="0"/>
        <w:contextualSpacing/>
      </w:pPr>
      <w:r>
        <w:t xml:space="preserve">   </w:t>
      </w:r>
      <w:r w:rsidR="000F1980">
        <w:t xml:space="preserve">   </w:t>
      </w:r>
      <w:r w:rsidR="00CB2F7F">
        <w:t xml:space="preserve">  </w:t>
      </w:r>
      <w:r w:rsidR="000F1980">
        <w:t xml:space="preserve">        </w:t>
      </w:r>
      <w:r w:rsidR="00667FE5">
        <w:t>|</w:t>
      </w:r>
      <w:r w:rsidR="000F1980">
        <w:t xml:space="preserve">   </w:t>
      </w:r>
      <w:r w:rsidR="00385555">
        <w:t xml:space="preserve">      </w:t>
      </w:r>
      <w:r w:rsidR="006059EF">
        <w:t xml:space="preserve"> </w:t>
      </w:r>
      <w:r w:rsidR="000F1980">
        <w:t>|--Linear Regression</w:t>
      </w:r>
    </w:p>
    <w:p w14:paraId="6F88BAD9" w14:textId="1AB2F901" w:rsidR="000F1980" w:rsidRDefault="00666A2D" w:rsidP="000F1980">
      <w:pPr>
        <w:spacing w:after="0"/>
        <w:contextualSpacing/>
      </w:pPr>
      <w:r>
        <w:t xml:space="preserve">  </w:t>
      </w:r>
      <w:r w:rsidR="000F1980">
        <w:t xml:space="preserve">    </w:t>
      </w:r>
      <w:r w:rsidR="00CB2F7F">
        <w:t xml:space="preserve">  </w:t>
      </w:r>
      <w:r w:rsidR="000F1980">
        <w:t xml:space="preserve">        </w:t>
      </w:r>
      <w:r w:rsidR="00667FE5">
        <w:t>|</w:t>
      </w:r>
      <w:r w:rsidR="000F1980">
        <w:t xml:space="preserve">  </w:t>
      </w:r>
      <w:r w:rsidR="00385555">
        <w:t xml:space="preserve">      </w:t>
      </w:r>
      <w:r w:rsidR="00293529">
        <w:t xml:space="preserve"> </w:t>
      </w:r>
      <w:r w:rsidR="006059EF">
        <w:t xml:space="preserve"> </w:t>
      </w:r>
      <w:r w:rsidR="000F1980">
        <w:t>|--Lasso / R</w:t>
      </w:r>
      <w:r w:rsidR="00FF2189">
        <w:t>id</w:t>
      </w:r>
      <w:r w:rsidR="007369DB">
        <w:t>ge</w:t>
      </w:r>
    </w:p>
    <w:p w14:paraId="2837D01C" w14:textId="55E2C5EC" w:rsidR="000F1980" w:rsidRDefault="00666A2D" w:rsidP="000F1980">
      <w:pPr>
        <w:spacing w:after="0"/>
        <w:contextualSpacing/>
      </w:pPr>
      <w:r>
        <w:t xml:space="preserve">   </w:t>
      </w:r>
      <w:r w:rsidR="000F1980">
        <w:t xml:space="preserve">   </w:t>
      </w:r>
      <w:r w:rsidR="00CB2F7F">
        <w:t xml:space="preserve">  </w:t>
      </w:r>
      <w:r w:rsidR="000F1980">
        <w:t xml:space="preserve">        </w:t>
      </w:r>
      <w:r w:rsidR="00667FE5">
        <w:t>|</w:t>
      </w:r>
      <w:r w:rsidR="000F1980">
        <w:t xml:space="preserve">   </w:t>
      </w:r>
      <w:r w:rsidR="00385555">
        <w:t xml:space="preserve">      </w:t>
      </w:r>
      <w:r w:rsidR="006059EF">
        <w:t xml:space="preserve"> </w:t>
      </w:r>
      <w:r w:rsidR="000F1980">
        <w:t>|--</w:t>
      </w:r>
      <w:r w:rsidR="007369DB">
        <w:t>SVR</w:t>
      </w:r>
    </w:p>
    <w:p w14:paraId="6D936D7B" w14:textId="13650055" w:rsidR="00D10C41" w:rsidRDefault="00666A2D" w:rsidP="00D10C41">
      <w:pPr>
        <w:spacing w:after="0"/>
        <w:contextualSpacing/>
      </w:pPr>
      <w:r>
        <w:t xml:space="preserve">   </w:t>
      </w:r>
      <w:r w:rsidR="00D10C41">
        <w:t xml:space="preserve">  </w:t>
      </w:r>
      <w:r w:rsidR="00667FE5">
        <w:t xml:space="preserve">           </w:t>
      </w:r>
      <w:r w:rsidR="00A97279">
        <w:t>|</w:t>
      </w:r>
    </w:p>
    <w:p w14:paraId="4BDC0470" w14:textId="067B96C4" w:rsidR="00D10C41" w:rsidRDefault="00666A2D" w:rsidP="00D10C41">
      <w:pPr>
        <w:spacing w:after="0"/>
        <w:contextualSpacing/>
        <w:rPr>
          <w:b/>
          <w:bCs/>
        </w:rPr>
      </w:pPr>
      <w:r>
        <w:t xml:space="preserve"> </w:t>
      </w:r>
      <w:r w:rsidR="00D10C41">
        <w:t xml:space="preserve">  </w:t>
      </w:r>
      <w:r w:rsidR="00385555">
        <w:t xml:space="preserve">  </w:t>
      </w:r>
      <w:r w:rsidR="001852AB">
        <w:t xml:space="preserve"> </w:t>
      </w:r>
      <w:r w:rsidR="00D10C41">
        <w:rPr>
          <w:rFonts w:ascii="MS Gothic" w:eastAsia="MS Gothic" w:hAnsi="MS Gothic" w:cs="MS Gothic" w:hint="eastAsia"/>
        </w:rPr>
        <w:t>├</w:t>
      </w:r>
      <w:r w:rsidR="00D10C41">
        <w:rPr>
          <w:rFonts w:ascii="Calibri" w:hAnsi="Calibri" w:cs="Calibri"/>
        </w:rPr>
        <w:t>──</w:t>
      </w:r>
      <w:r w:rsidR="00D10C41">
        <w:t xml:space="preserve"> </w:t>
      </w:r>
      <w:r w:rsidR="00D10C41" w:rsidRPr="00D10C41">
        <w:rPr>
          <w:b/>
          <w:bCs/>
        </w:rPr>
        <w:t>Unsupervised Learning</w:t>
      </w:r>
    </w:p>
    <w:p w14:paraId="6B6F2808" w14:textId="3AD20CF4" w:rsidR="00F0688D" w:rsidRPr="00FD1AFB" w:rsidRDefault="00666A2D" w:rsidP="00D10C41">
      <w:pPr>
        <w:spacing w:after="0"/>
        <w:contextualSpacing/>
      </w:pPr>
      <w:r>
        <w:t xml:space="preserve"> </w:t>
      </w:r>
      <w:r w:rsidR="00FD1AFB">
        <w:t xml:space="preserve">             </w:t>
      </w:r>
      <w:r w:rsidR="00293529">
        <w:t xml:space="preserve"> </w:t>
      </w:r>
      <w:r w:rsidR="00FD1AFB">
        <w:t>|</w:t>
      </w:r>
    </w:p>
    <w:p w14:paraId="52A32729" w14:textId="2747BDB7" w:rsidR="00D10C41" w:rsidRDefault="00D10C41" w:rsidP="00D10C41">
      <w:pPr>
        <w:spacing w:after="0"/>
        <w:contextualSpacing/>
      </w:pPr>
      <w:r>
        <w:t xml:space="preserve">   </w:t>
      </w:r>
      <w:r w:rsidR="00735E97">
        <w:t xml:space="preserve"> </w:t>
      </w:r>
      <w:r>
        <w:t xml:space="preserve">   </w:t>
      </w:r>
      <w:r w:rsidR="004508AE">
        <w:t xml:space="preserve">   </w:t>
      </w:r>
      <w:r w:rsidR="00F661AC">
        <w:t xml:space="preserve">  </w:t>
      </w:r>
      <w:r w:rsidR="00293529">
        <w:t xml:space="preserve">  </w:t>
      </w:r>
      <w:r>
        <w:rPr>
          <w:rFonts w:ascii="MS Gothic" w:eastAsia="MS Gothic" w:hAnsi="MS Gothic" w:cs="MS Gothic" w:hint="eastAsia"/>
        </w:rPr>
        <w:t>├</w:t>
      </w:r>
      <w:r>
        <w:rPr>
          <w:rFonts w:ascii="Calibri" w:hAnsi="Calibri" w:cs="Calibri"/>
        </w:rPr>
        <w:t>──</w:t>
      </w:r>
      <w:r w:rsidRPr="002F4A3E">
        <w:rPr>
          <w:color w:val="ED7D31" w:themeColor="accent2"/>
        </w:rPr>
        <w:t xml:space="preserve"> Clustering</w:t>
      </w:r>
    </w:p>
    <w:p w14:paraId="105F0F37" w14:textId="0645DD7E" w:rsidR="00AD6907" w:rsidRDefault="00666A2D" w:rsidP="00AD6907">
      <w:pPr>
        <w:spacing w:after="0"/>
        <w:contextualSpacing/>
      </w:pPr>
      <w:r>
        <w:t xml:space="preserve"> </w:t>
      </w:r>
      <w:r w:rsidR="00AD6907">
        <w:t xml:space="preserve">   </w:t>
      </w:r>
      <w:r w:rsidR="00CB2F7F">
        <w:t xml:space="preserve">   </w:t>
      </w:r>
      <w:r w:rsidR="00AD6907">
        <w:t xml:space="preserve">  </w:t>
      </w:r>
      <w:r w:rsidR="00691E2B">
        <w:t xml:space="preserve"> </w:t>
      </w:r>
      <w:r w:rsidR="00AD6907">
        <w:t xml:space="preserve">  </w:t>
      </w:r>
      <w:r w:rsidR="00293529">
        <w:t xml:space="preserve"> </w:t>
      </w:r>
      <w:r w:rsidR="00AD6907">
        <w:t xml:space="preserve"> </w:t>
      </w:r>
      <w:r w:rsidR="002326EE">
        <w:t xml:space="preserve"> </w:t>
      </w:r>
      <w:r w:rsidR="001D57CA">
        <w:t>|</w:t>
      </w:r>
      <w:r w:rsidR="004508AE">
        <w:t xml:space="preserve">       </w:t>
      </w:r>
      <w:r w:rsidR="00AD6907">
        <w:rPr>
          <w:rFonts w:ascii="MS Gothic" w:eastAsia="MS Gothic" w:hAnsi="MS Gothic" w:cs="MS Gothic" w:hint="eastAsia"/>
        </w:rPr>
        <w:t>├</w:t>
      </w:r>
      <w:r w:rsidR="00AD6907">
        <w:rPr>
          <w:rFonts w:ascii="Calibri" w:hAnsi="Calibri" w:cs="Calibri"/>
        </w:rPr>
        <w:t>─</w:t>
      </w:r>
      <w:r w:rsidR="00AD6907">
        <w:t xml:space="preserve"> K-Means</w:t>
      </w:r>
    </w:p>
    <w:p w14:paraId="29D76CC6" w14:textId="414ECD3E" w:rsidR="00AD6907" w:rsidRDefault="00666A2D" w:rsidP="00AD6907">
      <w:pPr>
        <w:spacing w:after="0"/>
        <w:contextualSpacing/>
      </w:pPr>
      <w:r>
        <w:t xml:space="preserve"> </w:t>
      </w:r>
      <w:r w:rsidR="00AD6907">
        <w:t xml:space="preserve">   </w:t>
      </w:r>
      <w:r w:rsidR="00CB2F7F">
        <w:t xml:space="preserve">  </w:t>
      </w:r>
      <w:r w:rsidR="00AD6907">
        <w:t xml:space="preserve">   </w:t>
      </w:r>
      <w:r w:rsidR="00691E2B">
        <w:t xml:space="preserve"> </w:t>
      </w:r>
      <w:r w:rsidR="00AD6907">
        <w:t xml:space="preserve"> </w:t>
      </w:r>
      <w:r w:rsidR="00293529">
        <w:t xml:space="preserve"> </w:t>
      </w:r>
      <w:r w:rsidR="00AD6907">
        <w:t xml:space="preserve">  </w:t>
      </w:r>
      <w:r w:rsidR="002326EE">
        <w:t xml:space="preserve"> </w:t>
      </w:r>
      <w:r w:rsidR="001D57CA">
        <w:t>|</w:t>
      </w:r>
      <w:r w:rsidR="004508AE">
        <w:t xml:space="preserve">       </w:t>
      </w:r>
      <w:r w:rsidR="00AD6907">
        <w:rPr>
          <w:rFonts w:ascii="MS Gothic" w:eastAsia="MS Gothic" w:hAnsi="MS Gothic" w:cs="MS Gothic" w:hint="eastAsia"/>
        </w:rPr>
        <w:t>├</w:t>
      </w:r>
      <w:r w:rsidR="00AD6907">
        <w:rPr>
          <w:rFonts w:ascii="Calibri" w:hAnsi="Calibri" w:cs="Calibri"/>
        </w:rPr>
        <w:t>──</w:t>
      </w:r>
      <w:r w:rsidR="00AD6907">
        <w:t>Hierarchical Clustering</w:t>
      </w:r>
    </w:p>
    <w:p w14:paraId="4874BFD2" w14:textId="07248C48" w:rsidR="00AD6907" w:rsidRDefault="00666A2D" w:rsidP="00AD6907">
      <w:pPr>
        <w:spacing w:after="0"/>
        <w:contextualSpacing/>
      </w:pPr>
      <w:r>
        <w:t xml:space="preserve"> </w:t>
      </w:r>
      <w:r w:rsidR="00AD6907">
        <w:t xml:space="preserve">   </w:t>
      </w:r>
      <w:r w:rsidR="00CB2F7F">
        <w:t xml:space="preserve">  </w:t>
      </w:r>
      <w:r w:rsidR="00AD6907">
        <w:t xml:space="preserve">   </w:t>
      </w:r>
      <w:r w:rsidR="00691E2B">
        <w:t xml:space="preserve"> </w:t>
      </w:r>
      <w:r w:rsidR="00AD6907">
        <w:t xml:space="preserve">  </w:t>
      </w:r>
      <w:r w:rsidR="00293529">
        <w:t xml:space="preserve"> </w:t>
      </w:r>
      <w:r w:rsidR="00AD6907">
        <w:t xml:space="preserve"> </w:t>
      </w:r>
      <w:r w:rsidR="002326EE">
        <w:t xml:space="preserve"> </w:t>
      </w:r>
      <w:r w:rsidR="001D57CA">
        <w:t>|</w:t>
      </w:r>
      <w:r w:rsidR="004508AE">
        <w:t xml:space="preserve">       </w:t>
      </w:r>
      <w:r w:rsidR="00AD6907">
        <w:rPr>
          <w:rFonts w:ascii="MS Gothic" w:eastAsia="MS Gothic" w:hAnsi="MS Gothic" w:cs="MS Gothic" w:hint="eastAsia"/>
        </w:rPr>
        <w:t>├</w:t>
      </w:r>
      <w:r w:rsidR="00AD6907">
        <w:rPr>
          <w:rFonts w:ascii="Calibri" w:hAnsi="Calibri" w:cs="Calibri"/>
        </w:rPr>
        <w:t>──</w:t>
      </w:r>
      <w:r w:rsidR="00AD6907">
        <w:t>DBSCAN</w:t>
      </w:r>
    </w:p>
    <w:p w14:paraId="41EFB79A" w14:textId="34848830" w:rsidR="00AD6907" w:rsidRDefault="00666A2D" w:rsidP="00AD6907">
      <w:pPr>
        <w:spacing w:after="0"/>
        <w:contextualSpacing/>
      </w:pPr>
      <w:r>
        <w:t xml:space="preserve">  </w:t>
      </w:r>
      <w:r w:rsidR="00AD6907">
        <w:t xml:space="preserve">  </w:t>
      </w:r>
      <w:r w:rsidR="00CB2F7F">
        <w:t xml:space="preserve">  </w:t>
      </w:r>
      <w:r w:rsidR="00AD6907">
        <w:t xml:space="preserve">   </w:t>
      </w:r>
      <w:r w:rsidR="00691E2B">
        <w:t xml:space="preserve"> </w:t>
      </w:r>
      <w:r w:rsidR="00AD6907">
        <w:t xml:space="preserve">  </w:t>
      </w:r>
      <w:r w:rsidR="00293529">
        <w:t xml:space="preserve">  </w:t>
      </w:r>
      <w:r w:rsidR="00AD6907">
        <w:t xml:space="preserve"> </w:t>
      </w:r>
      <w:r w:rsidR="001D57CA">
        <w:t>|</w:t>
      </w:r>
      <w:r w:rsidR="002326EE">
        <w:t xml:space="preserve"> </w:t>
      </w:r>
      <w:r w:rsidR="004508AE">
        <w:t xml:space="preserve">       </w:t>
      </w:r>
      <w:r w:rsidR="00AD6907">
        <w:t>└──Gaussian Mixture Models (GMM)</w:t>
      </w:r>
    </w:p>
    <w:p w14:paraId="3B049AA8" w14:textId="5B69627E" w:rsidR="00701E01" w:rsidRDefault="00666A2D" w:rsidP="00AD6907">
      <w:pPr>
        <w:spacing w:after="0"/>
        <w:contextualSpacing/>
      </w:pPr>
      <w:r>
        <w:t xml:space="preserve"> </w:t>
      </w:r>
      <w:r w:rsidR="00701E01">
        <w:t xml:space="preserve">   </w:t>
      </w:r>
      <w:r w:rsidR="001D57CA">
        <w:t xml:space="preserve">          </w:t>
      </w:r>
      <w:r w:rsidR="00293529">
        <w:t xml:space="preserve"> </w:t>
      </w:r>
      <w:r w:rsidR="001D57CA">
        <w:t>|</w:t>
      </w:r>
    </w:p>
    <w:p w14:paraId="5020EF61" w14:textId="59222FAD" w:rsidR="00AD6907" w:rsidRDefault="00666A2D" w:rsidP="00AD6907">
      <w:pPr>
        <w:spacing w:after="0"/>
        <w:contextualSpacing/>
      </w:pPr>
      <w:r>
        <w:t xml:space="preserve"> </w:t>
      </w:r>
      <w:r w:rsidR="00AD6907">
        <w:t xml:space="preserve">   </w:t>
      </w:r>
      <w:r w:rsidR="00735E97">
        <w:t xml:space="preserve"> </w:t>
      </w:r>
      <w:r w:rsidR="00AD6907">
        <w:t xml:space="preserve">  </w:t>
      </w:r>
      <w:r w:rsidR="00F0688D">
        <w:t xml:space="preserve">     </w:t>
      </w:r>
      <w:r w:rsidR="001D57CA">
        <w:t xml:space="preserve"> </w:t>
      </w:r>
      <w:r w:rsidR="00AD6907">
        <w:rPr>
          <w:rFonts w:ascii="MS Gothic" w:eastAsia="MS Gothic" w:hAnsi="MS Gothic" w:cs="MS Gothic" w:hint="eastAsia"/>
        </w:rPr>
        <w:t>├</w:t>
      </w:r>
      <w:r w:rsidR="00AD6907">
        <w:rPr>
          <w:rFonts w:ascii="Calibri" w:hAnsi="Calibri" w:cs="Calibri"/>
        </w:rPr>
        <w:t>──</w:t>
      </w:r>
      <w:r w:rsidR="00AD6907">
        <w:t xml:space="preserve"> </w:t>
      </w:r>
      <w:r w:rsidR="00AD6907" w:rsidRPr="002F4A3E">
        <w:rPr>
          <w:color w:val="ED7D31" w:themeColor="accent2"/>
        </w:rPr>
        <w:t>Dimensionality Reduction</w:t>
      </w:r>
    </w:p>
    <w:p w14:paraId="43294F57" w14:textId="05728C5C" w:rsidR="002326EE" w:rsidRDefault="00666A2D" w:rsidP="002326EE">
      <w:pPr>
        <w:spacing w:after="0"/>
        <w:contextualSpacing/>
      </w:pPr>
      <w:r>
        <w:t xml:space="preserve"> </w:t>
      </w:r>
      <w:r w:rsidR="002326EE">
        <w:t xml:space="preserve">   </w:t>
      </w:r>
      <w:r w:rsidR="00CB2F7F">
        <w:t xml:space="preserve">  </w:t>
      </w:r>
      <w:r w:rsidR="002326EE">
        <w:t xml:space="preserve">   </w:t>
      </w:r>
      <w:r w:rsidR="00691E2B">
        <w:t xml:space="preserve"> </w:t>
      </w:r>
      <w:r w:rsidR="002326EE">
        <w:t xml:space="preserve">    </w:t>
      </w:r>
      <w:r w:rsidR="001D57CA">
        <w:t>|</w:t>
      </w:r>
      <w:r w:rsidR="00F0688D">
        <w:t xml:space="preserve">     </w:t>
      </w:r>
      <w:r w:rsidR="00A55219">
        <w:t xml:space="preserve"> </w:t>
      </w:r>
      <w:r w:rsidR="002326EE">
        <w:rPr>
          <w:rFonts w:ascii="MS Gothic" w:eastAsia="MS Gothic" w:hAnsi="MS Gothic" w:cs="MS Gothic" w:hint="eastAsia"/>
        </w:rPr>
        <w:t>├</w:t>
      </w:r>
      <w:r w:rsidR="002326EE">
        <w:rPr>
          <w:rFonts w:ascii="Calibri" w:hAnsi="Calibri" w:cs="Calibri"/>
        </w:rPr>
        <w:t>──</w:t>
      </w:r>
      <w:r w:rsidR="002326EE">
        <w:t>Principal Component Analysis (PCA)</w:t>
      </w:r>
    </w:p>
    <w:p w14:paraId="22D595FF" w14:textId="2F8D9533" w:rsidR="002326EE" w:rsidRDefault="00666A2D" w:rsidP="002326EE">
      <w:pPr>
        <w:spacing w:after="0"/>
        <w:contextualSpacing/>
      </w:pPr>
      <w:r>
        <w:t xml:space="preserve"> </w:t>
      </w:r>
      <w:r w:rsidR="002326EE">
        <w:t xml:space="preserve">   </w:t>
      </w:r>
      <w:r w:rsidR="00CB2F7F">
        <w:t xml:space="preserve">  </w:t>
      </w:r>
      <w:r w:rsidR="002326EE">
        <w:t xml:space="preserve">   </w:t>
      </w:r>
      <w:r w:rsidR="00691E2B">
        <w:t xml:space="preserve">  </w:t>
      </w:r>
      <w:r w:rsidR="002326EE">
        <w:t xml:space="preserve">  </w:t>
      </w:r>
      <w:r w:rsidR="00F0688D">
        <w:t xml:space="preserve"> </w:t>
      </w:r>
      <w:r w:rsidR="001D57CA">
        <w:t>|</w:t>
      </w:r>
      <w:r w:rsidR="00F0688D">
        <w:t xml:space="preserve">      </w:t>
      </w:r>
      <w:r w:rsidR="002326EE">
        <w:rPr>
          <w:rFonts w:ascii="MS Gothic" w:eastAsia="MS Gothic" w:hAnsi="MS Gothic" w:cs="MS Gothic" w:hint="eastAsia"/>
        </w:rPr>
        <w:t>├</w:t>
      </w:r>
      <w:r w:rsidR="002326EE">
        <w:rPr>
          <w:rFonts w:ascii="Calibri" w:hAnsi="Calibri" w:cs="Calibri"/>
        </w:rPr>
        <w:t>──</w:t>
      </w:r>
      <w:r w:rsidR="002326EE">
        <w:t>Truncated SVD / LSA</w:t>
      </w:r>
    </w:p>
    <w:p w14:paraId="76E825DC" w14:textId="0468CAF4" w:rsidR="002326EE" w:rsidRDefault="00666A2D" w:rsidP="002326EE">
      <w:pPr>
        <w:spacing w:after="0"/>
        <w:contextualSpacing/>
      </w:pPr>
      <w:r>
        <w:t xml:space="preserve"> </w:t>
      </w:r>
      <w:r w:rsidR="002326EE">
        <w:t xml:space="preserve">   </w:t>
      </w:r>
      <w:r w:rsidR="00CB2F7F">
        <w:t xml:space="preserve">  </w:t>
      </w:r>
      <w:r w:rsidR="002326EE">
        <w:t xml:space="preserve">   </w:t>
      </w:r>
      <w:r w:rsidR="00691E2B">
        <w:t xml:space="preserve">  </w:t>
      </w:r>
      <w:r w:rsidR="002326EE">
        <w:t xml:space="preserve">   </w:t>
      </w:r>
      <w:r w:rsidR="001D57CA">
        <w:t>|</w:t>
      </w:r>
      <w:r w:rsidR="00F0688D">
        <w:t xml:space="preserve">      </w:t>
      </w:r>
      <w:r w:rsidR="002326EE">
        <w:rPr>
          <w:rFonts w:ascii="MS Gothic" w:eastAsia="MS Gothic" w:hAnsi="MS Gothic" w:cs="MS Gothic" w:hint="eastAsia"/>
        </w:rPr>
        <w:t>├</w:t>
      </w:r>
      <w:r w:rsidR="002326EE">
        <w:rPr>
          <w:rFonts w:ascii="Calibri" w:hAnsi="Calibri" w:cs="Calibri"/>
        </w:rPr>
        <w:t>──</w:t>
      </w:r>
      <w:r w:rsidR="002326EE">
        <w:t xml:space="preserve"> t-SNE</w:t>
      </w:r>
    </w:p>
    <w:p w14:paraId="58222E01" w14:textId="5604783B" w:rsidR="00D10C41" w:rsidRDefault="00666A2D" w:rsidP="002326EE">
      <w:pPr>
        <w:spacing w:after="0"/>
        <w:contextualSpacing/>
      </w:pPr>
      <w:r>
        <w:t xml:space="preserve"> </w:t>
      </w:r>
      <w:r w:rsidR="002326EE">
        <w:t xml:space="preserve">   </w:t>
      </w:r>
      <w:r w:rsidR="00CB2F7F">
        <w:t xml:space="preserve">   </w:t>
      </w:r>
      <w:r w:rsidR="002326EE">
        <w:t xml:space="preserve"> </w:t>
      </w:r>
      <w:r w:rsidR="00691E2B">
        <w:t xml:space="preserve">  </w:t>
      </w:r>
      <w:r w:rsidR="002326EE">
        <w:t xml:space="preserve">    </w:t>
      </w:r>
      <w:r w:rsidR="001D57CA">
        <w:t>|</w:t>
      </w:r>
      <w:r w:rsidR="00F0688D">
        <w:t xml:space="preserve">       </w:t>
      </w:r>
      <w:r w:rsidR="002326EE">
        <w:t>└── UMAP</w:t>
      </w:r>
    </w:p>
    <w:p w14:paraId="0261D776" w14:textId="0C834420" w:rsidR="00701E01" w:rsidRDefault="00666A2D" w:rsidP="002326EE">
      <w:pPr>
        <w:spacing w:after="0"/>
        <w:contextualSpacing/>
      </w:pPr>
      <w:r>
        <w:t xml:space="preserve"> </w:t>
      </w:r>
      <w:r w:rsidR="00701E01">
        <w:t xml:space="preserve">   </w:t>
      </w:r>
      <w:r w:rsidR="00B4151D">
        <w:t xml:space="preserve">          |</w:t>
      </w:r>
    </w:p>
    <w:p w14:paraId="1964FA83" w14:textId="5C025BA1" w:rsidR="00C859C4" w:rsidRDefault="00C859C4" w:rsidP="00C859C4">
      <w:pPr>
        <w:spacing w:after="0"/>
        <w:contextualSpacing/>
      </w:pPr>
      <w:r>
        <w:t xml:space="preserve">   </w:t>
      </w:r>
      <w:r w:rsidR="00735E97">
        <w:t xml:space="preserve"> </w:t>
      </w:r>
      <w:r>
        <w:t xml:space="preserve">  </w:t>
      </w:r>
      <w:r w:rsidR="001D57CA">
        <w:t xml:space="preserve">   </w:t>
      </w:r>
      <w:r w:rsidR="00B4151D">
        <w:t xml:space="preserve">   </w:t>
      </w:r>
      <w:r>
        <w:rPr>
          <w:rFonts w:ascii="MS Gothic" w:eastAsia="MS Gothic" w:hAnsi="MS Gothic" w:cs="MS Gothic" w:hint="eastAsia"/>
        </w:rPr>
        <w:t>├</w:t>
      </w:r>
      <w:r>
        <w:rPr>
          <w:rFonts w:ascii="Calibri" w:hAnsi="Calibri" w:cs="Calibri"/>
        </w:rPr>
        <w:t>──</w:t>
      </w:r>
      <w:r>
        <w:t xml:space="preserve"> </w:t>
      </w:r>
      <w:r w:rsidRPr="002F4A3E">
        <w:rPr>
          <w:color w:val="ED7D31" w:themeColor="accent2"/>
        </w:rPr>
        <w:t>Anomaly Detection</w:t>
      </w:r>
    </w:p>
    <w:p w14:paraId="51EB44E3" w14:textId="0F491A8A" w:rsidR="00C859C4" w:rsidRDefault="001F0A46" w:rsidP="00C859C4">
      <w:pPr>
        <w:spacing w:after="0"/>
        <w:contextualSpacing/>
      </w:pPr>
      <w:r>
        <w:t xml:space="preserve"> </w:t>
      </w:r>
      <w:r w:rsidR="00C859C4">
        <w:t xml:space="preserve">   </w:t>
      </w:r>
      <w:r w:rsidR="00735E97">
        <w:t xml:space="preserve"> </w:t>
      </w:r>
      <w:r w:rsidR="00C859C4">
        <w:t xml:space="preserve">   </w:t>
      </w:r>
      <w:r w:rsidR="00691E2B">
        <w:t xml:space="preserve">  </w:t>
      </w:r>
      <w:r w:rsidR="00C859C4">
        <w:t xml:space="preserve">   </w:t>
      </w:r>
      <w:r>
        <w:t xml:space="preserve"> </w:t>
      </w:r>
      <w:r w:rsidR="00B4151D">
        <w:t>|</w:t>
      </w:r>
      <w:r w:rsidR="00F0688D">
        <w:t xml:space="preserve">     </w:t>
      </w:r>
      <w:r w:rsidR="00C859C4">
        <w:rPr>
          <w:rFonts w:ascii="MS Gothic" w:eastAsia="MS Gothic" w:hAnsi="MS Gothic" w:cs="MS Gothic" w:hint="eastAsia"/>
        </w:rPr>
        <w:t>├</w:t>
      </w:r>
      <w:r w:rsidR="00C859C4">
        <w:rPr>
          <w:rFonts w:ascii="Calibri" w:hAnsi="Calibri" w:cs="Calibri"/>
        </w:rPr>
        <w:t>──</w:t>
      </w:r>
      <w:r w:rsidR="00C859C4">
        <w:t xml:space="preserve"> One-Class SVM</w:t>
      </w:r>
    </w:p>
    <w:p w14:paraId="49BE9560" w14:textId="34BB71D9" w:rsidR="00C859C4" w:rsidRDefault="001F0A46" w:rsidP="00C859C4">
      <w:pPr>
        <w:spacing w:after="0"/>
        <w:contextualSpacing/>
      </w:pPr>
      <w:r>
        <w:t xml:space="preserve">  </w:t>
      </w:r>
      <w:r w:rsidR="00C859C4">
        <w:t xml:space="preserve">  </w:t>
      </w:r>
      <w:r w:rsidR="00735E97">
        <w:t xml:space="preserve">  </w:t>
      </w:r>
      <w:r w:rsidR="00C859C4">
        <w:t xml:space="preserve">  </w:t>
      </w:r>
      <w:r w:rsidR="00691E2B">
        <w:t xml:space="preserve">   </w:t>
      </w:r>
      <w:r w:rsidR="00C859C4">
        <w:t xml:space="preserve">  </w:t>
      </w:r>
      <w:r w:rsidR="00BF48C6">
        <w:t xml:space="preserve"> </w:t>
      </w:r>
      <w:r w:rsidR="00B4151D">
        <w:t>|</w:t>
      </w:r>
      <w:r w:rsidR="00F0688D">
        <w:t xml:space="preserve">     </w:t>
      </w:r>
      <w:r w:rsidR="00C859C4">
        <w:rPr>
          <w:rFonts w:ascii="MS Gothic" w:eastAsia="MS Gothic" w:hAnsi="MS Gothic" w:cs="MS Gothic" w:hint="eastAsia"/>
        </w:rPr>
        <w:t>├</w:t>
      </w:r>
      <w:r w:rsidR="00C859C4">
        <w:rPr>
          <w:rFonts w:ascii="Calibri" w:hAnsi="Calibri" w:cs="Calibri"/>
        </w:rPr>
        <w:t>──</w:t>
      </w:r>
      <w:r w:rsidR="00C859C4">
        <w:t xml:space="preserve"> Isolation Forest</w:t>
      </w:r>
    </w:p>
    <w:p w14:paraId="2F7566B5" w14:textId="50340B63" w:rsidR="00C859C4" w:rsidRDefault="001F0A46" w:rsidP="00C859C4">
      <w:pPr>
        <w:spacing w:after="0"/>
        <w:contextualSpacing/>
      </w:pPr>
      <w:r>
        <w:t xml:space="preserve"> </w:t>
      </w:r>
      <w:r w:rsidR="00C859C4">
        <w:t xml:space="preserve">   </w:t>
      </w:r>
      <w:r w:rsidR="00735E97">
        <w:t xml:space="preserve"> </w:t>
      </w:r>
      <w:r w:rsidR="00C859C4">
        <w:t xml:space="preserve">   </w:t>
      </w:r>
      <w:r w:rsidR="00691E2B">
        <w:t xml:space="preserve">   </w:t>
      </w:r>
      <w:r w:rsidR="00C859C4">
        <w:t xml:space="preserve">  </w:t>
      </w:r>
      <w:r w:rsidR="00BF48C6">
        <w:t xml:space="preserve"> </w:t>
      </w:r>
      <w:r w:rsidR="00B4151D">
        <w:t>|</w:t>
      </w:r>
      <w:r w:rsidR="00F0688D">
        <w:t xml:space="preserve">      </w:t>
      </w:r>
      <w:r w:rsidR="00C859C4">
        <w:t>└── Elliptic Envelope</w:t>
      </w:r>
    </w:p>
    <w:p w14:paraId="5FC14DAF" w14:textId="2B69386A" w:rsidR="00701E01" w:rsidRDefault="001F0A46" w:rsidP="00C859C4">
      <w:pPr>
        <w:spacing w:after="0"/>
        <w:contextualSpacing/>
      </w:pPr>
      <w:r>
        <w:t xml:space="preserve"> </w:t>
      </w:r>
      <w:r w:rsidR="00701E01">
        <w:t xml:space="preserve">   </w:t>
      </w:r>
      <w:r w:rsidR="00735E97">
        <w:t xml:space="preserve"> </w:t>
      </w:r>
      <w:r w:rsidR="00B4151D">
        <w:t xml:space="preserve">         |</w:t>
      </w:r>
    </w:p>
    <w:p w14:paraId="45F1F7A2" w14:textId="496F0423" w:rsidR="00C859C4" w:rsidRDefault="001F0A46" w:rsidP="00C859C4">
      <w:pPr>
        <w:spacing w:after="0"/>
        <w:contextualSpacing/>
      </w:pPr>
      <w:r>
        <w:t xml:space="preserve"> </w:t>
      </w:r>
      <w:r w:rsidR="00C859C4">
        <w:t xml:space="preserve">  </w:t>
      </w:r>
      <w:r w:rsidR="00735E97">
        <w:t xml:space="preserve"> </w:t>
      </w:r>
      <w:r w:rsidR="00C859C4">
        <w:t xml:space="preserve">   </w:t>
      </w:r>
      <w:r w:rsidR="001D57CA">
        <w:t xml:space="preserve"> </w:t>
      </w:r>
      <w:r w:rsidR="00B4151D">
        <w:t xml:space="preserve">    </w:t>
      </w:r>
      <w:r w:rsidR="001D57CA">
        <w:t xml:space="preserve"> </w:t>
      </w:r>
      <w:r w:rsidR="00C859C4">
        <w:t xml:space="preserve">└── </w:t>
      </w:r>
      <w:r w:rsidR="00C859C4" w:rsidRPr="002F4A3E">
        <w:rPr>
          <w:color w:val="ED7D31" w:themeColor="accent2"/>
        </w:rPr>
        <w:t>Association Rule Learning</w:t>
      </w:r>
    </w:p>
    <w:p w14:paraId="6EB5DF6F" w14:textId="3D11F659" w:rsidR="00C859C4" w:rsidRDefault="001F0A46" w:rsidP="00C859C4">
      <w:pPr>
        <w:spacing w:after="0"/>
        <w:contextualSpacing/>
      </w:pPr>
      <w:r>
        <w:t xml:space="preserve"> </w:t>
      </w:r>
      <w:r w:rsidR="00C859C4">
        <w:t xml:space="preserve">   </w:t>
      </w:r>
      <w:r w:rsidR="00735E97">
        <w:t xml:space="preserve"> </w:t>
      </w:r>
      <w:r w:rsidR="00C859C4">
        <w:t xml:space="preserve">      </w:t>
      </w:r>
      <w:r w:rsidR="00BF48C6">
        <w:t xml:space="preserve">   </w:t>
      </w:r>
      <w:r w:rsidR="00A97279">
        <w:t>|</w:t>
      </w:r>
      <w:r w:rsidR="00F0688D">
        <w:t xml:space="preserve">     </w:t>
      </w:r>
      <w:r w:rsidR="00C859C4">
        <w:rPr>
          <w:rFonts w:ascii="MS Gothic" w:eastAsia="MS Gothic" w:hAnsi="MS Gothic" w:cs="MS Gothic" w:hint="eastAsia"/>
        </w:rPr>
        <w:t>├</w:t>
      </w:r>
      <w:r w:rsidR="00C859C4">
        <w:rPr>
          <w:rFonts w:ascii="Calibri" w:hAnsi="Calibri" w:cs="Calibri"/>
        </w:rPr>
        <w:t>──</w:t>
      </w:r>
      <w:r w:rsidR="00C859C4">
        <w:t xml:space="preserve"> Apriori Algorithm</w:t>
      </w:r>
    </w:p>
    <w:p w14:paraId="356DFE9E" w14:textId="183DCAD6" w:rsidR="00C859C4" w:rsidRDefault="001F0A46" w:rsidP="00C859C4">
      <w:pPr>
        <w:spacing w:after="0"/>
        <w:contextualSpacing/>
      </w:pPr>
      <w:r>
        <w:t xml:space="preserve"> </w:t>
      </w:r>
      <w:r w:rsidR="00C859C4">
        <w:t xml:space="preserve">   </w:t>
      </w:r>
      <w:r w:rsidR="00735E97">
        <w:t xml:space="preserve"> </w:t>
      </w:r>
      <w:r w:rsidR="00C859C4">
        <w:t xml:space="preserve"> </w:t>
      </w:r>
      <w:r w:rsidR="00A97279">
        <w:t xml:space="preserve">        |</w:t>
      </w:r>
      <w:r w:rsidR="00C859C4">
        <w:t xml:space="preserve">      └── FP-Growth</w:t>
      </w:r>
    </w:p>
    <w:p w14:paraId="3164C7D5" w14:textId="003BB2FB" w:rsidR="00D10C41" w:rsidRDefault="001F0A46" w:rsidP="00D10C41">
      <w:pPr>
        <w:spacing w:after="0"/>
        <w:contextualSpacing/>
      </w:pPr>
      <w:r>
        <w:t xml:space="preserve"> </w:t>
      </w:r>
      <w:r w:rsidR="00D10C41">
        <w:t xml:space="preserve">   </w:t>
      </w:r>
      <w:r w:rsidR="00A97279">
        <w:t xml:space="preserve">          |</w:t>
      </w:r>
    </w:p>
    <w:p w14:paraId="0252F938" w14:textId="022047E2" w:rsidR="00D10C41" w:rsidRDefault="001F0A46" w:rsidP="00D10C41">
      <w:pPr>
        <w:spacing w:after="0"/>
        <w:contextualSpacing/>
        <w:rPr>
          <w:b/>
          <w:bCs/>
        </w:rPr>
      </w:pPr>
      <w:r>
        <w:t xml:space="preserve"> </w:t>
      </w:r>
      <w:r w:rsidR="00D10C41">
        <w:t xml:space="preserve">  </w:t>
      </w:r>
      <w:r w:rsidR="001852AB">
        <w:t xml:space="preserve"> </w:t>
      </w:r>
      <w:r w:rsidR="00D10C41">
        <w:rPr>
          <w:rFonts w:ascii="MS Gothic" w:eastAsia="MS Gothic" w:hAnsi="MS Gothic" w:cs="MS Gothic" w:hint="eastAsia"/>
        </w:rPr>
        <w:t>├</w:t>
      </w:r>
      <w:r w:rsidR="00D10C41">
        <w:rPr>
          <w:rFonts w:ascii="Calibri" w:hAnsi="Calibri" w:cs="Calibri"/>
        </w:rPr>
        <w:t>──</w:t>
      </w:r>
      <w:r w:rsidR="00D10C41">
        <w:t xml:space="preserve"> </w:t>
      </w:r>
      <w:r w:rsidR="00D10C41" w:rsidRPr="00D10C41">
        <w:rPr>
          <w:b/>
          <w:bCs/>
        </w:rPr>
        <w:t>Reinforcement Learning</w:t>
      </w:r>
    </w:p>
    <w:p w14:paraId="3472FAA9" w14:textId="1D647445" w:rsidR="005F652F" w:rsidRPr="005F652F" w:rsidRDefault="001F0A46" w:rsidP="00D10C41">
      <w:pPr>
        <w:spacing w:after="0"/>
        <w:contextualSpacing/>
      </w:pPr>
      <w:r>
        <w:t xml:space="preserve"> </w:t>
      </w:r>
      <w:r w:rsidR="005F652F">
        <w:t xml:space="preserve">         </w:t>
      </w:r>
      <w:r w:rsidR="00863A2E">
        <w:t xml:space="preserve"> </w:t>
      </w:r>
      <w:r w:rsidR="005F652F">
        <w:t xml:space="preserve"> |</w:t>
      </w:r>
    </w:p>
    <w:p w14:paraId="442F8DB8" w14:textId="280C35D5" w:rsidR="00D10C41" w:rsidRDefault="001F0A46" w:rsidP="00D10C41">
      <w:pPr>
        <w:spacing w:after="0"/>
        <w:contextualSpacing/>
      </w:pPr>
      <w:r>
        <w:t xml:space="preserve"> </w:t>
      </w:r>
      <w:r w:rsidR="00D10C41">
        <w:t xml:space="preserve">   </w:t>
      </w:r>
      <w:r w:rsidR="00DC33C7">
        <w:t xml:space="preserve"> </w:t>
      </w:r>
      <w:r w:rsidR="00D10C41">
        <w:t xml:space="preserve">  </w:t>
      </w:r>
      <w:r w:rsidR="005F652F">
        <w:t xml:space="preserve">    </w:t>
      </w:r>
      <w:r w:rsidR="008800DD">
        <w:t xml:space="preserve"> </w:t>
      </w:r>
      <w:r w:rsidR="00D10C41">
        <w:rPr>
          <w:rFonts w:ascii="MS Gothic" w:eastAsia="MS Gothic" w:hAnsi="MS Gothic" w:cs="MS Gothic" w:hint="eastAsia"/>
        </w:rPr>
        <w:t>├</w:t>
      </w:r>
      <w:r w:rsidR="00D10C41">
        <w:rPr>
          <w:rFonts w:ascii="Calibri" w:hAnsi="Calibri" w:cs="Calibri"/>
        </w:rPr>
        <w:t>──</w:t>
      </w:r>
      <w:r w:rsidR="00D10C41">
        <w:t xml:space="preserve"> </w:t>
      </w:r>
      <w:r w:rsidR="00B22C49" w:rsidRPr="002F4A3E">
        <w:rPr>
          <w:color w:val="ED7D31" w:themeColor="accent2"/>
        </w:rPr>
        <w:t>Model-based learning</w:t>
      </w:r>
    </w:p>
    <w:p w14:paraId="034F9C3B" w14:textId="1DB81641" w:rsidR="0022186F" w:rsidRDefault="001F0A46" w:rsidP="0022186F">
      <w:pPr>
        <w:spacing w:after="0"/>
        <w:contextualSpacing/>
      </w:pPr>
      <w:r>
        <w:t xml:space="preserve"> </w:t>
      </w:r>
      <w:r w:rsidR="0022186F">
        <w:t xml:space="preserve">   </w:t>
      </w:r>
      <w:r w:rsidR="00DC33C7">
        <w:t xml:space="preserve">   </w:t>
      </w:r>
      <w:r w:rsidR="0022186F">
        <w:t xml:space="preserve">  </w:t>
      </w:r>
      <w:r w:rsidR="00DC33C7">
        <w:t xml:space="preserve"> </w:t>
      </w:r>
      <w:r w:rsidR="0022186F">
        <w:t xml:space="preserve">  </w:t>
      </w:r>
      <w:r w:rsidR="008800DD">
        <w:t xml:space="preserve"> </w:t>
      </w:r>
      <w:r w:rsidR="00703ADA">
        <w:t>|</w:t>
      </w:r>
      <w:r w:rsidR="0022186F">
        <w:t xml:space="preserve"> </w:t>
      </w:r>
      <w:r w:rsidR="00F0688D">
        <w:t xml:space="preserve">     </w:t>
      </w:r>
      <w:r w:rsidR="0022186F">
        <w:t>└── Dyna-Q</w:t>
      </w:r>
    </w:p>
    <w:p w14:paraId="028D153C" w14:textId="62B44A9A" w:rsidR="000C2F6F" w:rsidRDefault="001F0A46" w:rsidP="0022186F">
      <w:pPr>
        <w:spacing w:after="0"/>
        <w:contextualSpacing/>
      </w:pPr>
      <w:r>
        <w:lastRenderedPageBreak/>
        <w:t xml:space="preserve"> </w:t>
      </w:r>
      <w:r w:rsidR="000C2F6F">
        <w:t xml:space="preserve">   </w:t>
      </w:r>
      <w:r w:rsidR="00E16CB0">
        <w:t xml:space="preserve">      |</w:t>
      </w:r>
    </w:p>
    <w:p w14:paraId="202935DD" w14:textId="1319052E" w:rsidR="0022186F" w:rsidRDefault="0022186F" w:rsidP="0022186F">
      <w:pPr>
        <w:spacing w:after="0"/>
        <w:contextualSpacing/>
      </w:pPr>
      <w:r>
        <w:t xml:space="preserve">     </w:t>
      </w:r>
      <w:r w:rsidR="006E020C">
        <w:t xml:space="preserve"> </w:t>
      </w:r>
      <w:r w:rsidR="00863A2E">
        <w:t xml:space="preserve"> </w:t>
      </w:r>
      <w:r w:rsidR="00C65D8B">
        <w:t xml:space="preserve"> </w:t>
      </w:r>
      <w:r>
        <w:rPr>
          <w:rFonts w:ascii="MS Gothic" w:eastAsia="MS Gothic" w:hAnsi="MS Gothic" w:cs="MS Gothic" w:hint="eastAsia"/>
        </w:rPr>
        <w:t>├</w:t>
      </w:r>
      <w:r>
        <w:rPr>
          <w:rFonts w:ascii="Calibri" w:hAnsi="Calibri" w:cs="Calibri"/>
        </w:rPr>
        <w:t>──</w:t>
      </w:r>
      <w:r>
        <w:t xml:space="preserve"> </w:t>
      </w:r>
      <w:r w:rsidRPr="002F4A3E">
        <w:rPr>
          <w:color w:val="ED7D31" w:themeColor="accent2"/>
        </w:rPr>
        <w:t>Model-free Learning</w:t>
      </w:r>
    </w:p>
    <w:p w14:paraId="68041C21" w14:textId="2AEE4D52" w:rsidR="0022186F" w:rsidRDefault="001F0A46" w:rsidP="0022186F">
      <w:pPr>
        <w:spacing w:after="0"/>
        <w:contextualSpacing/>
      </w:pPr>
      <w:r>
        <w:t xml:space="preserve"> </w:t>
      </w:r>
      <w:r w:rsidR="0022186F">
        <w:t xml:space="preserve">   </w:t>
      </w:r>
      <w:r w:rsidR="00DC33C7">
        <w:t xml:space="preserve">  </w:t>
      </w:r>
      <w:r w:rsidR="0022186F">
        <w:t xml:space="preserve">   </w:t>
      </w:r>
      <w:r w:rsidR="00691E2B">
        <w:t xml:space="preserve"> </w:t>
      </w:r>
      <w:r w:rsidR="00917487">
        <w:t>|</w:t>
      </w:r>
      <w:r w:rsidR="00691E2B">
        <w:t xml:space="preserve"> </w:t>
      </w:r>
      <w:r w:rsidR="0022186F">
        <w:t xml:space="preserve">  </w:t>
      </w:r>
      <w:r w:rsidR="006E020C">
        <w:t xml:space="preserve"> </w:t>
      </w:r>
      <w:r w:rsidR="00863A2E">
        <w:t xml:space="preserve"> </w:t>
      </w:r>
      <w:r w:rsidR="00C65D8B">
        <w:t xml:space="preserve">  </w:t>
      </w:r>
      <w:r w:rsidR="0022186F">
        <w:rPr>
          <w:rFonts w:ascii="MS Gothic" w:eastAsia="MS Gothic" w:hAnsi="MS Gothic" w:cs="MS Gothic" w:hint="eastAsia"/>
        </w:rPr>
        <w:t>├</w:t>
      </w:r>
      <w:r w:rsidR="0022186F">
        <w:rPr>
          <w:rFonts w:ascii="Calibri" w:hAnsi="Calibri" w:cs="Calibri"/>
        </w:rPr>
        <w:t>──</w:t>
      </w:r>
      <w:r w:rsidR="0022186F">
        <w:t xml:space="preserve"> Q-Learning</w:t>
      </w:r>
    </w:p>
    <w:p w14:paraId="00B7FB5A" w14:textId="5D17D31C" w:rsidR="0022186F" w:rsidRDefault="0022186F" w:rsidP="0022186F">
      <w:pPr>
        <w:spacing w:after="0"/>
        <w:contextualSpacing/>
      </w:pPr>
      <w:r>
        <w:t xml:space="preserve">   </w:t>
      </w:r>
      <w:r w:rsidR="00DC33C7">
        <w:t xml:space="preserve">  </w:t>
      </w:r>
      <w:r>
        <w:t xml:space="preserve">  </w:t>
      </w:r>
      <w:r w:rsidR="002C5D9F">
        <w:t xml:space="preserve"> </w:t>
      </w:r>
      <w:r w:rsidR="00691E2B">
        <w:t xml:space="preserve"> </w:t>
      </w:r>
      <w:r w:rsidR="001F0A46">
        <w:t xml:space="preserve"> </w:t>
      </w:r>
      <w:r w:rsidR="00917487">
        <w:t>|</w:t>
      </w:r>
      <w:r>
        <w:t xml:space="preserve">  </w:t>
      </w:r>
      <w:r w:rsidR="006E020C">
        <w:t xml:space="preserve"> </w:t>
      </w:r>
      <w:r w:rsidR="00863A2E">
        <w:t xml:space="preserve"> </w:t>
      </w:r>
      <w:r w:rsidR="00C65D8B">
        <w:t xml:space="preserve">  </w:t>
      </w:r>
      <w:r w:rsidR="00293529">
        <w:t xml:space="preserve"> </w:t>
      </w:r>
      <w:r>
        <w:rPr>
          <w:rFonts w:ascii="MS Gothic" w:eastAsia="MS Gothic" w:hAnsi="MS Gothic" w:cs="MS Gothic" w:hint="eastAsia"/>
        </w:rPr>
        <w:t>├</w:t>
      </w:r>
      <w:r>
        <w:rPr>
          <w:rFonts w:ascii="Calibri" w:hAnsi="Calibri" w:cs="Calibri"/>
        </w:rPr>
        <w:t>──</w:t>
      </w:r>
      <w:r>
        <w:t xml:space="preserve"> SARSA</w:t>
      </w:r>
    </w:p>
    <w:p w14:paraId="2E09D902" w14:textId="706D8347" w:rsidR="00D10C41" w:rsidRDefault="001F0A46" w:rsidP="0022186F">
      <w:pPr>
        <w:spacing w:after="0"/>
        <w:contextualSpacing/>
      </w:pPr>
      <w:r>
        <w:t xml:space="preserve"> </w:t>
      </w:r>
      <w:r w:rsidR="0022186F">
        <w:t xml:space="preserve">   </w:t>
      </w:r>
      <w:r w:rsidR="00CE20A9">
        <w:t xml:space="preserve">  </w:t>
      </w:r>
      <w:r w:rsidR="0022186F">
        <w:t xml:space="preserve">   </w:t>
      </w:r>
      <w:r w:rsidR="00917487">
        <w:t xml:space="preserve"> |</w:t>
      </w:r>
      <w:r w:rsidR="002C5D9F">
        <w:t xml:space="preserve"> </w:t>
      </w:r>
      <w:r w:rsidR="0022186F">
        <w:t xml:space="preserve">   </w:t>
      </w:r>
      <w:r w:rsidR="006E020C">
        <w:t xml:space="preserve"> </w:t>
      </w:r>
      <w:r w:rsidR="00C65D8B">
        <w:t xml:space="preserve">  </w:t>
      </w:r>
      <w:r w:rsidR="00691E2B">
        <w:t xml:space="preserve"> </w:t>
      </w:r>
      <w:r w:rsidR="00863A2E">
        <w:t xml:space="preserve"> </w:t>
      </w:r>
      <w:r w:rsidR="0022186F">
        <w:t>└── Deep Q-Networks (DQN)</w:t>
      </w:r>
      <w:r w:rsidR="00D10C41">
        <w:t xml:space="preserve">│   </w:t>
      </w:r>
    </w:p>
    <w:p w14:paraId="230C7ADE" w14:textId="4E07E47D" w:rsidR="002C5D9F" w:rsidRDefault="001F0A46" w:rsidP="0022186F">
      <w:pPr>
        <w:spacing w:after="0"/>
        <w:contextualSpacing/>
      </w:pPr>
      <w:r>
        <w:t xml:space="preserve"> </w:t>
      </w:r>
      <w:r w:rsidR="002C5D9F">
        <w:t xml:space="preserve">   </w:t>
      </w:r>
      <w:r w:rsidR="00917487">
        <w:t xml:space="preserve">      |</w:t>
      </w:r>
    </w:p>
    <w:p w14:paraId="598346C7" w14:textId="1FD5735E" w:rsidR="00CE20A9" w:rsidRPr="001852AB" w:rsidRDefault="00D10C41" w:rsidP="001852AB">
      <w:pPr>
        <w:spacing w:after="0"/>
        <w:contextualSpacing/>
        <w:rPr>
          <w:b/>
          <w:bCs/>
        </w:rPr>
      </w:pPr>
      <w:r>
        <w:t xml:space="preserve">   </w:t>
      </w:r>
      <w:r w:rsidR="001852AB">
        <w:t xml:space="preserve"> |</w:t>
      </w:r>
      <w:r>
        <w:t xml:space="preserve">── </w:t>
      </w:r>
      <w:r w:rsidR="00824565">
        <w:rPr>
          <w:b/>
          <w:bCs/>
        </w:rPr>
        <w:t>Semi-supervised learning</w:t>
      </w:r>
    </w:p>
    <w:p w14:paraId="76D8DC29" w14:textId="5AB79C76" w:rsidR="00CE20A9" w:rsidRPr="00CE20A9" w:rsidRDefault="001852AB" w:rsidP="00CE20A9">
      <w:pPr>
        <w:spacing w:after="0"/>
        <w:contextualSpacing/>
      </w:pPr>
      <w:r>
        <w:t xml:space="preserve">        </w:t>
      </w:r>
      <w:r w:rsidR="006E020C">
        <w:t xml:space="preserve">   </w:t>
      </w:r>
      <w:r>
        <w:t>|</w:t>
      </w:r>
    </w:p>
    <w:p w14:paraId="1C3F1A36" w14:textId="50FA475D" w:rsidR="00CE20A9" w:rsidRPr="00CE20A9" w:rsidRDefault="00CE20A9" w:rsidP="00CE20A9">
      <w:pPr>
        <w:spacing w:after="0"/>
        <w:contextualSpacing/>
      </w:pPr>
      <w:r w:rsidRPr="00CE20A9">
        <w:t xml:space="preserve">       </w:t>
      </w:r>
      <w:r w:rsidR="006E020C">
        <w:t xml:space="preserve">  </w:t>
      </w:r>
      <w:r w:rsidRPr="00CE20A9">
        <w:rPr>
          <w:rFonts w:ascii="MS Gothic" w:eastAsia="MS Gothic" w:hAnsi="MS Gothic" w:cs="MS Gothic" w:hint="eastAsia"/>
        </w:rPr>
        <w:t>├</w:t>
      </w:r>
      <w:r w:rsidRPr="00CE20A9">
        <w:rPr>
          <w:rFonts w:ascii="Calibri" w:hAnsi="Calibri" w:cs="Calibri"/>
        </w:rPr>
        <w:t>──</w:t>
      </w:r>
      <w:r w:rsidRPr="00CE20A9">
        <w:t xml:space="preserve"> </w:t>
      </w:r>
      <w:r w:rsidRPr="001852AB">
        <w:rPr>
          <w:color w:val="ED7D31" w:themeColor="accent2"/>
        </w:rPr>
        <w:t>Generative Models</w:t>
      </w:r>
    </w:p>
    <w:p w14:paraId="3BDD3BE5" w14:textId="41B98EC3" w:rsidR="00CE20A9" w:rsidRPr="00CE20A9" w:rsidRDefault="001F0A46" w:rsidP="00CE20A9">
      <w:pPr>
        <w:spacing w:after="0"/>
        <w:contextualSpacing/>
      </w:pPr>
      <w:r>
        <w:t xml:space="preserve"> </w:t>
      </w:r>
      <w:r w:rsidR="00CE20A9" w:rsidRPr="00CE20A9">
        <w:t xml:space="preserve">          </w:t>
      </w:r>
      <w:r w:rsidR="00256ECB">
        <w:t>|</w:t>
      </w:r>
      <w:r w:rsidR="006E020C">
        <w:t xml:space="preserve">      </w:t>
      </w:r>
      <w:r w:rsidR="00CE20A9" w:rsidRPr="00CE20A9">
        <w:rPr>
          <w:rFonts w:ascii="MS Gothic" w:eastAsia="MS Gothic" w:hAnsi="MS Gothic" w:cs="MS Gothic" w:hint="eastAsia"/>
        </w:rPr>
        <w:t>├</w:t>
      </w:r>
      <w:r w:rsidR="00CE20A9" w:rsidRPr="00CE20A9">
        <w:rPr>
          <w:rFonts w:ascii="Calibri" w:hAnsi="Calibri" w:cs="Calibri"/>
        </w:rPr>
        <w:t>──</w:t>
      </w:r>
      <w:r w:rsidR="00CE20A9" w:rsidRPr="00CE20A9">
        <w:t xml:space="preserve"> Variational Autoencoders (VAEs)</w:t>
      </w:r>
    </w:p>
    <w:p w14:paraId="3F4F2E7A" w14:textId="74F4596E" w:rsidR="00D10C41" w:rsidRPr="00CE20A9" w:rsidRDefault="001F0A46" w:rsidP="00CE20A9">
      <w:pPr>
        <w:spacing w:after="0"/>
        <w:contextualSpacing/>
      </w:pPr>
      <w:r>
        <w:t xml:space="preserve"> </w:t>
      </w:r>
      <w:r w:rsidR="00CE20A9" w:rsidRPr="00CE20A9">
        <w:t xml:space="preserve">          </w:t>
      </w:r>
      <w:r w:rsidR="00256ECB">
        <w:t>|</w:t>
      </w:r>
      <w:r w:rsidR="00CE20A9" w:rsidRPr="00CE20A9">
        <w:t xml:space="preserve"> </w:t>
      </w:r>
      <w:r w:rsidR="00CE20A9">
        <w:t xml:space="preserve"> </w:t>
      </w:r>
      <w:r w:rsidR="006E020C">
        <w:t xml:space="preserve">     </w:t>
      </w:r>
      <w:r w:rsidR="00CE20A9" w:rsidRPr="00CE20A9">
        <w:t>└── Generative Adversarial Networks (GANs)</w:t>
      </w:r>
      <w:r w:rsidR="00D10C41" w:rsidRPr="00CE20A9">
        <w:t>│</w:t>
      </w:r>
    </w:p>
    <w:p w14:paraId="7B02DABD" w14:textId="682725EA" w:rsidR="00CE20A9" w:rsidRPr="001852AB" w:rsidRDefault="001F0A46" w:rsidP="00CE20A9">
      <w:pPr>
        <w:spacing w:after="0"/>
        <w:contextualSpacing/>
      </w:pPr>
      <w:r>
        <w:t xml:space="preserve">  </w:t>
      </w:r>
      <w:r w:rsidR="00256ECB">
        <w:t xml:space="preserve">         |  </w:t>
      </w:r>
    </w:p>
    <w:p w14:paraId="51B6A1CA" w14:textId="52E75E72" w:rsidR="00CE20A9" w:rsidRPr="00C65D8B" w:rsidRDefault="00996483" w:rsidP="00996483">
      <w:pPr>
        <w:spacing w:after="0"/>
        <w:ind w:left="0" w:firstLine="0"/>
        <w:contextualSpacing/>
        <w:rPr>
          <w:b/>
          <w:bCs/>
          <w:color w:val="EE0000"/>
        </w:rPr>
      </w:pPr>
      <w:r>
        <w:rPr>
          <w:rFonts w:ascii="MS Gothic" w:eastAsia="MS Gothic" w:hAnsi="MS Gothic" w:cs="MS Gothic"/>
        </w:rPr>
        <w:t xml:space="preserve">   </w:t>
      </w:r>
      <w:r w:rsidR="00D10C41">
        <w:rPr>
          <w:rFonts w:ascii="MS Gothic" w:eastAsia="MS Gothic" w:hAnsi="MS Gothic" w:cs="MS Gothic" w:hint="eastAsia"/>
        </w:rPr>
        <w:t>├</w:t>
      </w:r>
      <w:r w:rsidR="00D10C41">
        <w:rPr>
          <w:rFonts w:ascii="Calibri" w:hAnsi="Calibri" w:cs="Calibri"/>
        </w:rPr>
        <w:t>──</w:t>
      </w:r>
      <w:r w:rsidR="00D10C41">
        <w:t xml:space="preserve"> </w:t>
      </w:r>
      <w:r w:rsidR="00D10C41" w:rsidRPr="00DC33C7">
        <w:rPr>
          <w:b/>
          <w:bCs/>
          <w:color w:val="EE0000"/>
        </w:rPr>
        <w:t>Natural Language Processing (NLP</w:t>
      </w:r>
      <w:r w:rsidR="00C65D8B">
        <w:rPr>
          <w:b/>
          <w:bCs/>
          <w:color w:val="EE0000"/>
        </w:rPr>
        <w:t>)</w:t>
      </w:r>
    </w:p>
    <w:p w14:paraId="1291F76C" w14:textId="77777777" w:rsidR="00D10C41" w:rsidRDefault="00D10C41" w:rsidP="00D10C41">
      <w:pPr>
        <w:spacing w:after="0"/>
        <w:contextualSpacing/>
      </w:pPr>
      <w:r>
        <w:t>│</w:t>
      </w:r>
    </w:p>
    <w:p w14:paraId="04CD947F" w14:textId="04EDCF50" w:rsidR="00D10C41" w:rsidRDefault="00CE20A9" w:rsidP="00CE20A9">
      <w:pPr>
        <w:spacing w:after="0"/>
        <w:ind w:left="0" w:firstLine="0"/>
        <w:contextualSpacing/>
      </w:pPr>
      <w:r>
        <w:rPr>
          <w:rFonts w:ascii="MS Gothic" w:eastAsia="MS Gothic" w:hAnsi="MS Gothic" w:cs="MS Gothic"/>
        </w:rPr>
        <w:t xml:space="preserve">   </w:t>
      </w:r>
      <w:r w:rsidR="00D10C41">
        <w:rPr>
          <w:rFonts w:ascii="MS Gothic" w:eastAsia="MS Gothic" w:hAnsi="MS Gothic" w:cs="MS Gothic" w:hint="eastAsia"/>
        </w:rPr>
        <w:t>├</w:t>
      </w:r>
      <w:r w:rsidR="00D10C41">
        <w:rPr>
          <w:rFonts w:ascii="Calibri" w:hAnsi="Calibri" w:cs="Calibri"/>
        </w:rPr>
        <w:t>──</w:t>
      </w:r>
      <w:r w:rsidR="00D10C41">
        <w:t xml:space="preserve"> </w:t>
      </w:r>
      <w:r w:rsidR="00D10C41" w:rsidRPr="00DC33C7">
        <w:rPr>
          <w:b/>
          <w:bCs/>
          <w:color w:val="EE0000"/>
        </w:rPr>
        <w:t>Computer Vision</w:t>
      </w:r>
    </w:p>
    <w:p w14:paraId="5DC690B2" w14:textId="77777777" w:rsidR="00D10C41" w:rsidRDefault="00D10C41" w:rsidP="00D10C41">
      <w:pPr>
        <w:spacing w:after="0"/>
        <w:contextualSpacing/>
      </w:pPr>
      <w:r>
        <w:t>│</w:t>
      </w:r>
    </w:p>
    <w:p w14:paraId="1F9319CA" w14:textId="111F122F" w:rsidR="00D10C41" w:rsidRDefault="00D10C41" w:rsidP="00D10C41">
      <w:pPr>
        <w:spacing w:after="0"/>
        <w:contextualSpacing/>
      </w:pPr>
      <w:r>
        <w:t>└──</w:t>
      </w:r>
      <w:r w:rsidR="00C65D8B">
        <w:t xml:space="preserve"> </w:t>
      </w:r>
      <w:r>
        <w:t xml:space="preserve"> </w:t>
      </w:r>
      <w:r w:rsidRPr="00DC33C7">
        <w:rPr>
          <w:b/>
          <w:bCs/>
          <w:color w:val="EE0000"/>
        </w:rPr>
        <w:t>Robotics</w:t>
      </w:r>
    </w:p>
    <w:p w14:paraId="0F4C267F" w14:textId="77777777" w:rsidR="000A4F63" w:rsidRDefault="000A4F63">
      <w:r>
        <w:br w:type="page"/>
      </w:r>
    </w:p>
    <w:p w14:paraId="7A740FA3" w14:textId="77777777" w:rsidR="000A4F63" w:rsidRDefault="000A4F63" w:rsidP="000A4F63">
      <w:pPr>
        <w:spacing w:after="0"/>
        <w:contextualSpacing/>
        <w:rPr>
          <w:b/>
          <w:bCs/>
          <w:color w:val="EE0000"/>
        </w:rPr>
      </w:pPr>
      <w:r>
        <w:rPr>
          <w:rFonts w:ascii="MS Gothic" w:eastAsia="MS Gothic" w:hAnsi="MS Gothic" w:cs="MS Gothic" w:hint="eastAsia"/>
        </w:rPr>
        <w:lastRenderedPageBreak/>
        <w:t>├</w:t>
      </w:r>
      <w:r>
        <w:rPr>
          <w:rFonts w:ascii="Calibri" w:hAnsi="Calibri" w:cs="Calibri"/>
        </w:rPr>
        <w:t>──</w:t>
      </w:r>
      <w:r>
        <w:t xml:space="preserve"> </w:t>
      </w:r>
      <w:r w:rsidRPr="000A4F63">
        <w:rPr>
          <w:b/>
          <w:bCs/>
          <w:color w:val="EE0000"/>
        </w:rPr>
        <w:t>Natural Language Processing (NLP)</w:t>
      </w:r>
    </w:p>
    <w:p w14:paraId="6BE912F8" w14:textId="6FFA11F6" w:rsidR="00047C07" w:rsidRPr="00047C07" w:rsidRDefault="00047C07" w:rsidP="000A4F63">
      <w:pPr>
        <w:spacing w:after="0"/>
        <w:contextualSpacing/>
      </w:pPr>
      <w:r w:rsidRPr="00047C07">
        <w:t>|</w:t>
      </w:r>
      <w:r w:rsidR="006D4EE3">
        <w:t xml:space="preserve">       </w:t>
      </w:r>
      <w:r w:rsidR="000976EE">
        <w:t xml:space="preserve"> </w:t>
      </w:r>
      <w:r w:rsidR="006D4EE3" w:rsidRPr="006D4EE3">
        <w:t>|</w:t>
      </w:r>
    </w:p>
    <w:p w14:paraId="089C90A3" w14:textId="6E69BFC5" w:rsidR="00047C07" w:rsidRPr="006C4DA8" w:rsidRDefault="000A4F63" w:rsidP="006C4DA8">
      <w:pPr>
        <w:spacing w:after="0"/>
        <w:contextualSpacing/>
        <w:rPr>
          <w:color w:val="ED7D31" w:themeColor="accent2"/>
        </w:rPr>
      </w:pPr>
      <w:r>
        <w:t xml:space="preserve">│   </w:t>
      </w:r>
      <w:r w:rsidR="006D4EE3">
        <w:t xml:space="preserve">   </w:t>
      </w:r>
      <w:r>
        <w:rPr>
          <w:rFonts w:ascii="MS Gothic" w:eastAsia="MS Gothic" w:hAnsi="MS Gothic" w:cs="MS Gothic" w:hint="eastAsia"/>
        </w:rPr>
        <w:t>├</w:t>
      </w:r>
      <w:r>
        <w:rPr>
          <w:rFonts w:ascii="Calibri" w:hAnsi="Calibri" w:cs="Calibri"/>
        </w:rPr>
        <w:t>──</w:t>
      </w:r>
      <w:r>
        <w:t xml:space="preserve"> </w:t>
      </w:r>
      <w:r w:rsidRPr="000A4F63">
        <w:rPr>
          <w:color w:val="ED7D31" w:themeColor="accent2"/>
        </w:rPr>
        <w:t>Text Processing</w:t>
      </w:r>
    </w:p>
    <w:p w14:paraId="0C3E4D60" w14:textId="79A00D97" w:rsidR="000A4F63" w:rsidRDefault="000A4F63" w:rsidP="000A4F63">
      <w:pPr>
        <w:spacing w:after="0"/>
        <w:contextualSpacing/>
      </w:pPr>
      <w:r>
        <w:t xml:space="preserve">│      </w:t>
      </w:r>
      <w:r w:rsidR="006C4DA8">
        <w:t xml:space="preserve"> </w:t>
      </w:r>
      <w:r w:rsidR="00A0695E">
        <w:t>|</w:t>
      </w:r>
      <w:r w:rsidR="006C4DA8">
        <w:t xml:space="preserve">   </w:t>
      </w:r>
      <w:r w:rsidR="006D4EE3">
        <w:t xml:space="preserve">   </w:t>
      </w:r>
      <w:r>
        <w:rPr>
          <w:rFonts w:ascii="MS Gothic" w:eastAsia="MS Gothic" w:hAnsi="MS Gothic" w:cs="MS Gothic" w:hint="eastAsia"/>
        </w:rPr>
        <w:t>├</w:t>
      </w:r>
      <w:r>
        <w:rPr>
          <w:rFonts w:ascii="Calibri" w:hAnsi="Calibri" w:cs="Calibri"/>
        </w:rPr>
        <w:t>──</w:t>
      </w:r>
      <w:r>
        <w:t xml:space="preserve"> Tokenization</w:t>
      </w:r>
    </w:p>
    <w:p w14:paraId="4D2B1A5D" w14:textId="1A01DC07" w:rsidR="000A4F63" w:rsidRDefault="000A4F63" w:rsidP="000A4F63">
      <w:pPr>
        <w:spacing w:after="0"/>
        <w:contextualSpacing/>
      </w:pPr>
      <w:r>
        <w:t xml:space="preserve">│      </w:t>
      </w:r>
      <w:r w:rsidR="0009769B">
        <w:t xml:space="preserve"> </w:t>
      </w:r>
      <w:r w:rsidR="00A0695E">
        <w:t>|</w:t>
      </w:r>
      <w:r w:rsidR="0009769B">
        <w:t xml:space="preserve">   </w:t>
      </w:r>
      <w:r w:rsidR="006D4EE3">
        <w:t xml:space="preserve">   </w:t>
      </w:r>
      <w:r>
        <w:rPr>
          <w:rFonts w:ascii="MS Gothic" w:eastAsia="MS Gothic" w:hAnsi="MS Gothic" w:cs="MS Gothic" w:hint="eastAsia"/>
        </w:rPr>
        <w:t>├</w:t>
      </w:r>
      <w:r>
        <w:rPr>
          <w:rFonts w:ascii="Calibri" w:hAnsi="Calibri" w:cs="Calibri"/>
        </w:rPr>
        <w:t>──</w:t>
      </w:r>
      <w:r>
        <w:t xml:space="preserve"> Stopword Removal</w:t>
      </w:r>
    </w:p>
    <w:p w14:paraId="099F4E5C" w14:textId="6CFFF8DA" w:rsidR="000A4F63" w:rsidRDefault="000A4F63" w:rsidP="000A4F63">
      <w:pPr>
        <w:spacing w:after="0"/>
        <w:contextualSpacing/>
      </w:pPr>
      <w:r>
        <w:t xml:space="preserve">│    </w:t>
      </w:r>
      <w:r w:rsidR="00393ED2">
        <w:t xml:space="preserve"> </w:t>
      </w:r>
      <w:r>
        <w:t xml:space="preserve"> </w:t>
      </w:r>
      <w:r w:rsidR="0009769B">
        <w:t xml:space="preserve"> </w:t>
      </w:r>
      <w:r w:rsidR="00A0695E">
        <w:t>|</w:t>
      </w:r>
      <w:r w:rsidR="0009769B">
        <w:t xml:space="preserve">    </w:t>
      </w:r>
      <w:r w:rsidR="006D4EE3">
        <w:t xml:space="preserve">   </w:t>
      </w:r>
      <w:r>
        <w:t>└── Lemmatization / Stemming</w:t>
      </w:r>
    </w:p>
    <w:p w14:paraId="1E89D035" w14:textId="3E03408E" w:rsidR="00047C07" w:rsidRPr="00047C07" w:rsidRDefault="00047C07" w:rsidP="00047C07">
      <w:pPr>
        <w:spacing w:after="0"/>
        <w:contextualSpacing/>
      </w:pPr>
      <w:r w:rsidRPr="00047C07">
        <w:t xml:space="preserve">|    </w:t>
      </w:r>
      <w:r w:rsidR="00A0695E">
        <w:t xml:space="preserve">   |</w:t>
      </w:r>
    </w:p>
    <w:p w14:paraId="60CDE7E0" w14:textId="0E2256C8" w:rsidR="00047C07" w:rsidRPr="0009769B" w:rsidRDefault="000A4F63" w:rsidP="0009769B">
      <w:pPr>
        <w:spacing w:after="0"/>
        <w:contextualSpacing/>
        <w:rPr>
          <w:color w:val="ED7D31" w:themeColor="accent2"/>
        </w:rPr>
      </w:pPr>
      <w:r>
        <w:t xml:space="preserve">│   </w:t>
      </w:r>
      <w:r w:rsidR="006D4EE3">
        <w:t xml:space="preserve">  </w:t>
      </w:r>
      <w:r>
        <w:rPr>
          <w:rFonts w:ascii="MS Gothic" w:eastAsia="MS Gothic" w:hAnsi="MS Gothic" w:cs="MS Gothic" w:hint="eastAsia"/>
        </w:rPr>
        <w:t>├</w:t>
      </w:r>
      <w:r>
        <w:rPr>
          <w:rFonts w:ascii="Calibri" w:hAnsi="Calibri" w:cs="Calibri"/>
        </w:rPr>
        <w:t>──</w:t>
      </w:r>
      <w:r>
        <w:t xml:space="preserve"> </w:t>
      </w:r>
      <w:r w:rsidRPr="000A4F63">
        <w:rPr>
          <w:color w:val="ED7D31" w:themeColor="accent2"/>
        </w:rPr>
        <w:t>Text Representation</w:t>
      </w:r>
    </w:p>
    <w:p w14:paraId="4002E62A" w14:textId="5E89C084" w:rsidR="000A4F63" w:rsidRDefault="000A4F63" w:rsidP="000A4F63">
      <w:pPr>
        <w:spacing w:after="0"/>
        <w:contextualSpacing/>
      </w:pPr>
      <w:r>
        <w:t xml:space="preserve">│   </w:t>
      </w:r>
      <w:r w:rsidR="0009769B">
        <w:t xml:space="preserve">   </w:t>
      </w:r>
      <w:r w:rsidR="00A0695E">
        <w:t>|</w:t>
      </w:r>
      <w:r>
        <w:t xml:space="preserve"> </w:t>
      </w:r>
      <w:r w:rsidR="00282902">
        <w:t xml:space="preserve">   </w:t>
      </w:r>
      <w:r w:rsidR="006D4EE3">
        <w:t xml:space="preserve">  </w:t>
      </w:r>
      <w:r>
        <w:rPr>
          <w:rFonts w:ascii="MS Gothic" w:eastAsia="MS Gothic" w:hAnsi="MS Gothic" w:cs="MS Gothic" w:hint="eastAsia"/>
        </w:rPr>
        <w:t>├</w:t>
      </w:r>
      <w:r>
        <w:rPr>
          <w:rFonts w:ascii="Calibri" w:hAnsi="Calibri" w:cs="Calibri"/>
        </w:rPr>
        <w:t>──</w:t>
      </w:r>
      <w:r>
        <w:t xml:space="preserve"> Bag of Words / TF-IDF</w:t>
      </w:r>
    </w:p>
    <w:p w14:paraId="4A44B86B" w14:textId="7FD8609B" w:rsidR="000A4F63" w:rsidRDefault="000A4F63" w:rsidP="000A4F63">
      <w:pPr>
        <w:spacing w:after="0"/>
        <w:contextualSpacing/>
      </w:pPr>
      <w:r>
        <w:t xml:space="preserve">│   </w:t>
      </w:r>
      <w:r w:rsidR="0009769B">
        <w:t xml:space="preserve"> </w:t>
      </w:r>
      <w:r>
        <w:t xml:space="preserve">  </w:t>
      </w:r>
      <w:r w:rsidR="00A0695E">
        <w:t>|</w:t>
      </w:r>
      <w:r w:rsidR="0009769B">
        <w:t xml:space="preserve"> </w:t>
      </w:r>
      <w:r w:rsidR="00282902">
        <w:t xml:space="preserve">   </w:t>
      </w:r>
      <w:r w:rsidR="006D4EE3">
        <w:t xml:space="preserve">  </w:t>
      </w:r>
      <w:r>
        <w:rPr>
          <w:rFonts w:ascii="MS Gothic" w:eastAsia="MS Gothic" w:hAnsi="MS Gothic" w:cs="MS Gothic" w:hint="eastAsia"/>
        </w:rPr>
        <w:t>├</w:t>
      </w:r>
      <w:r>
        <w:rPr>
          <w:rFonts w:ascii="Calibri" w:hAnsi="Calibri" w:cs="Calibri"/>
        </w:rPr>
        <w:t>──</w:t>
      </w:r>
      <w:r>
        <w:t xml:space="preserve"> Word Embeddings (Word2Vec, GloVe)</w:t>
      </w:r>
    </w:p>
    <w:p w14:paraId="4963AE92" w14:textId="177DC734" w:rsidR="000A4F63" w:rsidRDefault="000A4F63" w:rsidP="000A4F63">
      <w:pPr>
        <w:spacing w:after="0"/>
        <w:contextualSpacing/>
      </w:pPr>
      <w:r>
        <w:t xml:space="preserve">│   </w:t>
      </w:r>
      <w:r w:rsidR="0009769B">
        <w:t xml:space="preserve">   </w:t>
      </w:r>
      <w:r w:rsidR="00A0695E">
        <w:t>|</w:t>
      </w:r>
      <w:r>
        <w:t xml:space="preserve">  </w:t>
      </w:r>
      <w:r w:rsidR="00282902">
        <w:t xml:space="preserve">   </w:t>
      </w:r>
      <w:r w:rsidR="006D4EE3">
        <w:t xml:space="preserve">  </w:t>
      </w:r>
      <w:r>
        <w:t>└── Contextual Embeddings (BERT, GPT)</w:t>
      </w:r>
    </w:p>
    <w:p w14:paraId="4E46AC09" w14:textId="54B70A1C" w:rsidR="00393ED2" w:rsidRDefault="00393ED2" w:rsidP="00393ED2">
      <w:pPr>
        <w:spacing w:after="0"/>
        <w:contextualSpacing/>
      </w:pPr>
      <w:r w:rsidRPr="00047C07">
        <w:t xml:space="preserve">|    </w:t>
      </w:r>
      <w:r w:rsidR="00A0695E">
        <w:t xml:space="preserve">  |</w:t>
      </w:r>
    </w:p>
    <w:p w14:paraId="67268CA6" w14:textId="6C03C6B8" w:rsidR="00393ED2" w:rsidRPr="00282902" w:rsidRDefault="000A4F63" w:rsidP="00282902">
      <w:pPr>
        <w:spacing w:after="0"/>
        <w:contextualSpacing/>
        <w:rPr>
          <w:color w:val="ED7D31" w:themeColor="accent2"/>
        </w:rPr>
      </w:pPr>
      <w:r>
        <w:t xml:space="preserve">│   </w:t>
      </w:r>
      <w:r w:rsidR="006D4EE3">
        <w:t xml:space="preserve">  </w:t>
      </w:r>
      <w:r>
        <w:rPr>
          <w:rFonts w:ascii="MS Gothic" w:eastAsia="MS Gothic" w:hAnsi="MS Gothic" w:cs="MS Gothic" w:hint="eastAsia"/>
        </w:rPr>
        <w:t>├</w:t>
      </w:r>
      <w:r>
        <w:rPr>
          <w:rFonts w:ascii="Calibri" w:hAnsi="Calibri" w:cs="Calibri"/>
        </w:rPr>
        <w:t>──</w:t>
      </w:r>
      <w:r>
        <w:t xml:space="preserve"> </w:t>
      </w:r>
      <w:r w:rsidRPr="000A4F63">
        <w:rPr>
          <w:color w:val="ED7D31" w:themeColor="accent2"/>
        </w:rPr>
        <w:t>Text Classification</w:t>
      </w:r>
    </w:p>
    <w:p w14:paraId="2935817D" w14:textId="0D0BC8B0" w:rsidR="000A4F63" w:rsidRDefault="000A4F63" w:rsidP="000A4F63">
      <w:pPr>
        <w:spacing w:after="0"/>
        <w:contextualSpacing/>
      </w:pPr>
      <w:r>
        <w:t xml:space="preserve">│   </w:t>
      </w:r>
      <w:r w:rsidR="00282902">
        <w:t xml:space="preserve">  </w:t>
      </w:r>
      <w:r>
        <w:t xml:space="preserve"> </w:t>
      </w:r>
      <w:r w:rsidR="00A0695E">
        <w:t>|</w:t>
      </w:r>
      <w:r>
        <w:t xml:space="preserve">  </w:t>
      </w:r>
      <w:r w:rsidR="00282902">
        <w:t xml:space="preserve">   </w:t>
      </w:r>
      <w:r w:rsidR="006D4EE3">
        <w:t xml:space="preserve">  </w:t>
      </w:r>
      <w:r>
        <w:rPr>
          <w:rFonts w:ascii="MS Gothic" w:eastAsia="MS Gothic" w:hAnsi="MS Gothic" w:cs="MS Gothic" w:hint="eastAsia"/>
        </w:rPr>
        <w:t>├</w:t>
      </w:r>
      <w:r>
        <w:rPr>
          <w:rFonts w:ascii="Calibri" w:hAnsi="Calibri" w:cs="Calibri"/>
        </w:rPr>
        <w:t>──</w:t>
      </w:r>
      <w:r>
        <w:t xml:space="preserve"> Sentiment Analysis</w:t>
      </w:r>
    </w:p>
    <w:p w14:paraId="04B55050" w14:textId="5DF281D8" w:rsidR="000A4F63" w:rsidRDefault="000A4F63" w:rsidP="000A4F63">
      <w:pPr>
        <w:spacing w:after="0"/>
        <w:contextualSpacing/>
      </w:pPr>
      <w:r>
        <w:t xml:space="preserve">│   </w:t>
      </w:r>
      <w:r w:rsidR="00282902">
        <w:t xml:space="preserve">  </w:t>
      </w:r>
      <w:r>
        <w:t xml:space="preserve"> </w:t>
      </w:r>
      <w:r w:rsidR="00A0695E">
        <w:t>|</w:t>
      </w:r>
      <w:r>
        <w:t xml:space="preserve">  </w:t>
      </w:r>
      <w:r w:rsidR="00282902">
        <w:t xml:space="preserve">   </w:t>
      </w:r>
      <w:r w:rsidR="006D4EE3">
        <w:t xml:space="preserve">  </w:t>
      </w:r>
      <w:r>
        <w:rPr>
          <w:rFonts w:ascii="MS Gothic" w:eastAsia="MS Gothic" w:hAnsi="MS Gothic" w:cs="MS Gothic" w:hint="eastAsia"/>
        </w:rPr>
        <w:t>├</w:t>
      </w:r>
      <w:r>
        <w:rPr>
          <w:rFonts w:ascii="Calibri" w:hAnsi="Calibri" w:cs="Calibri"/>
        </w:rPr>
        <w:t>──</w:t>
      </w:r>
      <w:r>
        <w:t xml:space="preserve"> Spam Detection</w:t>
      </w:r>
    </w:p>
    <w:p w14:paraId="3AD6AD82" w14:textId="39FBBC84" w:rsidR="000A4F63" w:rsidRDefault="000A4F63" w:rsidP="000A4F63">
      <w:pPr>
        <w:spacing w:after="0"/>
        <w:contextualSpacing/>
      </w:pPr>
      <w:r>
        <w:t xml:space="preserve">│   </w:t>
      </w:r>
      <w:r w:rsidR="00282902">
        <w:t xml:space="preserve">  </w:t>
      </w:r>
      <w:r>
        <w:t xml:space="preserve"> </w:t>
      </w:r>
      <w:r w:rsidR="00A0695E">
        <w:t>|</w:t>
      </w:r>
      <w:r>
        <w:t xml:space="preserve"> </w:t>
      </w:r>
      <w:r w:rsidR="00282902">
        <w:t xml:space="preserve">    </w:t>
      </w:r>
      <w:r w:rsidR="006D4EE3">
        <w:t xml:space="preserve"> </w:t>
      </w:r>
      <w:r w:rsidR="000976EE">
        <w:t xml:space="preserve">  </w:t>
      </w:r>
      <w:r>
        <w:t>└── Topic Modeling</w:t>
      </w:r>
    </w:p>
    <w:p w14:paraId="4F98948F" w14:textId="2FC0536D" w:rsidR="00282902" w:rsidRDefault="00282902" w:rsidP="000A4F63">
      <w:pPr>
        <w:spacing w:after="0"/>
        <w:contextualSpacing/>
      </w:pPr>
      <w:r>
        <w:t>|</w:t>
      </w:r>
      <w:r w:rsidR="00A0695E">
        <w:t xml:space="preserve">      |</w:t>
      </w:r>
    </w:p>
    <w:p w14:paraId="58CB20A7" w14:textId="760AC6A4" w:rsidR="000A4F63" w:rsidRDefault="000A4F63" w:rsidP="000A4F63">
      <w:pPr>
        <w:spacing w:after="0"/>
        <w:contextualSpacing/>
      </w:pPr>
      <w:r>
        <w:t xml:space="preserve">│   </w:t>
      </w:r>
      <w:r w:rsidR="006D4EE3">
        <w:t xml:space="preserve"> </w:t>
      </w:r>
      <w:r w:rsidR="00293529">
        <w:t xml:space="preserve"> </w:t>
      </w:r>
      <w:r>
        <w:rPr>
          <w:rFonts w:ascii="MS Gothic" w:eastAsia="MS Gothic" w:hAnsi="MS Gothic" w:cs="MS Gothic" w:hint="eastAsia"/>
        </w:rPr>
        <w:t>├</w:t>
      </w:r>
      <w:r>
        <w:rPr>
          <w:rFonts w:ascii="Calibri" w:hAnsi="Calibri" w:cs="Calibri"/>
        </w:rPr>
        <w:t>──</w:t>
      </w:r>
      <w:r>
        <w:t xml:space="preserve"> </w:t>
      </w:r>
      <w:r w:rsidRPr="00282902">
        <w:rPr>
          <w:color w:val="ED7D31" w:themeColor="accent2"/>
        </w:rPr>
        <w:t>Named Entity Recognition (NER)</w:t>
      </w:r>
    </w:p>
    <w:p w14:paraId="03B08B00" w14:textId="167369E2" w:rsidR="000A4F63" w:rsidRDefault="000A4F63" w:rsidP="000A4F63">
      <w:pPr>
        <w:spacing w:after="0"/>
        <w:contextualSpacing/>
      </w:pPr>
      <w:r>
        <w:t xml:space="preserve">│   </w:t>
      </w:r>
      <w:r w:rsidR="00282902">
        <w:t xml:space="preserve"> </w:t>
      </w:r>
      <w:r w:rsidR="00293529">
        <w:t xml:space="preserve"> </w:t>
      </w:r>
      <w:r w:rsidR="00282902">
        <w:t xml:space="preserve"> </w:t>
      </w:r>
      <w:r w:rsidR="00A0695E">
        <w:t>|</w:t>
      </w:r>
      <w:r w:rsidR="00282902">
        <w:t xml:space="preserve">    </w:t>
      </w:r>
      <w:r w:rsidR="006D4EE3">
        <w:t xml:space="preserve">  </w:t>
      </w:r>
      <w:r>
        <w:rPr>
          <w:rFonts w:ascii="MS Gothic" w:eastAsia="MS Gothic" w:hAnsi="MS Gothic" w:cs="MS Gothic" w:hint="eastAsia"/>
        </w:rPr>
        <w:t>├</w:t>
      </w:r>
      <w:r>
        <w:rPr>
          <w:rFonts w:ascii="Calibri" w:hAnsi="Calibri" w:cs="Calibri"/>
        </w:rPr>
        <w:t>──</w:t>
      </w:r>
      <w:r>
        <w:t xml:space="preserve"> Machine Translation</w:t>
      </w:r>
    </w:p>
    <w:p w14:paraId="26D13ACB" w14:textId="64B1B095" w:rsidR="000A4F63" w:rsidRDefault="000A4F63" w:rsidP="000A4F63">
      <w:pPr>
        <w:spacing w:after="0"/>
        <w:contextualSpacing/>
      </w:pPr>
      <w:r>
        <w:t xml:space="preserve">│   </w:t>
      </w:r>
      <w:r w:rsidR="00293529">
        <w:t xml:space="preserve"> </w:t>
      </w:r>
      <w:r w:rsidR="00282902">
        <w:t xml:space="preserve">  </w:t>
      </w:r>
      <w:r w:rsidR="00A0695E">
        <w:t>|</w:t>
      </w:r>
      <w:r w:rsidR="00282902">
        <w:t xml:space="preserve">    </w:t>
      </w:r>
      <w:r w:rsidR="006D4EE3">
        <w:t xml:space="preserve">  </w:t>
      </w:r>
      <w:r>
        <w:rPr>
          <w:rFonts w:ascii="MS Gothic" w:eastAsia="MS Gothic" w:hAnsi="MS Gothic" w:cs="MS Gothic" w:hint="eastAsia"/>
        </w:rPr>
        <w:t>├</w:t>
      </w:r>
      <w:r>
        <w:rPr>
          <w:rFonts w:ascii="Calibri" w:hAnsi="Calibri" w:cs="Calibri"/>
        </w:rPr>
        <w:t>──</w:t>
      </w:r>
      <w:r>
        <w:t xml:space="preserve"> Question Answering</w:t>
      </w:r>
    </w:p>
    <w:p w14:paraId="43C955A3" w14:textId="0FD027C9" w:rsidR="000A4F63" w:rsidRDefault="000A4F63" w:rsidP="000A4F63">
      <w:pPr>
        <w:spacing w:after="0"/>
        <w:contextualSpacing/>
      </w:pPr>
      <w:r>
        <w:t xml:space="preserve">│   </w:t>
      </w:r>
      <w:r w:rsidR="00282902">
        <w:t xml:space="preserve"> </w:t>
      </w:r>
      <w:r w:rsidR="00293529">
        <w:t xml:space="preserve"> </w:t>
      </w:r>
      <w:r w:rsidR="00282902">
        <w:t xml:space="preserve"> </w:t>
      </w:r>
      <w:r w:rsidR="00A0695E">
        <w:t>|</w:t>
      </w:r>
      <w:r w:rsidR="00282902">
        <w:t xml:space="preserve">   </w:t>
      </w:r>
      <w:r w:rsidR="00475A82">
        <w:t xml:space="preserve"> </w:t>
      </w:r>
      <w:r w:rsidR="006D4EE3">
        <w:t xml:space="preserve"> </w:t>
      </w:r>
      <w:r w:rsidR="000976EE">
        <w:t xml:space="preserve"> </w:t>
      </w:r>
      <w:r>
        <w:rPr>
          <w:rFonts w:ascii="MS Gothic" w:eastAsia="MS Gothic" w:hAnsi="MS Gothic" w:cs="MS Gothic" w:hint="eastAsia"/>
        </w:rPr>
        <w:t>├</w:t>
      </w:r>
      <w:r>
        <w:rPr>
          <w:rFonts w:ascii="Calibri" w:hAnsi="Calibri" w:cs="Calibri"/>
        </w:rPr>
        <w:t>──</w:t>
      </w:r>
      <w:r>
        <w:t xml:space="preserve"> Text Summarization</w:t>
      </w:r>
    </w:p>
    <w:p w14:paraId="4456DF9D" w14:textId="401C9C02" w:rsidR="00282902" w:rsidRDefault="00282902" w:rsidP="000A4F63">
      <w:pPr>
        <w:spacing w:after="0"/>
        <w:contextualSpacing/>
      </w:pPr>
      <w:r>
        <w:t>|</w:t>
      </w:r>
      <w:r w:rsidR="00A0695E">
        <w:t xml:space="preserve">    </w:t>
      </w:r>
      <w:r w:rsidR="00293529">
        <w:t xml:space="preserve">  </w:t>
      </w:r>
      <w:r w:rsidR="00A0695E">
        <w:t>|</w:t>
      </w:r>
    </w:p>
    <w:p w14:paraId="1DE72A87" w14:textId="2499C382" w:rsidR="000A4F63" w:rsidRDefault="000A4F63" w:rsidP="000A4F63">
      <w:pPr>
        <w:spacing w:after="0"/>
        <w:contextualSpacing/>
      </w:pPr>
      <w:r>
        <w:t xml:space="preserve">│   </w:t>
      </w:r>
      <w:r w:rsidR="006D4EE3">
        <w:t xml:space="preserve">  </w:t>
      </w:r>
      <w:r w:rsidR="00293529">
        <w:t xml:space="preserve"> </w:t>
      </w:r>
      <w:r>
        <w:t xml:space="preserve">└── </w:t>
      </w:r>
      <w:r w:rsidRPr="000A4F63">
        <w:rPr>
          <w:color w:val="ED7D31" w:themeColor="accent2"/>
        </w:rPr>
        <w:t>Speech Processing</w:t>
      </w:r>
    </w:p>
    <w:p w14:paraId="48574E7D" w14:textId="03A9B462" w:rsidR="000A4F63" w:rsidRDefault="000A4F63" w:rsidP="000A4F63">
      <w:pPr>
        <w:spacing w:after="0"/>
        <w:contextualSpacing/>
      </w:pPr>
      <w:r>
        <w:t xml:space="preserve">│     </w:t>
      </w:r>
      <w:r w:rsidR="00C50EFC">
        <w:t>|</w:t>
      </w:r>
      <w:r>
        <w:t xml:space="preserve"> </w:t>
      </w:r>
      <w:r w:rsidR="00282902">
        <w:t xml:space="preserve">  </w:t>
      </w:r>
      <w:r w:rsidR="006D4EE3">
        <w:t xml:space="preserve">  </w:t>
      </w:r>
      <w:r>
        <w:rPr>
          <w:rFonts w:ascii="MS Gothic" w:eastAsia="MS Gothic" w:hAnsi="MS Gothic" w:cs="MS Gothic" w:hint="eastAsia"/>
        </w:rPr>
        <w:t>├</w:t>
      </w:r>
      <w:r>
        <w:rPr>
          <w:rFonts w:ascii="Calibri" w:hAnsi="Calibri" w:cs="Calibri"/>
        </w:rPr>
        <w:t>──</w:t>
      </w:r>
      <w:r>
        <w:t xml:space="preserve"> Speech Recognition (ASR)</w:t>
      </w:r>
    </w:p>
    <w:p w14:paraId="586AFC42" w14:textId="7C6989D4" w:rsidR="000A4F63" w:rsidRDefault="000A4F63" w:rsidP="000A4F63">
      <w:pPr>
        <w:spacing w:after="0"/>
        <w:contextualSpacing/>
      </w:pPr>
      <w:r>
        <w:t xml:space="preserve">│     </w:t>
      </w:r>
      <w:r w:rsidR="00C50EFC">
        <w:t>|</w:t>
      </w:r>
      <w:r>
        <w:t xml:space="preserve"> </w:t>
      </w:r>
      <w:r w:rsidR="00282902">
        <w:t xml:space="preserve">  </w:t>
      </w:r>
      <w:r w:rsidR="006D4EE3">
        <w:t xml:space="preserve">  </w:t>
      </w:r>
      <w:r w:rsidR="00282902">
        <w:t xml:space="preserve"> </w:t>
      </w:r>
      <w:r>
        <w:t>└── Text-to-Speech (TTS)</w:t>
      </w:r>
    </w:p>
    <w:p w14:paraId="1B5C4A91" w14:textId="0EF4166F" w:rsidR="000A4F63" w:rsidRDefault="000A4F63" w:rsidP="000A4F63">
      <w:pPr>
        <w:spacing w:after="0"/>
        <w:contextualSpacing/>
      </w:pPr>
      <w:r>
        <w:t>│</w:t>
      </w:r>
      <w:r w:rsidR="00C50EFC">
        <w:t xml:space="preserve">     |</w:t>
      </w:r>
    </w:p>
    <w:p w14:paraId="3EA5674E" w14:textId="2EC2A5D6" w:rsidR="000A4F63" w:rsidRDefault="00262D2C" w:rsidP="00262D2C">
      <w:pPr>
        <w:spacing w:after="0"/>
        <w:ind w:left="0" w:firstLine="0"/>
        <w:contextualSpacing/>
        <w:rPr>
          <w:b/>
          <w:bCs/>
          <w:color w:val="EE0000"/>
        </w:rPr>
      </w:pPr>
      <w:r>
        <w:rPr>
          <w:rFonts w:ascii="MS Gothic" w:eastAsia="MS Gothic" w:hAnsi="MS Gothic" w:cs="MS Gothic"/>
        </w:rPr>
        <w:t xml:space="preserve">   </w:t>
      </w:r>
      <w:r w:rsidR="000A4F63">
        <w:rPr>
          <w:rFonts w:ascii="MS Gothic" w:eastAsia="MS Gothic" w:hAnsi="MS Gothic" w:cs="MS Gothic" w:hint="eastAsia"/>
        </w:rPr>
        <w:t>├</w:t>
      </w:r>
      <w:r w:rsidR="000A4F63">
        <w:rPr>
          <w:rFonts w:ascii="Calibri" w:hAnsi="Calibri" w:cs="Calibri"/>
        </w:rPr>
        <w:t>──</w:t>
      </w:r>
      <w:r w:rsidR="000A4F63">
        <w:t xml:space="preserve"> </w:t>
      </w:r>
      <w:r w:rsidR="000A4F63" w:rsidRPr="00262D2C">
        <w:rPr>
          <w:b/>
          <w:bCs/>
          <w:color w:val="EE0000"/>
        </w:rPr>
        <w:t>Computer Vision</w:t>
      </w:r>
    </w:p>
    <w:p w14:paraId="3947FDFD" w14:textId="1B985CFF" w:rsidR="00262D2C" w:rsidRPr="00262D2C" w:rsidRDefault="00262D2C" w:rsidP="000A4F63">
      <w:pPr>
        <w:spacing w:after="0"/>
        <w:contextualSpacing/>
      </w:pPr>
      <w:r w:rsidRPr="00262D2C">
        <w:t>|</w:t>
      </w:r>
      <w:r w:rsidR="006D4EE3">
        <w:t xml:space="preserve">      |</w:t>
      </w:r>
    </w:p>
    <w:p w14:paraId="6A78F1E0" w14:textId="60CF5732" w:rsidR="000A4F63" w:rsidRDefault="000A4F63" w:rsidP="000A4F63">
      <w:pPr>
        <w:spacing w:after="0"/>
        <w:contextualSpacing/>
        <w:rPr>
          <w:color w:val="ED7D31" w:themeColor="accent2"/>
        </w:rPr>
      </w:pPr>
      <w:r>
        <w:t xml:space="preserve">│   </w:t>
      </w:r>
      <w:r w:rsidR="006D4EE3">
        <w:t xml:space="preserve">  </w:t>
      </w:r>
      <w:r>
        <w:rPr>
          <w:rFonts w:ascii="MS Gothic" w:eastAsia="MS Gothic" w:hAnsi="MS Gothic" w:cs="MS Gothic" w:hint="eastAsia"/>
        </w:rPr>
        <w:t>├</w:t>
      </w:r>
      <w:r>
        <w:rPr>
          <w:rFonts w:ascii="Calibri" w:hAnsi="Calibri" w:cs="Calibri"/>
        </w:rPr>
        <w:t>──</w:t>
      </w:r>
      <w:r>
        <w:t xml:space="preserve"> </w:t>
      </w:r>
      <w:r w:rsidRPr="00475A82">
        <w:rPr>
          <w:color w:val="ED7D31" w:themeColor="accent2"/>
        </w:rPr>
        <w:t>Image Classification</w:t>
      </w:r>
    </w:p>
    <w:p w14:paraId="456B4FDE" w14:textId="4215E82B" w:rsidR="009163C0" w:rsidRPr="006D4EE3" w:rsidRDefault="009163C0" w:rsidP="000A4F63">
      <w:pPr>
        <w:spacing w:after="0"/>
        <w:contextualSpacing/>
      </w:pPr>
      <w:r w:rsidRPr="006D4EE3">
        <w:t>|</w:t>
      </w:r>
      <w:r w:rsidR="0075616E">
        <w:t xml:space="preserve">      |</w:t>
      </w:r>
    </w:p>
    <w:p w14:paraId="3CE416B6" w14:textId="76EBAEFF" w:rsidR="000A4F63" w:rsidRDefault="000A4F63" w:rsidP="000A4F63">
      <w:pPr>
        <w:spacing w:after="0"/>
        <w:contextualSpacing/>
      </w:pPr>
      <w:r>
        <w:t xml:space="preserve">│   </w:t>
      </w:r>
      <w:r w:rsidR="006D4EE3">
        <w:t xml:space="preserve">  </w:t>
      </w:r>
      <w:r>
        <w:rPr>
          <w:rFonts w:ascii="MS Gothic" w:eastAsia="MS Gothic" w:hAnsi="MS Gothic" w:cs="MS Gothic" w:hint="eastAsia"/>
        </w:rPr>
        <w:t>├</w:t>
      </w:r>
      <w:r>
        <w:rPr>
          <w:rFonts w:ascii="Calibri" w:hAnsi="Calibri" w:cs="Calibri"/>
        </w:rPr>
        <w:t>──</w:t>
      </w:r>
      <w:r>
        <w:t xml:space="preserve"> </w:t>
      </w:r>
      <w:r w:rsidRPr="006D4EE3">
        <w:rPr>
          <w:color w:val="ED7D31" w:themeColor="accent2"/>
        </w:rPr>
        <w:t>Object Detection</w:t>
      </w:r>
    </w:p>
    <w:p w14:paraId="15481305" w14:textId="733164E5" w:rsidR="000A4F63" w:rsidRDefault="000A4F63" w:rsidP="000A4F63">
      <w:pPr>
        <w:spacing w:after="0"/>
        <w:contextualSpacing/>
      </w:pPr>
      <w:r>
        <w:t xml:space="preserve">│   </w:t>
      </w:r>
      <w:r w:rsidR="009163C0">
        <w:t xml:space="preserve">   </w:t>
      </w:r>
      <w:r w:rsidR="0075616E">
        <w:t>|</w:t>
      </w:r>
      <w:r w:rsidR="009163C0">
        <w:t xml:space="preserve"> </w:t>
      </w:r>
      <w:r>
        <w:t xml:space="preserve">   </w:t>
      </w:r>
      <w:r>
        <w:rPr>
          <w:rFonts w:ascii="MS Gothic" w:eastAsia="MS Gothic" w:hAnsi="MS Gothic" w:cs="MS Gothic" w:hint="eastAsia"/>
        </w:rPr>
        <w:t>├</w:t>
      </w:r>
      <w:r>
        <w:rPr>
          <w:rFonts w:ascii="Calibri" w:hAnsi="Calibri" w:cs="Calibri"/>
        </w:rPr>
        <w:t>──</w:t>
      </w:r>
      <w:r>
        <w:t xml:space="preserve"> Bounding Box Detection (e.g., YOLO, SSD)</w:t>
      </w:r>
    </w:p>
    <w:p w14:paraId="090E6490" w14:textId="02532F08" w:rsidR="000A4F63" w:rsidRDefault="000A4F63" w:rsidP="000A4F63">
      <w:pPr>
        <w:spacing w:after="0"/>
        <w:contextualSpacing/>
      </w:pPr>
      <w:r>
        <w:t xml:space="preserve">│   </w:t>
      </w:r>
      <w:r w:rsidR="009163C0">
        <w:t xml:space="preserve">   </w:t>
      </w:r>
      <w:r w:rsidR="0075616E">
        <w:t>|</w:t>
      </w:r>
      <w:r w:rsidR="009163C0">
        <w:t xml:space="preserve">  </w:t>
      </w:r>
      <w:r>
        <w:t xml:space="preserve">   └── Instance Segmentation (e.g., Mask R-CNN)</w:t>
      </w:r>
    </w:p>
    <w:p w14:paraId="4D2C0124" w14:textId="70CD6DA8" w:rsidR="009163C0" w:rsidRDefault="009163C0" w:rsidP="000A4F63">
      <w:pPr>
        <w:spacing w:after="0"/>
        <w:contextualSpacing/>
      </w:pPr>
      <w:r>
        <w:t>|</w:t>
      </w:r>
      <w:r w:rsidR="0075616E">
        <w:t xml:space="preserve">      |</w:t>
      </w:r>
    </w:p>
    <w:p w14:paraId="08348F34" w14:textId="57120C3B" w:rsidR="000A4F63" w:rsidRPr="006D4EE3" w:rsidRDefault="000A4F63" w:rsidP="000A4F63">
      <w:pPr>
        <w:spacing w:after="0"/>
        <w:contextualSpacing/>
        <w:rPr>
          <w:color w:val="ED7D31" w:themeColor="accent2"/>
        </w:rPr>
      </w:pPr>
      <w:r>
        <w:t xml:space="preserve">│   </w:t>
      </w:r>
      <w:r w:rsidR="006D4EE3">
        <w:t xml:space="preserve">  </w:t>
      </w:r>
      <w:r>
        <w:rPr>
          <w:rFonts w:ascii="MS Gothic" w:eastAsia="MS Gothic" w:hAnsi="MS Gothic" w:cs="MS Gothic" w:hint="eastAsia"/>
        </w:rPr>
        <w:t>├</w:t>
      </w:r>
      <w:r>
        <w:rPr>
          <w:rFonts w:ascii="Calibri" w:hAnsi="Calibri" w:cs="Calibri"/>
        </w:rPr>
        <w:t>──</w:t>
      </w:r>
      <w:r>
        <w:t xml:space="preserve"> </w:t>
      </w:r>
      <w:r w:rsidRPr="006D4EE3">
        <w:rPr>
          <w:color w:val="ED7D31" w:themeColor="accent2"/>
        </w:rPr>
        <w:t>Image Segmentation</w:t>
      </w:r>
    </w:p>
    <w:p w14:paraId="0759393B" w14:textId="13F4C483" w:rsidR="006D474D" w:rsidRDefault="000A4F63" w:rsidP="007F2E82">
      <w:pPr>
        <w:spacing w:after="0"/>
        <w:contextualSpacing/>
      </w:pPr>
      <w:r>
        <w:t xml:space="preserve">│   </w:t>
      </w:r>
      <w:r w:rsidR="006D474D">
        <w:t xml:space="preserve">   </w:t>
      </w:r>
      <w:r w:rsidR="0075616E">
        <w:t>|</w:t>
      </w:r>
      <w:r w:rsidR="006D474D">
        <w:t xml:space="preserve">  </w:t>
      </w:r>
      <w:r>
        <w:t xml:space="preserve">   </w:t>
      </w:r>
      <w:r>
        <w:rPr>
          <w:rFonts w:ascii="MS Gothic" w:eastAsia="MS Gothic" w:hAnsi="MS Gothic" w:cs="MS Gothic" w:hint="eastAsia"/>
        </w:rPr>
        <w:t>├</w:t>
      </w:r>
      <w:r>
        <w:rPr>
          <w:rFonts w:ascii="Calibri" w:hAnsi="Calibri" w:cs="Calibri"/>
        </w:rPr>
        <w:t>──</w:t>
      </w:r>
      <w:r>
        <w:t xml:space="preserve"> Semantic Segmentation</w:t>
      </w:r>
    </w:p>
    <w:p w14:paraId="6DA782D7" w14:textId="5503B8EA" w:rsidR="000A4F63" w:rsidRDefault="000A4F63" w:rsidP="000A4F63">
      <w:pPr>
        <w:spacing w:after="0"/>
        <w:contextualSpacing/>
      </w:pPr>
      <w:r>
        <w:t xml:space="preserve">│   </w:t>
      </w:r>
      <w:r w:rsidR="006D474D">
        <w:t xml:space="preserve">   </w:t>
      </w:r>
      <w:r w:rsidR="00F86E91">
        <w:t>|</w:t>
      </w:r>
      <w:r w:rsidR="007F2E82">
        <w:t xml:space="preserve">  </w:t>
      </w:r>
      <w:r>
        <w:t xml:space="preserve">   └── Instance Segmentation</w:t>
      </w:r>
    </w:p>
    <w:p w14:paraId="30E3CC24" w14:textId="4A4AD95A" w:rsidR="007F2E82" w:rsidRDefault="007F2E82" w:rsidP="000A4F63">
      <w:pPr>
        <w:spacing w:after="0"/>
        <w:contextualSpacing/>
      </w:pPr>
      <w:r>
        <w:t>|</w:t>
      </w:r>
      <w:r w:rsidR="00F86E91">
        <w:t xml:space="preserve">      |</w:t>
      </w:r>
    </w:p>
    <w:p w14:paraId="4E53747B" w14:textId="0D4D6C83" w:rsidR="000A4F63" w:rsidRDefault="000A4F63" w:rsidP="000A4F63">
      <w:pPr>
        <w:spacing w:after="0"/>
        <w:contextualSpacing/>
      </w:pPr>
      <w:r>
        <w:t xml:space="preserve">│   </w:t>
      </w:r>
      <w:r w:rsidR="006D4EE3">
        <w:t xml:space="preserve"> </w:t>
      </w:r>
      <w:r w:rsidR="00577D4C">
        <w:t xml:space="preserve"> </w:t>
      </w:r>
      <w:r>
        <w:rPr>
          <w:rFonts w:ascii="MS Gothic" w:eastAsia="MS Gothic" w:hAnsi="MS Gothic" w:cs="MS Gothic" w:hint="eastAsia"/>
        </w:rPr>
        <w:t>├</w:t>
      </w:r>
      <w:r>
        <w:rPr>
          <w:rFonts w:ascii="Calibri" w:hAnsi="Calibri" w:cs="Calibri"/>
        </w:rPr>
        <w:t>──</w:t>
      </w:r>
      <w:r>
        <w:t xml:space="preserve"> </w:t>
      </w:r>
      <w:r w:rsidRPr="006D4EE3">
        <w:rPr>
          <w:color w:val="ED7D31" w:themeColor="accent2"/>
        </w:rPr>
        <w:t>Face Recognition</w:t>
      </w:r>
    </w:p>
    <w:p w14:paraId="785AE6CD" w14:textId="6E489C61" w:rsidR="007F2E82" w:rsidRDefault="007F2E82" w:rsidP="000A4F63">
      <w:pPr>
        <w:spacing w:after="0"/>
        <w:contextualSpacing/>
      </w:pPr>
      <w:r>
        <w:t>|</w:t>
      </w:r>
      <w:r w:rsidR="00F86E91">
        <w:t xml:space="preserve">   </w:t>
      </w:r>
      <w:r w:rsidR="00577D4C">
        <w:t xml:space="preserve"> </w:t>
      </w:r>
      <w:r w:rsidR="00F86E91">
        <w:t xml:space="preserve">  |</w:t>
      </w:r>
    </w:p>
    <w:p w14:paraId="72A86E9E" w14:textId="72A41751" w:rsidR="000A4F63" w:rsidRDefault="000A4F63" w:rsidP="000A4F63">
      <w:pPr>
        <w:spacing w:after="0"/>
        <w:contextualSpacing/>
      </w:pPr>
      <w:r>
        <w:t xml:space="preserve">│   </w:t>
      </w:r>
      <w:r w:rsidR="006D4EE3">
        <w:t xml:space="preserve"> </w:t>
      </w:r>
      <w:r w:rsidR="00577D4C">
        <w:t xml:space="preserve"> </w:t>
      </w:r>
      <w:r>
        <w:rPr>
          <w:rFonts w:ascii="MS Gothic" w:eastAsia="MS Gothic" w:hAnsi="MS Gothic" w:cs="MS Gothic" w:hint="eastAsia"/>
        </w:rPr>
        <w:t>├</w:t>
      </w:r>
      <w:r>
        <w:rPr>
          <w:rFonts w:ascii="Calibri" w:hAnsi="Calibri" w:cs="Calibri"/>
        </w:rPr>
        <w:t>──</w:t>
      </w:r>
      <w:r>
        <w:t xml:space="preserve"> </w:t>
      </w:r>
      <w:r w:rsidRPr="006D4EE3">
        <w:rPr>
          <w:color w:val="ED7D31" w:themeColor="accent2"/>
        </w:rPr>
        <w:t>OCR (Optical Character Recognition)</w:t>
      </w:r>
    </w:p>
    <w:p w14:paraId="3798CAC7" w14:textId="1C1F75CA" w:rsidR="006D4EE3" w:rsidRDefault="006D4EE3" w:rsidP="000A4F63">
      <w:pPr>
        <w:spacing w:after="0"/>
        <w:contextualSpacing/>
      </w:pPr>
      <w:r>
        <w:t>|</w:t>
      </w:r>
      <w:r w:rsidR="00F86E91">
        <w:t xml:space="preserve">     </w:t>
      </w:r>
      <w:r w:rsidR="00577D4C">
        <w:t xml:space="preserve"> </w:t>
      </w:r>
      <w:r w:rsidR="00F86E91">
        <w:t>|</w:t>
      </w:r>
    </w:p>
    <w:p w14:paraId="42A89EBB" w14:textId="7DF6877E" w:rsidR="000A4F63" w:rsidRDefault="000A4F63" w:rsidP="000A4F63">
      <w:pPr>
        <w:spacing w:after="0"/>
        <w:contextualSpacing/>
      </w:pPr>
      <w:r>
        <w:t xml:space="preserve">│   </w:t>
      </w:r>
      <w:r w:rsidR="00577D4C">
        <w:t xml:space="preserve">  </w:t>
      </w:r>
      <w:r>
        <w:rPr>
          <w:rFonts w:ascii="MS Gothic" w:eastAsia="MS Gothic" w:hAnsi="MS Gothic" w:cs="MS Gothic" w:hint="eastAsia"/>
        </w:rPr>
        <w:t>├</w:t>
      </w:r>
      <w:r>
        <w:rPr>
          <w:rFonts w:ascii="Calibri" w:hAnsi="Calibri" w:cs="Calibri"/>
        </w:rPr>
        <w:t>──</w:t>
      </w:r>
      <w:r>
        <w:t xml:space="preserve"> </w:t>
      </w:r>
      <w:r w:rsidRPr="006D4EE3">
        <w:rPr>
          <w:color w:val="ED7D31" w:themeColor="accent2"/>
        </w:rPr>
        <w:t>Image Generation</w:t>
      </w:r>
    </w:p>
    <w:p w14:paraId="59DE452C" w14:textId="75B8E70E" w:rsidR="000A4F63" w:rsidRDefault="000A4F63" w:rsidP="000A4F63">
      <w:pPr>
        <w:spacing w:after="0"/>
        <w:contextualSpacing/>
      </w:pPr>
      <w:r>
        <w:t xml:space="preserve">│   </w:t>
      </w:r>
      <w:r w:rsidR="00577D4C">
        <w:t xml:space="preserve"> </w:t>
      </w:r>
      <w:r w:rsidR="006D4EE3">
        <w:t xml:space="preserve"> </w:t>
      </w:r>
      <w:r w:rsidR="00577D4C">
        <w:t xml:space="preserve"> </w:t>
      </w:r>
      <w:r w:rsidR="00F86E91">
        <w:t>|</w:t>
      </w:r>
      <w:r w:rsidR="006D4EE3">
        <w:t xml:space="preserve">    </w:t>
      </w:r>
      <w:r>
        <w:t xml:space="preserve">  </w:t>
      </w:r>
      <w:r>
        <w:rPr>
          <w:rFonts w:ascii="MS Gothic" w:eastAsia="MS Gothic" w:hAnsi="MS Gothic" w:cs="MS Gothic" w:hint="eastAsia"/>
        </w:rPr>
        <w:t>├</w:t>
      </w:r>
      <w:r>
        <w:rPr>
          <w:rFonts w:ascii="Calibri" w:hAnsi="Calibri" w:cs="Calibri"/>
        </w:rPr>
        <w:t>──</w:t>
      </w:r>
      <w:r>
        <w:t xml:space="preserve"> GANs</w:t>
      </w:r>
    </w:p>
    <w:p w14:paraId="3F108FA3" w14:textId="21714C56" w:rsidR="000A4F63" w:rsidRDefault="000A4F63" w:rsidP="000A4F63">
      <w:pPr>
        <w:spacing w:after="0"/>
        <w:contextualSpacing/>
      </w:pPr>
      <w:r>
        <w:t xml:space="preserve">│   </w:t>
      </w:r>
      <w:r w:rsidR="00577D4C">
        <w:t xml:space="preserve">   </w:t>
      </w:r>
      <w:r w:rsidR="000976EE">
        <w:t>|</w:t>
      </w:r>
      <w:r w:rsidR="006D4EE3">
        <w:t xml:space="preserve">     </w:t>
      </w:r>
      <w:r>
        <w:t xml:space="preserve">  └── Diffusion Models</w:t>
      </w:r>
    </w:p>
    <w:p w14:paraId="79633435" w14:textId="128A50B1" w:rsidR="000A4F63" w:rsidRDefault="000A4F63" w:rsidP="000A4F63">
      <w:pPr>
        <w:spacing w:after="0"/>
        <w:contextualSpacing/>
      </w:pPr>
      <w:r>
        <w:t xml:space="preserve">│   </w:t>
      </w:r>
      <w:r w:rsidR="00577D4C">
        <w:t xml:space="preserve"> </w:t>
      </w:r>
      <w:r w:rsidR="006D4EE3">
        <w:t xml:space="preserve"> </w:t>
      </w:r>
      <w:r w:rsidR="00577D4C">
        <w:t xml:space="preserve"> </w:t>
      </w:r>
      <w:r w:rsidR="00F86E91">
        <w:t>|</w:t>
      </w:r>
      <w:r w:rsidR="006D4EE3">
        <w:t xml:space="preserve">       </w:t>
      </w:r>
      <w:r>
        <w:t>└── Video Analysis</w:t>
      </w:r>
    </w:p>
    <w:p w14:paraId="6DD6C6D8" w14:textId="77777777" w:rsidR="000A4F63" w:rsidRDefault="000A4F63" w:rsidP="000A4F63">
      <w:pPr>
        <w:spacing w:after="0"/>
        <w:contextualSpacing/>
      </w:pPr>
      <w:r>
        <w:lastRenderedPageBreak/>
        <w:t xml:space="preserve">│       </w:t>
      </w:r>
      <w:r>
        <w:rPr>
          <w:rFonts w:ascii="MS Gothic" w:eastAsia="MS Gothic" w:hAnsi="MS Gothic" w:cs="MS Gothic" w:hint="eastAsia"/>
        </w:rPr>
        <w:t>├</w:t>
      </w:r>
      <w:r>
        <w:rPr>
          <w:rFonts w:ascii="Calibri" w:hAnsi="Calibri" w:cs="Calibri"/>
        </w:rPr>
        <w:t>──</w:t>
      </w:r>
      <w:r>
        <w:t xml:space="preserve"> Action Recognition</w:t>
      </w:r>
    </w:p>
    <w:p w14:paraId="63973464" w14:textId="77777777" w:rsidR="000A4F63" w:rsidRDefault="000A4F63" w:rsidP="000A4F63">
      <w:pPr>
        <w:spacing w:after="0"/>
        <w:contextualSpacing/>
      </w:pPr>
      <w:r>
        <w:t>│       └── Object Tracking</w:t>
      </w:r>
    </w:p>
    <w:p w14:paraId="3AC1DE22" w14:textId="77777777" w:rsidR="000A4F63" w:rsidRDefault="000A4F63" w:rsidP="000A4F63">
      <w:pPr>
        <w:spacing w:after="0"/>
        <w:contextualSpacing/>
      </w:pPr>
      <w:r>
        <w:t>│</w:t>
      </w:r>
    </w:p>
    <w:p w14:paraId="3A739738" w14:textId="77777777" w:rsidR="000A4F63" w:rsidRDefault="000A4F63" w:rsidP="000A4F63">
      <w:pPr>
        <w:spacing w:after="0"/>
        <w:contextualSpacing/>
        <w:rPr>
          <w:b/>
          <w:bCs/>
          <w:color w:val="EE0000"/>
        </w:rPr>
      </w:pPr>
      <w:r>
        <w:t xml:space="preserve">└── </w:t>
      </w:r>
      <w:r w:rsidRPr="006D4EE3">
        <w:rPr>
          <w:b/>
          <w:bCs/>
          <w:color w:val="EE0000"/>
        </w:rPr>
        <w:t>Robotics</w:t>
      </w:r>
    </w:p>
    <w:p w14:paraId="4AE6DA88" w14:textId="59F3C0FF" w:rsidR="00DB0006" w:rsidRDefault="00DB0006" w:rsidP="000A4F63">
      <w:pPr>
        <w:spacing w:after="0"/>
        <w:contextualSpacing/>
      </w:pPr>
      <w:r>
        <w:rPr>
          <w:b/>
          <w:bCs/>
          <w:color w:val="EE0000"/>
        </w:rPr>
        <w:t xml:space="preserve">       |</w:t>
      </w:r>
    </w:p>
    <w:p w14:paraId="7F7D0326" w14:textId="57FA95FD" w:rsidR="000A4F63" w:rsidRDefault="000A4F63" w:rsidP="000A4F63">
      <w:pPr>
        <w:spacing w:after="0"/>
        <w:contextualSpacing/>
      </w:pPr>
      <w:r>
        <w:t xml:space="preserve">    </w:t>
      </w:r>
      <w:r w:rsidR="00DB0006">
        <w:t xml:space="preserve">  </w:t>
      </w:r>
      <w:r>
        <w:rPr>
          <w:rFonts w:ascii="MS Gothic" w:eastAsia="MS Gothic" w:hAnsi="MS Gothic" w:cs="MS Gothic" w:hint="eastAsia"/>
        </w:rPr>
        <w:t>├</w:t>
      </w:r>
      <w:r>
        <w:rPr>
          <w:rFonts w:ascii="Calibri" w:hAnsi="Calibri" w:cs="Calibri"/>
        </w:rPr>
        <w:t>──</w:t>
      </w:r>
      <w:r>
        <w:t xml:space="preserve"> </w:t>
      </w:r>
      <w:r w:rsidRPr="00361E64">
        <w:rPr>
          <w:color w:val="ED7D31" w:themeColor="accent2"/>
        </w:rPr>
        <w:t>Perception</w:t>
      </w:r>
    </w:p>
    <w:p w14:paraId="79EED7C4" w14:textId="1C884256" w:rsidR="000A4F63" w:rsidRDefault="000A4F63" w:rsidP="000A4F63">
      <w:pPr>
        <w:spacing w:after="0"/>
        <w:contextualSpacing/>
      </w:pPr>
      <w:r>
        <w:t xml:space="preserve">       </w:t>
      </w:r>
      <w:r w:rsidR="00FC179C">
        <w:t>|</w:t>
      </w:r>
      <w:r w:rsidR="00DB0006">
        <w:t xml:space="preserve">     </w:t>
      </w:r>
      <w:r>
        <w:rPr>
          <w:rFonts w:ascii="MS Gothic" w:eastAsia="MS Gothic" w:hAnsi="MS Gothic" w:cs="MS Gothic" w:hint="eastAsia"/>
        </w:rPr>
        <w:t>├</w:t>
      </w:r>
      <w:r>
        <w:rPr>
          <w:rFonts w:ascii="Calibri" w:hAnsi="Calibri" w:cs="Calibri"/>
        </w:rPr>
        <w:t>──</w:t>
      </w:r>
      <w:r>
        <w:t xml:space="preserve"> Sensor Fusion</w:t>
      </w:r>
    </w:p>
    <w:p w14:paraId="5AD869EB" w14:textId="20EDAD2C" w:rsidR="000A4F63" w:rsidRDefault="000A4F63" w:rsidP="000A4F63">
      <w:pPr>
        <w:spacing w:after="0"/>
        <w:contextualSpacing/>
      </w:pPr>
      <w:r>
        <w:t xml:space="preserve">     </w:t>
      </w:r>
      <w:r w:rsidR="00FC179C">
        <w:t xml:space="preserve">  |</w:t>
      </w:r>
      <w:r w:rsidR="00DB0006">
        <w:t xml:space="preserve">     </w:t>
      </w:r>
      <w:r>
        <w:rPr>
          <w:rFonts w:ascii="MS Gothic" w:eastAsia="MS Gothic" w:hAnsi="MS Gothic" w:cs="MS Gothic" w:hint="eastAsia"/>
        </w:rPr>
        <w:t>├</w:t>
      </w:r>
      <w:r>
        <w:rPr>
          <w:rFonts w:ascii="Calibri" w:hAnsi="Calibri" w:cs="Calibri"/>
        </w:rPr>
        <w:t>──</w:t>
      </w:r>
      <w:r>
        <w:t xml:space="preserve"> Object Recognition</w:t>
      </w:r>
    </w:p>
    <w:p w14:paraId="3B6455FB" w14:textId="591927FB" w:rsidR="000A4F63" w:rsidRDefault="000A4F63" w:rsidP="000A4F63">
      <w:pPr>
        <w:spacing w:after="0"/>
        <w:contextualSpacing/>
      </w:pPr>
      <w:r>
        <w:t xml:space="preserve">      </w:t>
      </w:r>
      <w:r w:rsidR="00DB0006">
        <w:t xml:space="preserve"> </w:t>
      </w:r>
      <w:r w:rsidR="00FC179C">
        <w:t>|</w:t>
      </w:r>
      <w:r w:rsidR="00DB0006">
        <w:t xml:space="preserve">      </w:t>
      </w:r>
      <w:r>
        <w:t>└── Environment Mapping (SLAM)</w:t>
      </w:r>
    </w:p>
    <w:p w14:paraId="32BBF19F" w14:textId="1B74BC63" w:rsidR="00DB0006" w:rsidRDefault="0082080D" w:rsidP="000A4F63">
      <w:pPr>
        <w:spacing w:after="0"/>
        <w:contextualSpacing/>
      </w:pPr>
      <w:r>
        <w:t xml:space="preserve">     </w:t>
      </w:r>
      <w:r w:rsidR="00FC179C">
        <w:t xml:space="preserve">  </w:t>
      </w:r>
      <w:r>
        <w:t>|</w:t>
      </w:r>
    </w:p>
    <w:p w14:paraId="13435075" w14:textId="0CCE1761" w:rsidR="000A4F63" w:rsidRDefault="000A4F63" w:rsidP="000A4F63">
      <w:pPr>
        <w:spacing w:after="0"/>
        <w:contextualSpacing/>
      </w:pPr>
      <w:r>
        <w:t xml:space="preserve">    </w:t>
      </w:r>
      <w:r w:rsidR="00FC179C">
        <w:t xml:space="preserve">  </w:t>
      </w:r>
      <w:r>
        <w:rPr>
          <w:rFonts w:ascii="MS Gothic" w:eastAsia="MS Gothic" w:hAnsi="MS Gothic" w:cs="MS Gothic" w:hint="eastAsia"/>
        </w:rPr>
        <w:t>├</w:t>
      </w:r>
      <w:r>
        <w:rPr>
          <w:rFonts w:ascii="Calibri" w:hAnsi="Calibri" w:cs="Calibri"/>
        </w:rPr>
        <w:t>──</w:t>
      </w:r>
      <w:r>
        <w:t xml:space="preserve"> </w:t>
      </w:r>
      <w:r w:rsidRPr="00361E64">
        <w:rPr>
          <w:color w:val="ED7D31" w:themeColor="accent2"/>
        </w:rPr>
        <w:t>Planning</w:t>
      </w:r>
    </w:p>
    <w:p w14:paraId="18725CEB" w14:textId="54215478" w:rsidR="000A4F63" w:rsidRDefault="000A4F63" w:rsidP="000A4F63">
      <w:pPr>
        <w:spacing w:after="0"/>
        <w:contextualSpacing/>
      </w:pPr>
      <w:r>
        <w:t xml:space="preserve">    </w:t>
      </w:r>
      <w:r w:rsidR="00FC179C">
        <w:t xml:space="preserve">   </w:t>
      </w:r>
      <w:r>
        <w:t xml:space="preserve">│   </w:t>
      </w:r>
      <w:r w:rsidR="0082080D">
        <w:t xml:space="preserve">   </w:t>
      </w:r>
      <w:r>
        <w:rPr>
          <w:rFonts w:ascii="MS Gothic" w:eastAsia="MS Gothic" w:hAnsi="MS Gothic" w:cs="MS Gothic" w:hint="eastAsia"/>
        </w:rPr>
        <w:t>├</w:t>
      </w:r>
      <w:r>
        <w:rPr>
          <w:rFonts w:ascii="Calibri" w:hAnsi="Calibri" w:cs="Calibri"/>
        </w:rPr>
        <w:t>──</w:t>
      </w:r>
      <w:r>
        <w:t xml:space="preserve"> Motion Planning</w:t>
      </w:r>
    </w:p>
    <w:p w14:paraId="766350A0" w14:textId="4E9EC98C" w:rsidR="000A4F63" w:rsidRDefault="000A4F63" w:rsidP="000A4F63">
      <w:pPr>
        <w:spacing w:after="0"/>
        <w:contextualSpacing/>
      </w:pPr>
      <w:r>
        <w:t xml:space="preserve">    </w:t>
      </w:r>
      <w:r w:rsidR="00FC179C">
        <w:t xml:space="preserve">   </w:t>
      </w:r>
      <w:r>
        <w:t xml:space="preserve">│   </w:t>
      </w:r>
      <w:r w:rsidR="0082080D">
        <w:t xml:space="preserve">   </w:t>
      </w:r>
      <w:r>
        <w:rPr>
          <w:rFonts w:ascii="MS Gothic" w:eastAsia="MS Gothic" w:hAnsi="MS Gothic" w:cs="MS Gothic" w:hint="eastAsia"/>
        </w:rPr>
        <w:t>├</w:t>
      </w:r>
      <w:r>
        <w:rPr>
          <w:rFonts w:ascii="Calibri" w:hAnsi="Calibri" w:cs="Calibri"/>
        </w:rPr>
        <w:t>──</w:t>
      </w:r>
      <w:r>
        <w:t xml:space="preserve"> Pathfinding (e.g., A*, RRT)</w:t>
      </w:r>
    </w:p>
    <w:p w14:paraId="5B18FF3D" w14:textId="4FCB8AF5" w:rsidR="000A4F63" w:rsidRDefault="000A4F63" w:rsidP="000A4F63">
      <w:pPr>
        <w:spacing w:after="0"/>
        <w:contextualSpacing/>
      </w:pPr>
      <w:r>
        <w:t xml:space="preserve">    </w:t>
      </w:r>
      <w:r w:rsidR="00FC179C">
        <w:t xml:space="preserve">   </w:t>
      </w:r>
      <w:r>
        <w:t xml:space="preserve">│   </w:t>
      </w:r>
      <w:r w:rsidR="0082080D">
        <w:t xml:space="preserve">    </w:t>
      </w:r>
      <w:r>
        <w:t>└── Task Scheduling</w:t>
      </w:r>
    </w:p>
    <w:p w14:paraId="6BB39E12" w14:textId="4A5A6742" w:rsidR="0082080D" w:rsidRDefault="0082080D" w:rsidP="000A4F63">
      <w:pPr>
        <w:spacing w:after="0"/>
        <w:contextualSpacing/>
      </w:pPr>
      <w:r>
        <w:t xml:space="preserve">   </w:t>
      </w:r>
      <w:r w:rsidR="00FC179C">
        <w:t xml:space="preserve">   </w:t>
      </w:r>
      <w:r>
        <w:t xml:space="preserve"> |</w:t>
      </w:r>
    </w:p>
    <w:p w14:paraId="69049D67" w14:textId="02696E25" w:rsidR="000A4F63" w:rsidRDefault="000A4F63" w:rsidP="000A4F63">
      <w:pPr>
        <w:spacing w:after="0"/>
        <w:contextualSpacing/>
      </w:pPr>
      <w:r>
        <w:t xml:space="preserve">   </w:t>
      </w:r>
      <w:r w:rsidR="00FC179C">
        <w:t xml:space="preserve">   </w:t>
      </w:r>
      <w:r>
        <w:rPr>
          <w:rFonts w:ascii="MS Gothic" w:eastAsia="MS Gothic" w:hAnsi="MS Gothic" w:cs="MS Gothic" w:hint="eastAsia"/>
        </w:rPr>
        <w:t>├</w:t>
      </w:r>
      <w:r>
        <w:rPr>
          <w:rFonts w:ascii="Calibri" w:hAnsi="Calibri" w:cs="Calibri"/>
        </w:rPr>
        <w:t>──</w:t>
      </w:r>
      <w:r w:rsidRPr="00361E64">
        <w:rPr>
          <w:color w:val="ED7D31" w:themeColor="accent2"/>
        </w:rPr>
        <w:t xml:space="preserve"> Control</w:t>
      </w:r>
    </w:p>
    <w:p w14:paraId="711754E0" w14:textId="263B0333" w:rsidR="000A4F63" w:rsidRDefault="000A4F63" w:rsidP="000A4F63">
      <w:pPr>
        <w:spacing w:after="0"/>
        <w:contextualSpacing/>
      </w:pPr>
      <w:r>
        <w:t xml:space="preserve">    </w:t>
      </w:r>
      <w:r w:rsidR="00FC179C">
        <w:t xml:space="preserve">   </w:t>
      </w:r>
      <w:r>
        <w:t xml:space="preserve">│   </w:t>
      </w:r>
      <w:r w:rsidR="0082080D">
        <w:t xml:space="preserve">  </w:t>
      </w:r>
      <w:r>
        <w:rPr>
          <w:rFonts w:ascii="MS Gothic" w:eastAsia="MS Gothic" w:hAnsi="MS Gothic" w:cs="MS Gothic" w:hint="eastAsia"/>
        </w:rPr>
        <w:t>├</w:t>
      </w:r>
      <w:r>
        <w:rPr>
          <w:rFonts w:ascii="Calibri" w:hAnsi="Calibri" w:cs="Calibri"/>
        </w:rPr>
        <w:t>──</w:t>
      </w:r>
      <w:r>
        <w:t xml:space="preserve"> Classical Control (PID)</w:t>
      </w:r>
    </w:p>
    <w:p w14:paraId="27201B20" w14:textId="373A7AEB" w:rsidR="000A4F63" w:rsidRDefault="000A4F63" w:rsidP="000A4F63">
      <w:pPr>
        <w:spacing w:after="0"/>
        <w:contextualSpacing/>
      </w:pPr>
      <w:r>
        <w:t xml:space="preserve">    </w:t>
      </w:r>
      <w:r w:rsidR="00FC179C">
        <w:t xml:space="preserve">   </w:t>
      </w:r>
      <w:r>
        <w:t xml:space="preserve">│   </w:t>
      </w:r>
      <w:r w:rsidR="0082080D">
        <w:t xml:space="preserve">  </w:t>
      </w:r>
      <w:r>
        <w:rPr>
          <w:rFonts w:ascii="MS Gothic" w:eastAsia="MS Gothic" w:hAnsi="MS Gothic" w:cs="MS Gothic" w:hint="eastAsia"/>
        </w:rPr>
        <w:t>├</w:t>
      </w:r>
      <w:r>
        <w:rPr>
          <w:rFonts w:ascii="Calibri" w:hAnsi="Calibri" w:cs="Calibri"/>
        </w:rPr>
        <w:t>──</w:t>
      </w:r>
      <w:r>
        <w:t xml:space="preserve"> Model Predictive Control (MPC)</w:t>
      </w:r>
    </w:p>
    <w:p w14:paraId="15BD56F2" w14:textId="01C9D179" w:rsidR="000A4F63" w:rsidRDefault="000A4F63" w:rsidP="000A4F63">
      <w:pPr>
        <w:spacing w:after="0"/>
        <w:contextualSpacing/>
      </w:pPr>
      <w:r>
        <w:t xml:space="preserve">    </w:t>
      </w:r>
      <w:r w:rsidR="00FC179C">
        <w:t xml:space="preserve">   </w:t>
      </w:r>
      <w:r>
        <w:t xml:space="preserve">│   </w:t>
      </w:r>
      <w:r w:rsidR="0082080D">
        <w:t xml:space="preserve">   </w:t>
      </w:r>
      <w:r>
        <w:t>└── Adaptive Control</w:t>
      </w:r>
    </w:p>
    <w:p w14:paraId="663ED3C3" w14:textId="38833901" w:rsidR="0082080D" w:rsidRDefault="0082080D" w:rsidP="000A4F63">
      <w:pPr>
        <w:spacing w:after="0"/>
        <w:contextualSpacing/>
      </w:pPr>
      <w:r>
        <w:t xml:space="preserve">   </w:t>
      </w:r>
      <w:r w:rsidR="00FC179C">
        <w:t xml:space="preserve">   </w:t>
      </w:r>
      <w:r>
        <w:t xml:space="preserve"> |</w:t>
      </w:r>
    </w:p>
    <w:p w14:paraId="1BBD3DDC" w14:textId="43A221BD" w:rsidR="000A4F63" w:rsidRDefault="000A4F63" w:rsidP="000A4F63">
      <w:pPr>
        <w:spacing w:after="0"/>
        <w:contextualSpacing/>
      </w:pPr>
      <w:r>
        <w:t xml:space="preserve">   </w:t>
      </w:r>
      <w:r w:rsidR="00FC179C">
        <w:t xml:space="preserve">   </w:t>
      </w:r>
      <w:r>
        <w:rPr>
          <w:rFonts w:ascii="MS Gothic" w:eastAsia="MS Gothic" w:hAnsi="MS Gothic" w:cs="MS Gothic" w:hint="eastAsia"/>
        </w:rPr>
        <w:t>├</w:t>
      </w:r>
      <w:r>
        <w:rPr>
          <w:rFonts w:ascii="Calibri" w:hAnsi="Calibri" w:cs="Calibri"/>
        </w:rPr>
        <w:t>──</w:t>
      </w:r>
      <w:r>
        <w:t xml:space="preserve"> </w:t>
      </w:r>
      <w:r w:rsidRPr="00361E64">
        <w:rPr>
          <w:color w:val="ED7D31" w:themeColor="accent2"/>
        </w:rPr>
        <w:t>Localization &amp; Navigation</w:t>
      </w:r>
    </w:p>
    <w:p w14:paraId="45FAE063" w14:textId="6D726966" w:rsidR="000A4F63" w:rsidRDefault="000A4F63" w:rsidP="000A4F63">
      <w:pPr>
        <w:spacing w:after="0"/>
        <w:contextualSpacing/>
      </w:pPr>
      <w:r>
        <w:t xml:space="preserve">    </w:t>
      </w:r>
      <w:r w:rsidR="0082080D">
        <w:t xml:space="preserve">   </w:t>
      </w:r>
      <w:r w:rsidR="006D2009">
        <w:t>|</w:t>
      </w:r>
      <w:r w:rsidR="0082080D">
        <w:t xml:space="preserve">  </w:t>
      </w:r>
      <w:r>
        <w:t xml:space="preserve">   </w:t>
      </w:r>
      <w:r>
        <w:rPr>
          <w:rFonts w:ascii="MS Gothic" w:eastAsia="MS Gothic" w:hAnsi="MS Gothic" w:cs="MS Gothic" w:hint="eastAsia"/>
        </w:rPr>
        <w:t>├</w:t>
      </w:r>
      <w:r>
        <w:rPr>
          <w:rFonts w:ascii="Calibri" w:hAnsi="Calibri" w:cs="Calibri"/>
        </w:rPr>
        <w:t>──</w:t>
      </w:r>
      <w:r>
        <w:t xml:space="preserve"> GPS-based</w:t>
      </w:r>
    </w:p>
    <w:p w14:paraId="447F0A09" w14:textId="608D59C3" w:rsidR="000A4F63" w:rsidRDefault="000A4F63" w:rsidP="000A4F63">
      <w:pPr>
        <w:spacing w:after="0"/>
        <w:contextualSpacing/>
      </w:pPr>
      <w:r>
        <w:t xml:space="preserve">    </w:t>
      </w:r>
      <w:r w:rsidR="0082080D">
        <w:t xml:space="preserve">   </w:t>
      </w:r>
      <w:r w:rsidR="006D2009">
        <w:t>|</w:t>
      </w:r>
      <w:r w:rsidR="0082080D">
        <w:t xml:space="preserve">  </w:t>
      </w:r>
      <w:r>
        <w:t xml:space="preserve">   </w:t>
      </w:r>
      <w:r>
        <w:rPr>
          <w:rFonts w:ascii="MS Gothic" w:eastAsia="MS Gothic" w:hAnsi="MS Gothic" w:cs="MS Gothic" w:hint="eastAsia"/>
        </w:rPr>
        <w:t>├</w:t>
      </w:r>
      <w:r>
        <w:rPr>
          <w:rFonts w:ascii="Calibri" w:hAnsi="Calibri" w:cs="Calibri"/>
        </w:rPr>
        <w:t>──</w:t>
      </w:r>
      <w:r>
        <w:t xml:space="preserve"> Visual Odometry</w:t>
      </w:r>
    </w:p>
    <w:p w14:paraId="58B0CD77" w14:textId="4B29D498" w:rsidR="000A4F63" w:rsidRDefault="000A4F63" w:rsidP="000A4F63">
      <w:pPr>
        <w:spacing w:after="0"/>
        <w:contextualSpacing/>
      </w:pPr>
      <w:r>
        <w:t xml:space="preserve">    </w:t>
      </w:r>
      <w:r w:rsidR="0082080D">
        <w:t xml:space="preserve">   </w:t>
      </w:r>
      <w:r w:rsidR="006D2009">
        <w:t>|</w:t>
      </w:r>
      <w:r w:rsidR="0082080D">
        <w:t xml:space="preserve">   </w:t>
      </w:r>
      <w:r>
        <w:t xml:space="preserve">   └── SLAM</w:t>
      </w:r>
    </w:p>
    <w:p w14:paraId="7E632668" w14:textId="6AFF186F" w:rsidR="00FC179C" w:rsidRDefault="00FC179C" w:rsidP="000A4F63">
      <w:pPr>
        <w:spacing w:after="0"/>
        <w:contextualSpacing/>
      </w:pPr>
      <w:r>
        <w:t xml:space="preserve">     </w:t>
      </w:r>
      <w:r w:rsidR="00361E64">
        <w:t xml:space="preserve">  </w:t>
      </w:r>
      <w:r>
        <w:t xml:space="preserve">|  </w:t>
      </w:r>
    </w:p>
    <w:p w14:paraId="11C7320A" w14:textId="16974563" w:rsidR="000A4F63" w:rsidRDefault="000A4F63" w:rsidP="000A4F63">
      <w:pPr>
        <w:spacing w:after="0"/>
        <w:contextualSpacing/>
      </w:pPr>
      <w:r>
        <w:t xml:space="preserve">    </w:t>
      </w:r>
      <w:r w:rsidR="00361E64">
        <w:t xml:space="preserve">  </w:t>
      </w:r>
      <w:r>
        <w:rPr>
          <w:rFonts w:ascii="MS Gothic" w:eastAsia="MS Gothic" w:hAnsi="MS Gothic" w:cs="MS Gothic" w:hint="eastAsia"/>
        </w:rPr>
        <w:t>├</w:t>
      </w:r>
      <w:r>
        <w:rPr>
          <w:rFonts w:ascii="Calibri" w:hAnsi="Calibri" w:cs="Calibri"/>
        </w:rPr>
        <w:t>──</w:t>
      </w:r>
      <w:r>
        <w:t xml:space="preserve"> </w:t>
      </w:r>
      <w:r w:rsidRPr="00361E64">
        <w:rPr>
          <w:color w:val="ED7D31" w:themeColor="accent2"/>
        </w:rPr>
        <w:t>Human-Robot Interaction</w:t>
      </w:r>
    </w:p>
    <w:p w14:paraId="75C41AAE" w14:textId="70C8CB9B" w:rsidR="006D2009" w:rsidRDefault="006D2009" w:rsidP="000A4F63">
      <w:pPr>
        <w:spacing w:after="0"/>
        <w:contextualSpacing/>
      </w:pPr>
      <w:r>
        <w:t xml:space="preserve">    </w:t>
      </w:r>
      <w:r w:rsidR="00361E64">
        <w:t xml:space="preserve">  </w:t>
      </w:r>
      <w:r>
        <w:t xml:space="preserve"> |</w:t>
      </w:r>
    </w:p>
    <w:p w14:paraId="21D75B03" w14:textId="18E1C2F6" w:rsidR="000A4F63" w:rsidRPr="00361E64" w:rsidRDefault="000A4F63" w:rsidP="000A4F63">
      <w:pPr>
        <w:spacing w:after="0"/>
        <w:contextualSpacing/>
        <w:rPr>
          <w:color w:val="ED7D31" w:themeColor="accent2"/>
        </w:rPr>
      </w:pPr>
      <w:r>
        <w:t xml:space="preserve">   </w:t>
      </w:r>
      <w:r w:rsidR="006D2009">
        <w:t xml:space="preserve"> </w:t>
      </w:r>
      <w:r>
        <w:t xml:space="preserve"> </w:t>
      </w:r>
      <w:r w:rsidR="00361E64">
        <w:t xml:space="preserve">  </w:t>
      </w:r>
      <w:r>
        <w:t xml:space="preserve">└── </w:t>
      </w:r>
      <w:r w:rsidRPr="00361E64">
        <w:rPr>
          <w:color w:val="ED7D31" w:themeColor="accent2"/>
        </w:rPr>
        <w:t>Reinforcement Learning for Robotics</w:t>
      </w:r>
    </w:p>
    <w:p w14:paraId="5DCB5077" w14:textId="4E654B79" w:rsidR="000A4F63" w:rsidRDefault="000A4F63" w:rsidP="000A4F63">
      <w:pPr>
        <w:spacing w:after="0"/>
        <w:contextualSpacing/>
      </w:pPr>
      <w:r>
        <w:t xml:space="preserve">        </w:t>
      </w:r>
      <w:r w:rsidR="006D2009">
        <w:t xml:space="preserve"> </w:t>
      </w:r>
      <w:r w:rsidR="00361E64">
        <w:t xml:space="preserve">  </w:t>
      </w:r>
      <w:r w:rsidR="006D2009">
        <w:t xml:space="preserve">  </w:t>
      </w:r>
      <w:r>
        <w:rPr>
          <w:rFonts w:ascii="MS Gothic" w:eastAsia="MS Gothic" w:hAnsi="MS Gothic" w:cs="MS Gothic" w:hint="eastAsia"/>
        </w:rPr>
        <w:t>├</w:t>
      </w:r>
      <w:r>
        <w:rPr>
          <w:rFonts w:ascii="Calibri" w:hAnsi="Calibri" w:cs="Calibri"/>
        </w:rPr>
        <w:t>──</w:t>
      </w:r>
      <w:r>
        <w:t xml:space="preserve"> Model-Free (Q-Learning, DDPG)</w:t>
      </w:r>
    </w:p>
    <w:p w14:paraId="385440BC" w14:textId="77777777" w:rsidR="00AD2149" w:rsidRDefault="000A4F63" w:rsidP="000A4F63">
      <w:pPr>
        <w:spacing w:after="0"/>
        <w:contextualSpacing/>
        <w:sectPr w:rsidR="00AD2149">
          <w:footerReference w:type="default" r:id="rId8"/>
          <w:pgSz w:w="12240" w:h="15840"/>
          <w:pgMar w:top="1440" w:right="1440" w:bottom="1440" w:left="1440" w:header="720" w:footer="720" w:gutter="0"/>
          <w:cols w:space="720"/>
          <w:docGrid w:linePitch="360"/>
        </w:sectPr>
      </w:pPr>
      <w:r>
        <w:t xml:space="preserve">        </w:t>
      </w:r>
      <w:r w:rsidR="006D2009">
        <w:t xml:space="preserve">  </w:t>
      </w:r>
      <w:r w:rsidR="00361E64">
        <w:t xml:space="preserve">  </w:t>
      </w:r>
      <w:r w:rsidR="006D2009">
        <w:t xml:space="preserve">  </w:t>
      </w:r>
      <w:r>
        <w:t>└── Model-Based</w:t>
      </w:r>
    </w:p>
    <w:p w14:paraId="5891B5AC" w14:textId="75A1C9C4" w:rsidR="00B9571C" w:rsidRDefault="00B9571C"/>
    <w:p w14:paraId="134442FE" w14:textId="77777777" w:rsidR="00AD2149" w:rsidRDefault="00B9571C" w:rsidP="00BB38A2">
      <w:pPr>
        <w:spacing w:after="0"/>
        <w:ind w:left="360" w:right="540" w:firstLine="0"/>
        <w:contextualSpacing/>
        <w:jc w:val="center"/>
        <w:sectPr w:rsidR="00AD2149" w:rsidSect="003552C5">
          <w:pgSz w:w="15840" w:h="12240" w:orient="landscape"/>
          <w:pgMar w:top="1440" w:right="1440" w:bottom="1440" w:left="1440" w:header="720" w:footer="720" w:gutter="0"/>
          <w:cols w:space="720"/>
          <w:docGrid w:linePitch="360"/>
        </w:sectPr>
      </w:pPr>
      <w:r>
        <w:rPr>
          <w:noProof/>
        </w:rPr>
        <w:drawing>
          <wp:inline distT="0" distB="0" distL="0" distR="0" wp14:anchorId="4E5E4D1A" wp14:editId="0214BB87">
            <wp:extent cx="7507169" cy="4679950"/>
            <wp:effectExtent l="0" t="0" r="0" b="6350"/>
            <wp:docPr id="72336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19499" cy="4687637"/>
                    </a:xfrm>
                    <a:prstGeom prst="rect">
                      <a:avLst/>
                    </a:prstGeom>
                    <a:noFill/>
                    <a:ln>
                      <a:noFill/>
                    </a:ln>
                  </pic:spPr>
                </pic:pic>
              </a:graphicData>
            </a:graphic>
          </wp:inline>
        </w:drawing>
      </w:r>
    </w:p>
    <w:p w14:paraId="21861148" w14:textId="23EB93D5" w:rsidR="00B9648A" w:rsidRPr="001262A3" w:rsidRDefault="009E42A5" w:rsidP="001262A3">
      <w:pPr>
        <w:pStyle w:val="Heading1"/>
      </w:pPr>
      <w:r w:rsidRPr="001262A3">
        <w:lastRenderedPageBreak/>
        <w:t>LESSON 7: DECISION TREE BASED TRADING</w:t>
      </w:r>
    </w:p>
    <w:p w14:paraId="2F51AC22" w14:textId="77777777" w:rsidR="009E42A5" w:rsidRPr="009E42A5" w:rsidRDefault="009E42A5" w:rsidP="009E42A5">
      <w:pPr>
        <w:jc w:val="center"/>
        <w:rPr>
          <w:b/>
          <w:sz w:val="28"/>
          <w:szCs w:val="28"/>
        </w:rPr>
      </w:pPr>
    </w:p>
    <w:p w14:paraId="1577A3F2" w14:textId="77777777" w:rsidR="002D140E" w:rsidRDefault="002D140E" w:rsidP="00190002">
      <w:pPr>
        <w:ind w:left="0" w:firstLine="0"/>
        <w:jc w:val="left"/>
        <w:rPr>
          <w: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12"/>
        <w:gridCol w:w="1343"/>
        <w:gridCol w:w="1350"/>
        <w:gridCol w:w="1080"/>
        <w:gridCol w:w="1350"/>
        <w:gridCol w:w="2515"/>
      </w:tblGrid>
      <w:tr w:rsidR="00BA2BA7" w:rsidRPr="00D5713B" w14:paraId="4D8D472F" w14:textId="77777777" w:rsidTr="008A7DEA">
        <w:trPr>
          <w:tblHeader/>
          <w:tblCellSpacing w:w="15" w:type="dxa"/>
        </w:trPr>
        <w:tc>
          <w:tcPr>
            <w:tcW w:w="1667" w:type="dxa"/>
            <w:shd w:val="clear" w:color="auto" w:fill="D9D9D9" w:themeFill="background1" w:themeFillShade="D9"/>
            <w:vAlign w:val="center"/>
            <w:hideMark/>
          </w:tcPr>
          <w:p w14:paraId="2B7B2BC3" w14:textId="77777777" w:rsidR="00D5713B" w:rsidRPr="001B1418" w:rsidRDefault="00D5713B" w:rsidP="00570C5A">
            <w:pPr>
              <w:pStyle w:val="NoSpacing"/>
              <w:ind w:hanging="600"/>
              <w:jc w:val="center"/>
              <w:rPr>
                <w:b/>
                <w:bCs/>
              </w:rPr>
            </w:pPr>
            <w:r w:rsidRPr="001B1418">
              <w:rPr>
                <w:b/>
                <w:bCs/>
              </w:rPr>
              <w:t>Tree Type</w:t>
            </w:r>
          </w:p>
        </w:tc>
        <w:tc>
          <w:tcPr>
            <w:tcW w:w="1313" w:type="dxa"/>
            <w:shd w:val="clear" w:color="auto" w:fill="D9D9D9" w:themeFill="background1" w:themeFillShade="D9"/>
            <w:vAlign w:val="center"/>
            <w:hideMark/>
          </w:tcPr>
          <w:p w14:paraId="2F4AA4CB" w14:textId="77777777" w:rsidR="00D5713B" w:rsidRPr="001B1418" w:rsidRDefault="00D5713B" w:rsidP="00570C5A">
            <w:pPr>
              <w:pStyle w:val="NoSpacing"/>
              <w:ind w:hanging="590"/>
              <w:jc w:val="center"/>
              <w:rPr>
                <w:b/>
                <w:bCs/>
              </w:rPr>
            </w:pPr>
            <w:r w:rsidRPr="001B1418">
              <w:rPr>
                <w:b/>
                <w:bCs/>
              </w:rPr>
              <w:t>Task Type</w:t>
            </w:r>
          </w:p>
        </w:tc>
        <w:tc>
          <w:tcPr>
            <w:tcW w:w="1320" w:type="dxa"/>
            <w:shd w:val="clear" w:color="auto" w:fill="D9D9D9" w:themeFill="background1" w:themeFillShade="D9"/>
            <w:vAlign w:val="center"/>
            <w:hideMark/>
          </w:tcPr>
          <w:p w14:paraId="5DA0C820" w14:textId="7454D429" w:rsidR="00D5713B" w:rsidRPr="001B1418" w:rsidRDefault="00D5713B" w:rsidP="00BA2BA7">
            <w:pPr>
              <w:pStyle w:val="NoSpacing"/>
              <w:ind w:left="150" w:firstLine="0"/>
              <w:jc w:val="center"/>
              <w:rPr>
                <w:b/>
                <w:bCs/>
              </w:rPr>
            </w:pPr>
            <w:r w:rsidRPr="001B1418">
              <w:rPr>
                <w:b/>
                <w:bCs/>
              </w:rPr>
              <w:t>Handles Continuous Features</w:t>
            </w:r>
          </w:p>
        </w:tc>
        <w:tc>
          <w:tcPr>
            <w:tcW w:w="1050" w:type="dxa"/>
            <w:shd w:val="clear" w:color="auto" w:fill="D9D9D9" w:themeFill="background1" w:themeFillShade="D9"/>
            <w:vAlign w:val="center"/>
            <w:hideMark/>
          </w:tcPr>
          <w:p w14:paraId="7C2A5F4B" w14:textId="6A7E8723" w:rsidR="00D5713B" w:rsidRPr="001B1418" w:rsidRDefault="00D5713B" w:rsidP="00BA2BA7">
            <w:pPr>
              <w:pStyle w:val="NoSpacing"/>
              <w:ind w:left="190" w:hanging="80"/>
              <w:jc w:val="center"/>
              <w:rPr>
                <w:b/>
                <w:bCs/>
              </w:rPr>
            </w:pPr>
            <w:r w:rsidRPr="001B1418">
              <w:rPr>
                <w:b/>
                <w:bCs/>
              </w:rPr>
              <w:t>Pruning Support</w:t>
            </w:r>
          </w:p>
        </w:tc>
        <w:tc>
          <w:tcPr>
            <w:tcW w:w="1320" w:type="dxa"/>
            <w:shd w:val="clear" w:color="auto" w:fill="D9D9D9" w:themeFill="background1" w:themeFillShade="D9"/>
            <w:vAlign w:val="center"/>
            <w:hideMark/>
          </w:tcPr>
          <w:p w14:paraId="0096C120" w14:textId="77777777" w:rsidR="00D5713B" w:rsidRPr="001B1418" w:rsidRDefault="00D5713B" w:rsidP="00BA2BA7">
            <w:pPr>
              <w:pStyle w:val="NoSpacing"/>
              <w:ind w:left="140" w:hanging="80"/>
              <w:jc w:val="center"/>
              <w:rPr>
                <w:b/>
                <w:bCs/>
              </w:rPr>
            </w:pPr>
            <w:r w:rsidRPr="001B1418">
              <w:rPr>
                <w:b/>
                <w:bCs/>
              </w:rPr>
              <w:t>Splitting Criterion</w:t>
            </w:r>
          </w:p>
        </w:tc>
        <w:tc>
          <w:tcPr>
            <w:tcW w:w="2470" w:type="dxa"/>
            <w:shd w:val="clear" w:color="auto" w:fill="D9D9D9" w:themeFill="background1" w:themeFillShade="D9"/>
            <w:vAlign w:val="center"/>
            <w:hideMark/>
          </w:tcPr>
          <w:p w14:paraId="327BAC49" w14:textId="77777777" w:rsidR="00D5713B" w:rsidRPr="001B1418" w:rsidRDefault="00D5713B" w:rsidP="00BA2BA7">
            <w:pPr>
              <w:pStyle w:val="NoSpacing"/>
              <w:jc w:val="center"/>
              <w:rPr>
                <w:b/>
                <w:bCs/>
              </w:rPr>
            </w:pPr>
            <w:r w:rsidRPr="001B1418">
              <w:rPr>
                <w:b/>
                <w:bCs/>
              </w:rPr>
              <w:t>Notes</w:t>
            </w:r>
          </w:p>
        </w:tc>
      </w:tr>
      <w:tr w:rsidR="00BA2BA7" w:rsidRPr="00D5713B" w14:paraId="640E1E44" w14:textId="77777777" w:rsidTr="008A7DEA">
        <w:trPr>
          <w:tblCellSpacing w:w="15" w:type="dxa"/>
        </w:trPr>
        <w:tc>
          <w:tcPr>
            <w:tcW w:w="1667" w:type="dxa"/>
            <w:vAlign w:val="center"/>
            <w:hideMark/>
          </w:tcPr>
          <w:p w14:paraId="3FF0B32C" w14:textId="77777777" w:rsidR="00D5713B" w:rsidRPr="00D5713B" w:rsidRDefault="00D5713B" w:rsidP="00BA2BA7">
            <w:pPr>
              <w:pStyle w:val="NoSpacing"/>
              <w:ind w:left="120" w:firstLine="0"/>
              <w:jc w:val="left"/>
              <w:rPr>
                <w:sz w:val="18"/>
                <w:szCs w:val="18"/>
              </w:rPr>
            </w:pPr>
            <w:r w:rsidRPr="00D5713B">
              <w:rPr>
                <w:sz w:val="18"/>
                <w:szCs w:val="18"/>
              </w:rPr>
              <w:t>CART (Classification and Regression Tree)</w:t>
            </w:r>
          </w:p>
        </w:tc>
        <w:tc>
          <w:tcPr>
            <w:tcW w:w="1313" w:type="dxa"/>
            <w:vAlign w:val="center"/>
            <w:hideMark/>
          </w:tcPr>
          <w:p w14:paraId="10168018" w14:textId="7B55300A" w:rsidR="00D5713B" w:rsidRPr="00D5713B" w:rsidRDefault="00D5713B" w:rsidP="005E223E">
            <w:pPr>
              <w:pStyle w:val="NoSpacing"/>
              <w:ind w:left="130" w:firstLine="0"/>
              <w:rPr>
                <w:sz w:val="18"/>
                <w:szCs w:val="18"/>
              </w:rPr>
            </w:pPr>
            <w:r w:rsidRPr="00D5713B">
              <w:rPr>
                <w:sz w:val="18"/>
                <w:szCs w:val="18"/>
              </w:rPr>
              <w:t>Classification and</w:t>
            </w:r>
            <w:r w:rsidR="00BA2BA7">
              <w:rPr>
                <w:sz w:val="18"/>
                <w:szCs w:val="18"/>
              </w:rPr>
              <w:t xml:space="preserve"> </w:t>
            </w:r>
            <w:r w:rsidRPr="00D5713B">
              <w:rPr>
                <w:sz w:val="18"/>
                <w:szCs w:val="18"/>
              </w:rPr>
              <w:t>Regression</w:t>
            </w:r>
          </w:p>
        </w:tc>
        <w:tc>
          <w:tcPr>
            <w:tcW w:w="1320" w:type="dxa"/>
            <w:vAlign w:val="center"/>
            <w:hideMark/>
          </w:tcPr>
          <w:p w14:paraId="4A3CDBC7" w14:textId="77777777" w:rsidR="00D5713B" w:rsidRPr="00D5713B" w:rsidRDefault="00D5713B" w:rsidP="00BA2BA7">
            <w:pPr>
              <w:pStyle w:val="NoSpacing"/>
              <w:ind w:left="80" w:firstLine="0"/>
              <w:jc w:val="center"/>
              <w:rPr>
                <w:sz w:val="18"/>
                <w:szCs w:val="18"/>
              </w:rPr>
            </w:pPr>
            <w:r w:rsidRPr="00D5713B">
              <w:rPr>
                <w:sz w:val="18"/>
                <w:szCs w:val="18"/>
              </w:rPr>
              <w:t>Yes</w:t>
            </w:r>
          </w:p>
        </w:tc>
        <w:tc>
          <w:tcPr>
            <w:tcW w:w="1050" w:type="dxa"/>
            <w:vAlign w:val="center"/>
            <w:hideMark/>
          </w:tcPr>
          <w:p w14:paraId="1BC850F0" w14:textId="77777777" w:rsidR="00D5713B" w:rsidRPr="00D5713B" w:rsidRDefault="00D5713B" w:rsidP="00D5713B">
            <w:pPr>
              <w:pStyle w:val="NoSpacing"/>
              <w:rPr>
                <w:sz w:val="18"/>
                <w:szCs w:val="18"/>
              </w:rPr>
            </w:pPr>
            <w:r w:rsidRPr="00D5713B">
              <w:rPr>
                <w:sz w:val="18"/>
                <w:szCs w:val="18"/>
              </w:rPr>
              <w:t>Yes</w:t>
            </w:r>
          </w:p>
        </w:tc>
        <w:tc>
          <w:tcPr>
            <w:tcW w:w="1320" w:type="dxa"/>
            <w:vAlign w:val="center"/>
            <w:hideMark/>
          </w:tcPr>
          <w:p w14:paraId="6ED5D363" w14:textId="77777777" w:rsidR="00D5713B" w:rsidRPr="00D5713B" w:rsidRDefault="00D5713B" w:rsidP="00BA2BA7">
            <w:pPr>
              <w:pStyle w:val="NoSpacing"/>
              <w:ind w:left="50" w:firstLine="0"/>
              <w:jc w:val="left"/>
              <w:rPr>
                <w:sz w:val="18"/>
                <w:szCs w:val="18"/>
              </w:rPr>
            </w:pPr>
            <w:r w:rsidRPr="00D5713B">
              <w:rPr>
                <w:sz w:val="18"/>
                <w:szCs w:val="18"/>
              </w:rPr>
              <w:t>Gini Impurity (for classification) or Mean Squared Error (for regression)</w:t>
            </w:r>
          </w:p>
        </w:tc>
        <w:tc>
          <w:tcPr>
            <w:tcW w:w="2470" w:type="dxa"/>
            <w:vAlign w:val="center"/>
            <w:hideMark/>
          </w:tcPr>
          <w:p w14:paraId="1C1B72C1" w14:textId="77777777" w:rsidR="00D5713B" w:rsidRPr="00D5713B" w:rsidRDefault="00D5713B" w:rsidP="005E223E">
            <w:pPr>
              <w:pStyle w:val="NoSpacing"/>
              <w:ind w:left="90" w:firstLine="0"/>
              <w:rPr>
                <w:sz w:val="18"/>
                <w:szCs w:val="18"/>
              </w:rPr>
            </w:pPr>
            <w:r w:rsidRPr="00D5713B">
              <w:rPr>
                <w:sz w:val="18"/>
                <w:szCs w:val="18"/>
              </w:rPr>
              <w:t>Most widely used; supports binary splits only; forms the basis for many libraries like scikit-learn, XGBoost, and LightGBM.</w:t>
            </w:r>
          </w:p>
        </w:tc>
      </w:tr>
      <w:tr w:rsidR="00BA2BA7" w:rsidRPr="00D5713B" w14:paraId="4B72FE92" w14:textId="77777777" w:rsidTr="008A7DEA">
        <w:trPr>
          <w:tblCellSpacing w:w="15" w:type="dxa"/>
        </w:trPr>
        <w:tc>
          <w:tcPr>
            <w:tcW w:w="1667" w:type="dxa"/>
            <w:vAlign w:val="center"/>
            <w:hideMark/>
          </w:tcPr>
          <w:p w14:paraId="0CAC13D6" w14:textId="77777777" w:rsidR="00D5713B" w:rsidRPr="00D5713B" w:rsidRDefault="00D5713B" w:rsidP="005E223E">
            <w:pPr>
              <w:pStyle w:val="NoSpacing"/>
              <w:ind w:left="120" w:firstLine="0"/>
              <w:jc w:val="left"/>
              <w:rPr>
                <w:sz w:val="18"/>
                <w:szCs w:val="18"/>
              </w:rPr>
            </w:pPr>
            <w:r w:rsidRPr="00D5713B">
              <w:rPr>
                <w:sz w:val="18"/>
                <w:szCs w:val="18"/>
              </w:rPr>
              <w:t>ID3 (Iterative Dichotomiser 3)</w:t>
            </w:r>
          </w:p>
        </w:tc>
        <w:tc>
          <w:tcPr>
            <w:tcW w:w="1313" w:type="dxa"/>
            <w:vAlign w:val="center"/>
            <w:hideMark/>
          </w:tcPr>
          <w:p w14:paraId="4081B941" w14:textId="77777777" w:rsidR="00D5713B" w:rsidRPr="00D5713B" w:rsidRDefault="00D5713B" w:rsidP="005E223E">
            <w:pPr>
              <w:pStyle w:val="NoSpacing"/>
              <w:ind w:left="130" w:firstLine="0"/>
              <w:rPr>
                <w:sz w:val="18"/>
                <w:szCs w:val="18"/>
              </w:rPr>
            </w:pPr>
            <w:r w:rsidRPr="00D5713B">
              <w:rPr>
                <w:sz w:val="18"/>
                <w:szCs w:val="18"/>
              </w:rPr>
              <w:t>Classification</w:t>
            </w:r>
          </w:p>
        </w:tc>
        <w:tc>
          <w:tcPr>
            <w:tcW w:w="1320" w:type="dxa"/>
            <w:vAlign w:val="center"/>
            <w:hideMark/>
          </w:tcPr>
          <w:p w14:paraId="4BACDB83" w14:textId="77777777" w:rsidR="00D5713B" w:rsidRPr="00D5713B" w:rsidRDefault="00D5713B" w:rsidP="00BA2BA7">
            <w:pPr>
              <w:pStyle w:val="NoSpacing"/>
              <w:ind w:left="80" w:firstLine="0"/>
              <w:jc w:val="center"/>
              <w:rPr>
                <w:sz w:val="18"/>
                <w:szCs w:val="18"/>
              </w:rPr>
            </w:pPr>
            <w:r w:rsidRPr="00D5713B">
              <w:rPr>
                <w:sz w:val="18"/>
                <w:szCs w:val="18"/>
              </w:rPr>
              <w:t>No (categorical only)</w:t>
            </w:r>
          </w:p>
        </w:tc>
        <w:tc>
          <w:tcPr>
            <w:tcW w:w="1050" w:type="dxa"/>
            <w:vAlign w:val="center"/>
            <w:hideMark/>
          </w:tcPr>
          <w:p w14:paraId="416E15D1" w14:textId="77777777" w:rsidR="00D5713B" w:rsidRPr="00D5713B" w:rsidRDefault="00D5713B" w:rsidP="00D5713B">
            <w:pPr>
              <w:pStyle w:val="NoSpacing"/>
              <w:rPr>
                <w:sz w:val="18"/>
                <w:szCs w:val="18"/>
              </w:rPr>
            </w:pPr>
            <w:r w:rsidRPr="00D5713B">
              <w:rPr>
                <w:sz w:val="18"/>
                <w:szCs w:val="18"/>
              </w:rPr>
              <w:t>No</w:t>
            </w:r>
          </w:p>
        </w:tc>
        <w:tc>
          <w:tcPr>
            <w:tcW w:w="1320" w:type="dxa"/>
            <w:vAlign w:val="center"/>
            <w:hideMark/>
          </w:tcPr>
          <w:p w14:paraId="3747DBFA" w14:textId="77777777" w:rsidR="00D5713B" w:rsidRPr="00D5713B" w:rsidRDefault="00D5713B" w:rsidP="00BA2BA7">
            <w:pPr>
              <w:pStyle w:val="NoSpacing"/>
              <w:ind w:left="50" w:firstLine="0"/>
              <w:jc w:val="left"/>
              <w:rPr>
                <w:sz w:val="18"/>
                <w:szCs w:val="18"/>
              </w:rPr>
            </w:pPr>
            <w:r w:rsidRPr="00D5713B">
              <w:rPr>
                <w:sz w:val="18"/>
                <w:szCs w:val="18"/>
              </w:rPr>
              <w:t>Information Gain (Entropy)</w:t>
            </w:r>
          </w:p>
        </w:tc>
        <w:tc>
          <w:tcPr>
            <w:tcW w:w="2470" w:type="dxa"/>
            <w:vAlign w:val="center"/>
            <w:hideMark/>
          </w:tcPr>
          <w:p w14:paraId="5ACED29F" w14:textId="77777777" w:rsidR="00D5713B" w:rsidRPr="00D5713B" w:rsidRDefault="00D5713B" w:rsidP="005E223E">
            <w:pPr>
              <w:pStyle w:val="NoSpacing"/>
              <w:ind w:left="90" w:firstLine="0"/>
              <w:rPr>
                <w:sz w:val="18"/>
                <w:szCs w:val="18"/>
              </w:rPr>
            </w:pPr>
            <w:r w:rsidRPr="00D5713B">
              <w:rPr>
                <w:sz w:val="18"/>
                <w:szCs w:val="18"/>
              </w:rPr>
              <w:t>Early decision tree algorithm; mainly academic/historical use; does not support pruning or numeric data.</w:t>
            </w:r>
          </w:p>
        </w:tc>
      </w:tr>
      <w:tr w:rsidR="00BA2BA7" w:rsidRPr="00D5713B" w14:paraId="4078D4E3" w14:textId="77777777" w:rsidTr="008A7DEA">
        <w:trPr>
          <w:tblCellSpacing w:w="15" w:type="dxa"/>
        </w:trPr>
        <w:tc>
          <w:tcPr>
            <w:tcW w:w="1667" w:type="dxa"/>
            <w:vAlign w:val="center"/>
            <w:hideMark/>
          </w:tcPr>
          <w:p w14:paraId="159CF498" w14:textId="77777777" w:rsidR="00D5713B" w:rsidRPr="00D5713B" w:rsidRDefault="00D5713B" w:rsidP="005E223E">
            <w:pPr>
              <w:pStyle w:val="NoSpacing"/>
              <w:ind w:left="120" w:firstLine="0"/>
              <w:jc w:val="left"/>
              <w:rPr>
                <w:sz w:val="18"/>
                <w:szCs w:val="18"/>
              </w:rPr>
            </w:pPr>
            <w:r w:rsidRPr="00D5713B">
              <w:rPr>
                <w:sz w:val="18"/>
                <w:szCs w:val="18"/>
              </w:rPr>
              <w:t>C4.5</w:t>
            </w:r>
          </w:p>
        </w:tc>
        <w:tc>
          <w:tcPr>
            <w:tcW w:w="1313" w:type="dxa"/>
            <w:vAlign w:val="center"/>
            <w:hideMark/>
          </w:tcPr>
          <w:p w14:paraId="41601E9F" w14:textId="77777777" w:rsidR="00D5713B" w:rsidRPr="00D5713B" w:rsidRDefault="00D5713B" w:rsidP="005E223E">
            <w:pPr>
              <w:pStyle w:val="NoSpacing"/>
              <w:ind w:left="130" w:firstLine="0"/>
              <w:rPr>
                <w:sz w:val="18"/>
                <w:szCs w:val="18"/>
              </w:rPr>
            </w:pPr>
            <w:r w:rsidRPr="00D5713B">
              <w:rPr>
                <w:sz w:val="18"/>
                <w:szCs w:val="18"/>
              </w:rPr>
              <w:t>Classification</w:t>
            </w:r>
          </w:p>
        </w:tc>
        <w:tc>
          <w:tcPr>
            <w:tcW w:w="1320" w:type="dxa"/>
            <w:vAlign w:val="center"/>
            <w:hideMark/>
          </w:tcPr>
          <w:p w14:paraId="1F838478" w14:textId="77777777" w:rsidR="00D5713B" w:rsidRPr="00D5713B" w:rsidRDefault="00D5713B" w:rsidP="00BA2BA7">
            <w:pPr>
              <w:pStyle w:val="NoSpacing"/>
              <w:ind w:left="80" w:firstLine="0"/>
              <w:jc w:val="center"/>
              <w:rPr>
                <w:sz w:val="18"/>
                <w:szCs w:val="18"/>
              </w:rPr>
            </w:pPr>
            <w:r w:rsidRPr="00D5713B">
              <w:rPr>
                <w:sz w:val="18"/>
                <w:szCs w:val="18"/>
              </w:rPr>
              <w:t>Yes</w:t>
            </w:r>
          </w:p>
        </w:tc>
        <w:tc>
          <w:tcPr>
            <w:tcW w:w="1050" w:type="dxa"/>
            <w:vAlign w:val="center"/>
            <w:hideMark/>
          </w:tcPr>
          <w:p w14:paraId="137DA6BE" w14:textId="77777777" w:rsidR="00D5713B" w:rsidRPr="00D5713B" w:rsidRDefault="00D5713B" w:rsidP="00D5713B">
            <w:pPr>
              <w:pStyle w:val="NoSpacing"/>
              <w:rPr>
                <w:sz w:val="18"/>
                <w:szCs w:val="18"/>
              </w:rPr>
            </w:pPr>
            <w:r w:rsidRPr="00D5713B">
              <w:rPr>
                <w:sz w:val="18"/>
                <w:szCs w:val="18"/>
              </w:rPr>
              <w:t>Yes</w:t>
            </w:r>
          </w:p>
        </w:tc>
        <w:tc>
          <w:tcPr>
            <w:tcW w:w="1320" w:type="dxa"/>
            <w:vAlign w:val="center"/>
            <w:hideMark/>
          </w:tcPr>
          <w:p w14:paraId="567294DF" w14:textId="77777777" w:rsidR="00D5713B" w:rsidRPr="00D5713B" w:rsidRDefault="00D5713B" w:rsidP="00BA2BA7">
            <w:pPr>
              <w:pStyle w:val="NoSpacing"/>
              <w:ind w:left="50" w:firstLine="0"/>
              <w:jc w:val="left"/>
              <w:rPr>
                <w:sz w:val="18"/>
                <w:szCs w:val="18"/>
              </w:rPr>
            </w:pPr>
            <w:r w:rsidRPr="00D5713B">
              <w:rPr>
                <w:sz w:val="18"/>
                <w:szCs w:val="18"/>
              </w:rPr>
              <w:t>Gain Ratio</w:t>
            </w:r>
          </w:p>
        </w:tc>
        <w:tc>
          <w:tcPr>
            <w:tcW w:w="2470" w:type="dxa"/>
            <w:vAlign w:val="center"/>
            <w:hideMark/>
          </w:tcPr>
          <w:p w14:paraId="04C624A7" w14:textId="77777777" w:rsidR="00D5713B" w:rsidRPr="00D5713B" w:rsidRDefault="00D5713B" w:rsidP="005E223E">
            <w:pPr>
              <w:pStyle w:val="NoSpacing"/>
              <w:ind w:left="90" w:firstLine="0"/>
              <w:rPr>
                <w:sz w:val="18"/>
                <w:szCs w:val="18"/>
              </w:rPr>
            </w:pPr>
            <w:r w:rsidRPr="00D5713B">
              <w:rPr>
                <w:sz w:val="18"/>
                <w:szCs w:val="18"/>
              </w:rPr>
              <w:t>An extension of ID3 that supports continuous features, pruning, and improved split handling. Commonly referenced in research.</w:t>
            </w:r>
          </w:p>
        </w:tc>
      </w:tr>
      <w:tr w:rsidR="00BA2BA7" w:rsidRPr="00D5713B" w14:paraId="58667F98" w14:textId="77777777" w:rsidTr="008A7DEA">
        <w:trPr>
          <w:tblCellSpacing w:w="15" w:type="dxa"/>
        </w:trPr>
        <w:tc>
          <w:tcPr>
            <w:tcW w:w="1667" w:type="dxa"/>
            <w:vAlign w:val="center"/>
            <w:hideMark/>
          </w:tcPr>
          <w:p w14:paraId="768BE779" w14:textId="77777777" w:rsidR="00D5713B" w:rsidRPr="00D5713B" w:rsidRDefault="00D5713B" w:rsidP="005E223E">
            <w:pPr>
              <w:pStyle w:val="NoSpacing"/>
              <w:ind w:left="120" w:firstLine="0"/>
              <w:jc w:val="left"/>
              <w:rPr>
                <w:sz w:val="18"/>
                <w:szCs w:val="18"/>
              </w:rPr>
            </w:pPr>
            <w:r w:rsidRPr="00D5713B">
              <w:rPr>
                <w:sz w:val="18"/>
                <w:szCs w:val="18"/>
              </w:rPr>
              <w:t>C5.0</w:t>
            </w:r>
          </w:p>
        </w:tc>
        <w:tc>
          <w:tcPr>
            <w:tcW w:w="1313" w:type="dxa"/>
            <w:vAlign w:val="center"/>
            <w:hideMark/>
          </w:tcPr>
          <w:p w14:paraId="703BF315" w14:textId="77777777" w:rsidR="00D5713B" w:rsidRPr="00D5713B" w:rsidRDefault="00D5713B" w:rsidP="005E223E">
            <w:pPr>
              <w:pStyle w:val="NoSpacing"/>
              <w:ind w:left="130" w:firstLine="0"/>
              <w:rPr>
                <w:sz w:val="18"/>
                <w:szCs w:val="18"/>
              </w:rPr>
            </w:pPr>
            <w:r w:rsidRPr="00D5713B">
              <w:rPr>
                <w:sz w:val="18"/>
                <w:szCs w:val="18"/>
              </w:rPr>
              <w:t>Classification</w:t>
            </w:r>
          </w:p>
        </w:tc>
        <w:tc>
          <w:tcPr>
            <w:tcW w:w="1320" w:type="dxa"/>
            <w:vAlign w:val="center"/>
            <w:hideMark/>
          </w:tcPr>
          <w:p w14:paraId="46E95CA6" w14:textId="77777777" w:rsidR="00D5713B" w:rsidRPr="00D5713B" w:rsidRDefault="00D5713B" w:rsidP="00BA2BA7">
            <w:pPr>
              <w:pStyle w:val="NoSpacing"/>
              <w:ind w:left="80" w:firstLine="0"/>
              <w:jc w:val="center"/>
              <w:rPr>
                <w:sz w:val="18"/>
                <w:szCs w:val="18"/>
              </w:rPr>
            </w:pPr>
            <w:r w:rsidRPr="00D5713B">
              <w:rPr>
                <w:sz w:val="18"/>
                <w:szCs w:val="18"/>
              </w:rPr>
              <w:t>Yes</w:t>
            </w:r>
          </w:p>
        </w:tc>
        <w:tc>
          <w:tcPr>
            <w:tcW w:w="1050" w:type="dxa"/>
            <w:vAlign w:val="center"/>
            <w:hideMark/>
          </w:tcPr>
          <w:p w14:paraId="01941510" w14:textId="77777777" w:rsidR="00D5713B" w:rsidRPr="00D5713B" w:rsidRDefault="00D5713B" w:rsidP="00D5713B">
            <w:pPr>
              <w:pStyle w:val="NoSpacing"/>
              <w:rPr>
                <w:sz w:val="18"/>
                <w:szCs w:val="18"/>
              </w:rPr>
            </w:pPr>
            <w:r w:rsidRPr="00D5713B">
              <w:rPr>
                <w:sz w:val="18"/>
                <w:szCs w:val="18"/>
              </w:rPr>
              <w:t>Yes</w:t>
            </w:r>
          </w:p>
        </w:tc>
        <w:tc>
          <w:tcPr>
            <w:tcW w:w="1320" w:type="dxa"/>
            <w:vAlign w:val="center"/>
            <w:hideMark/>
          </w:tcPr>
          <w:p w14:paraId="28F8C89A" w14:textId="77777777" w:rsidR="00D5713B" w:rsidRPr="00D5713B" w:rsidRDefault="00D5713B" w:rsidP="00BA2BA7">
            <w:pPr>
              <w:pStyle w:val="NoSpacing"/>
              <w:ind w:left="50" w:firstLine="0"/>
              <w:jc w:val="left"/>
              <w:rPr>
                <w:sz w:val="18"/>
                <w:szCs w:val="18"/>
              </w:rPr>
            </w:pPr>
            <w:r w:rsidRPr="00D5713B">
              <w:rPr>
                <w:sz w:val="18"/>
                <w:szCs w:val="18"/>
              </w:rPr>
              <w:t>Gain Ratio</w:t>
            </w:r>
          </w:p>
        </w:tc>
        <w:tc>
          <w:tcPr>
            <w:tcW w:w="2470" w:type="dxa"/>
            <w:vAlign w:val="center"/>
            <w:hideMark/>
          </w:tcPr>
          <w:p w14:paraId="6B3481DA" w14:textId="77777777" w:rsidR="00D5713B" w:rsidRPr="00D5713B" w:rsidRDefault="00D5713B" w:rsidP="005E223E">
            <w:pPr>
              <w:pStyle w:val="NoSpacing"/>
              <w:ind w:left="90" w:firstLine="0"/>
              <w:rPr>
                <w:sz w:val="18"/>
                <w:szCs w:val="18"/>
              </w:rPr>
            </w:pPr>
            <w:r w:rsidRPr="00D5713B">
              <w:rPr>
                <w:sz w:val="18"/>
                <w:szCs w:val="18"/>
              </w:rPr>
              <w:t>Commercial and more efficient version of C4.5; faster, uses less memory, and performs well on large datasets.</w:t>
            </w:r>
          </w:p>
        </w:tc>
      </w:tr>
    </w:tbl>
    <w:p w14:paraId="406716B7" w14:textId="77777777" w:rsidR="00C17D40" w:rsidRDefault="00C17D40" w:rsidP="009B2ED0">
      <w:pPr>
        <w:jc w:val="left"/>
        <w:rPr>
          <w:b/>
        </w:rPr>
      </w:pPr>
    </w:p>
    <w:p w14:paraId="6B2D46AD" w14:textId="35F3C1AF" w:rsidR="002558CA" w:rsidRDefault="00953C3B" w:rsidP="002B0093">
      <w:pPr>
        <w:ind w:left="0" w:firstLine="0"/>
        <w:jc w:val="left"/>
        <w:rPr>
          <w:b/>
          <w:sz w:val="24"/>
          <w:szCs w:val="24"/>
        </w:rPr>
      </w:pPr>
      <w:r>
        <w:rPr>
          <w:b/>
          <w:sz w:val="24"/>
          <w:szCs w:val="24"/>
        </w:rPr>
        <w:t>Ensemble Tech</w:t>
      </w:r>
      <w:r w:rsidR="0015543C">
        <w:rPr>
          <w:b/>
          <w:sz w:val="24"/>
          <w:szCs w:val="24"/>
        </w:rPr>
        <w:t>niques</w:t>
      </w:r>
    </w:p>
    <w:p w14:paraId="10463DE8" w14:textId="77777777" w:rsidR="00917B90" w:rsidRPr="002B0093" w:rsidRDefault="00917B90" w:rsidP="002B0093">
      <w:pPr>
        <w:ind w:left="0" w:firstLine="0"/>
        <w:jc w:val="left"/>
        <w:rPr>
          <w:b/>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7"/>
        <w:gridCol w:w="906"/>
        <w:gridCol w:w="1417"/>
        <w:gridCol w:w="901"/>
        <w:gridCol w:w="1385"/>
        <w:gridCol w:w="1389"/>
        <w:gridCol w:w="1985"/>
      </w:tblGrid>
      <w:tr w:rsidR="00B65A4F" w:rsidRPr="00B65A4F" w14:paraId="5CEE80C7" w14:textId="77777777" w:rsidTr="00BA354A">
        <w:trPr>
          <w:tblHeader/>
          <w:tblCellSpacing w:w="15" w:type="dxa"/>
          <w:jc w:val="center"/>
        </w:trPr>
        <w:tc>
          <w:tcPr>
            <w:tcW w:w="0" w:type="auto"/>
            <w:shd w:val="clear" w:color="auto" w:fill="BFBFBF" w:themeFill="background1" w:themeFillShade="BF"/>
            <w:vAlign w:val="center"/>
            <w:hideMark/>
          </w:tcPr>
          <w:p w14:paraId="5865E879" w14:textId="77777777" w:rsidR="00B65A4F" w:rsidRPr="00B65A4F" w:rsidRDefault="00B65A4F" w:rsidP="00B65A4F">
            <w:pPr>
              <w:spacing w:after="0"/>
              <w:ind w:left="0" w:firstLine="0"/>
              <w:jc w:val="center"/>
              <w:rPr>
                <w:rFonts w:eastAsia="Times New Roman" w:cstheme="minorHAnsi"/>
                <w:b/>
                <w:bCs/>
                <w:sz w:val="18"/>
                <w:szCs w:val="18"/>
              </w:rPr>
            </w:pPr>
            <w:r w:rsidRPr="00B65A4F">
              <w:rPr>
                <w:rFonts w:eastAsia="Times New Roman" w:cstheme="minorHAnsi"/>
                <w:b/>
                <w:bCs/>
                <w:sz w:val="18"/>
                <w:szCs w:val="18"/>
              </w:rPr>
              <w:t>Ensemble Technique</w:t>
            </w:r>
          </w:p>
        </w:tc>
        <w:tc>
          <w:tcPr>
            <w:tcW w:w="0" w:type="auto"/>
            <w:shd w:val="clear" w:color="auto" w:fill="BFBFBF" w:themeFill="background1" w:themeFillShade="BF"/>
            <w:vAlign w:val="center"/>
            <w:hideMark/>
          </w:tcPr>
          <w:p w14:paraId="5894504F" w14:textId="77777777" w:rsidR="00B65A4F" w:rsidRPr="00B65A4F" w:rsidRDefault="00B65A4F" w:rsidP="00B65A4F">
            <w:pPr>
              <w:spacing w:after="0"/>
              <w:ind w:left="0" w:firstLine="0"/>
              <w:jc w:val="center"/>
              <w:rPr>
                <w:rFonts w:eastAsia="Times New Roman" w:cstheme="minorHAnsi"/>
                <w:b/>
                <w:bCs/>
                <w:sz w:val="18"/>
                <w:szCs w:val="18"/>
              </w:rPr>
            </w:pPr>
            <w:r w:rsidRPr="00B65A4F">
              <w:rPr>
                <w:rFonts w:eastAsia="Times New Roman" w:cstheme="minorHAnsi"/>
                <w:b/>
                <w:bCs/>
                <w:sz w:val="18"/>
                <w:szCs w:val="18"/>
              </w:rPr>
              <w:t>Umbrella Category</w:t>
            </w:r>
          </w:p>
        </w:tc>
        <w:tc>
          <w:tcPr>
            <w:tcW w:w="0" w:type="auto"/>
            <w:shd w:val="clear" w:color="auto" w:fill="BFBFBF" w:themeFill="background1" w:themeFillShade="BF"/>
            <w:vAlign w:val="center"/>
            <w:hideMark/>
          </w:tcPr>
          <w:p w14:paraId="4CD9C52F" w14:textId="77777777" w:rsidR="00B65A4F" w:rsidRPr="00B65A4F" w:rsidRDefault="00B65A4F" w:rsidP="00B65A4F">
            <w:pPr>
              <w:spacing w:after="0"/>
              <w:ind w:left="0" w:firstLine="0"/>
              <w:jc w:val="center"/>
              <w:rPr>
                <w:rFonts w:eastAsia="Times New Roman" w:cstheme="minorHAnsi"/>
                <w:b/>
                <w:bCs/>
                <w:sz w:val="18"/>
                <w:szCs w:val="18"/>
              </w:rPr>
            </w:pPr>
            <w:r w:rsidRPr="00B65A4F">
              <w:rPr>
                <w:rFonts w:eastAsia="Times New Roman" w:cstheme="minorHAnsi"/>
                <w:b/>
                <w:bCs/>
                <w:sz w:val="18"/>
                <w:szCs w:val="18"/>
              </w:rPr>
              <w:t>Data Sampling Method</w:t>
            </w:r>
          </w:p>
        </w:tc>
        <w:tc>
          <w:tcPr>
            <w:tcW w:w="0" w:type="auto"/>
            <w:shd w:val="clear" w:color="auto" w:fill="BFBFBF" w:themeFill="background1" w:themeFillShade="BF"/>
            <w:vAlign w:val="center"/>
            <w:hideMark/>
          </w:tcPr>
          <w:p w14:paraId="596E77C9" w14:textId="77777777" w:rsidR="00B65A4F" w:rsidRPr="00B65A4F" w:rsidRDefault="00B65A4F" w:rsidP="00B65A4F">
            <w:pPr>
              <w:spacing w:after="0"/>
              <w:ind w:left="0" w:firstLine="0"/>
              <w:jc w:val="center"/>
              <w:rPr>
                <w:rFonts w:eastAsia="Times New Roman" w:cstheme="minorHAnsi"/>
                <w:b/>
                <w:bCs/>
                <w:sz w:val="18"/>
                <w:szCs w:val="18"/>
              </w:rPr>
            </w:pPr>
            <w:r w:rsidRPr="00B65A4F">
              <w:rPr>
                <w:rFonts w:eastAsia="Times New Roman" w:cstheme="minorHAnsi"/>
                <w:b/>
                <w:bCs/>
                <w:sz w:val="18"/>
                <w:szCs w:val="18"/>
              </w:rPr>
              <w:t>Training Style</w:t>
            </w:r>
          </w:p>
        </w:tc>
        <w:tc>
          <w:tcPr>
            <w:tcW w:w="0" w:type="auto"/>
            <w:shd w:val="clear" w:color="auto" w:fill="BFBFBF" w:themeFill="background1" w:themeFillShade="BF"/>
            <w:vAlign w:val="center"/>
            <w:hideMark/>
          </w:tcPr>
          <w:p w14:paraId="7DF64071" w14:textId="77777777" w:rsidR="00B65A4F" w:rsidRPr="00B65A4F" w:rsidRDefault="00B65A4F" w:rsidP="00B65A4F">
            <w:pPr>
              <w:spacing w:after="0"/>
              <w:ind w:left="0" w:firstLine="0"/>
              <w:jc w:val="center"/>
              <w:rPr>
                <w:rFonts w:eastAsia="Times New Roman" w:cstheme="minorHAnsi"/>
                <w:b/>
                <w:bCs/>
                <w:sz w:val="18"/>
                <w:szCs w:val="18"/>
              </w:rPr>
            </w:pPr>
            <w:r w:rsidRPr="00B65A4F">
              <w:rPr>
                <w:rFonts w:eastAsia="Times New Roman" w:cstheme="minorHAnsi"/>
                <w:b/>
                <w:bCs/>
                <w:sz w:val="18"/>
                <w:szCs w:val="18"/>
              </w:rPr>
              <w:t>Base Learner Type</w:t>
            </w:r>
          </w:p>
        </w:tc>
        <w:tc>
          <w:tcPr>
            <w:tcW w:w="0" w:type="auto"/>
            <w:shd w:val="clear" w:color="auto" w:fill="BFBFBF" w:themeFill="background1" w:themeFillShade="BF"/>
            <w:vAlign w:val="center"/>
            <w:hideMark/>
          </w:tcPr>
          <w:p w14:paraId="6B133ADD" w14:textId="77777777" w:rsidR="00B65A4F" w:rsidRPr="00B65A4F" w:rsidRDefault="00B65A4F" w:rsidP="00B65A4F">
            <w:pPr>
              <w:spacing w:after="0"/>
              <w:ind w:left="0" w:firstLine="0"/>
              <w:jc w:val="center"/>
              <w:rPr>
                <w:rFonts w:eastAsia="Times New Roman" w:cstheme="minorHAnsi"/>
                <w:b/>
                <w:bCs/>
                <w:sz w:val="18"/>
                <w:szCs w:val="18"/>
              </w:rPr>
            </w:pPr>
            <w:r w:rsidRPr="00B65A4F">
              <w:rPr>
                <w:rFonts w:eastAsia="Times New Roman" w:cstheme="minorHAnsi"/>
                <w:b/>
                <w:bCs/>
                <w:sz w:val="18"/>
                <w:szCs w:val="18"/>
              </w:rPr>
              <w:t>Purpose</w:t>
            </w:r>
          </w:p>
        </w:tc>
        <w:tc>
          <w:tcPr>
            <w:tcW w:w="0" w:type="auto"/>
            <w:shd w:val="clear" w:color="auto" w:fill="BFBFBF" w:themeFill="background1" w:themeFillShade="BF"/>
            <w:vAlign w:val="center"/>
            <w:hideMark/>
          </w:tcPr>
          <w:p w14:paraId="5BC62E63" w14:textId="77777777" w:rsidR="00B65A4F" w:rsidRPr="00B65A4F" w:rsidRDefault="00B65A4F" w:rsidP="00B65A4F">
            <w:pPr>
              <w:spacing w:after="0"/>
              <w:ind w:left="0" w:firstLine="0"/>
              <w:jc w:val="center"/>
              <w:rPr>
                <w:rFonts w:eastAsia="Times New Roman" w:cstheme="minorHAnsi"/>
                <w:b/>
                <w:bCs/>
                <w:sz w:val="18"/>
                <w:szCs w:val="18"/>
              </w:rPr>
            </w:pPr>
            <w:r w:rsidRPr="00B65A4F">
              <w:rPr>
                <w:rFonts w:eastAsia="Times New Roman" w:cstheme="minorHAnsi"/>
                <w:b/>
                <w:bCs/>
                <w:sz w:val="18"/>
                <w:szCs w:val="18"/>
              </w:rPr>
              <w:t>Features</w:t>
            </w:r>
          </w:p>
        </w:tc>
      </w:tr>
      <w:tr w:rsidR="00B65A4F" w:rsidRPr="00B65A4F" w14:paraId="1F1FC233" w14:textId="77777777" w:rsidTr="00B65A4F">
        <w:trPr>
          <w:tblCellSpacing w:w="15" w:type="dxa"/>
          <w:jc w:val="center"/>
        </w:trPr>
        <w:tc>
          <w:tcPr>
            <w:tcW w:w="0" w:type="auto"/>
            <w:vAlign w:val="center"/>
            <w:hideMark/>
          </w:tcPr>
          <w:p w14:paraId="44CF32F3"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b/>
                <w:bCs/>
                <w:sz w:val="18"/>
                <w:szCs w:val="18"/>
              </w:rPr>
              <w:t>Bagging (Bootstrap Aggregating)</w:t>
            </w:r>
          </w:p>
        </w:tc>
        <w:tc>
          <w:tcPr>
            <w:tcW w:w="0" w:type="auto"/>
            <w:vAlign w:val="center"/>
            <w:hideMark/>
          </w:tcPr>
          <w:p w14:paraId="5BE27A41"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Bagging</w:t>
            </w:r>
          </w:p>
        </w:tc>
        <w:tc>
          <w:tcPr>
            <w:tcW w:w="0" w:type="auto"/>
            <w:vAlign w:val="center"/>
            <w:hideMark/>
          </w:tcPr>
          <w:p w14:paraId="1A78F19F"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Bootstrap sampling (with replacement)</w:t>
            </w:r>
          </w:p>
        </w:tc>
        <w:tc>
          <w:tcPr>
            <w:tcW w:w="0" w:type="auto"/>
            <w:vAlign w:val="center"/>
            <w:hideMark/>
          </w:tcPr>
          <w:p w14:paraId="2CDA2AB8"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Parallel</w:t>
            </w:r>
          </w:p>
        </w:tc>
        <w:tc>
          <w:tcPr>
            <w:tcW w:w="0" w:type="auto"/>
            <w:vAlign w:val="center"/>
            <w:hideMark/>
          </w:tcPr>
          <w:p w14:paraId="48A59309"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Usually non-parametric (e.g., decision trees)</w:t>
            </w:r>
          </w:p>
        </w:tc>
        <w:tc>
          <w:tcPr>
            <w:tcW w:w="0" w:type="auto"/>
            <w:vAlign w:val="center"/>
            <w:hideMark/>
          </w:tcPr>
          <w:p w14:paraId="130690F8"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Reduce variance, prevent overfitting</w:t>
            </w:r>
          </w:p>
        </w:tc>
        <w:tc>
          <w:tcPr>
            <w:tcW w:w="0" w:type="auto"/>
            <w:vAlign w:val="center"/>
            <w:hideMark/>
          </w:tcPr>
          <w:p w14:paraId="7DF4459E"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Creates diverse datasets via sampling; base learners trained independently</w:t>
            </w:r>
          </w:p>
        </w:tc>
      </w:tr>
      <w:tr w:rsidR="00B65A4F" w:rsidRPr="00B65A4F" w14:paraId="0FD8567F" w14:textId="77777777" w:rsidTr="00B65A4F">
        <w:trPr>
          <w:tblCellSpacing w:w="15" w:type="dxa"/>
          <w:jc w:val="center"/>
        </w:trPr>
        <w:tc>
          <w:tcPr>
            <w:tcW w:w="0" w:type="auto"/>
            <w:vAlign w:val="center"/>
            <w:hideMark/>
          </w:tcPr>
          <w:p w14:paraId="2069E57D"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b/>
                <w:bCs/>
                <w:sz w:val="18"/>
                <w:szCs w:val="18"/>
              </w:rPr>
              <w:t>Random Forest</w:t>
            </w:r>
          </w:p>
        </w:tc>
        <w:tc>
          <w:tcPr>
            <w:tcW w:w="0" w:type="auto"/>
            <w:vAlign w:val="center"/>
            <w:hideMark/>
          </w:tcPr>
          <w:p w14:paraId="1995A06A"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Bagging</w:t>
            </w:r>
          </w:p>
        </w:tc>
        <w:tc>
          <w:tcPr>
            <w:tcW w:w="0" w:type="auto"/>
            <w:vAlign w:val="center"/>
            <w:hideMark/>
          </w:tcPr>
          <w:p w14:paraId="1C37B83C"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Bootstrap + random feature subset</w:t>
            </w:r>
          </w:p>
        </w:tc>
        <w:tc>
          <w:tcPr>
            <w:tcW w:w="0" w:type="auto"/>
            <w:vAlign w:val="center"/>
            <w:hideMark/>
          </w:tcPr>
          <w:p w14:paraId="20A39257"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Parallel</w:t>
            </w:r>
          </w:p>
        </w:tc>
        <w:tc>
          <w:tcPr>
            <w:tcW w:w="0" w:type="auto"/>
            <w:vAlign w:val="center"/>
            <w:hideMark/>
          </w:tcPr>
          <w:p w14:paraId="3E31E474"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Decision trees (non-parametric)</w:t>
            </w:r>
          </w:p>
        </w:tc>
        <w:tc>
          <w:tcPr>
            <w:tcW w:w="0" w:type="auto"/>
            <w:vAlign w:val="center"/>
            <w:hideMark/>
          </w:tcPr>
          <w:p w14:paraId="1B160F9C"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Reduce variance, improve accuracy</w:t>
            </w:r>
          </w:p>
        </w:tc>
        <w:tc>
          <w:tcPr>
            <w:tcW w:w="0" w:type="auto"/>
            <w:vAlign w:val="center"/>
            <w:hideMark/>
          </w:tcPr>
          <w:p w14:paraId="38618281"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Adds randomness in feature selection for decorrelation</w:t>
            </w:r>
          </w:p>
        </w:tc>
      </w:tr>
      <w:tr w:rsidR="00B65A4F" w:rsidRPr="00B65A4F" w14:paraId="74F508EA" w14:textId="77777777" w:rsidTr="00B65A4F">
        <w:trPr>
          <w:tblCellSpacing w:w="15" w:type="dxa"/>
          <w:jc w:val="center"/>
        </w:trPr>
        <w:tc>
          <w:tcPr>
            <w:tcW w:w="0" w:type="auto"/>
            <w:vAlign w:val="center"/>
            <w:hideMark/>
          </w:tcPr>
          <w:p w14:paraId="549DDEB2"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b/>
                <w:bCs/>
                <w:sz w:val="18"/>
                <w:szCs w:val="18"/>
              </w:rPr>
              <w:t>AdaBoost</w:t>
            </w:r>
          </w:p>
        </w:tc>
        <w:tc>
          <w:tcPr>
            <w:tcW w:w="0" w:type="auto"/>
            <w:vAlign w:val="center"/>
            <w:hideMark/>
          </w:tcPr>
          <w:p w14:paraId="477542E8"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Boosting</w:t>
            </w:r>
          </w:p>
        </w:tc>
        <w:tc>
          <w:tcPr>
            <w:tcW w:w="0" w:type="auto"/>
            <w:vAlign w:val="center"/>
            <w:hideMark/>
          </w:tcPr>
          <w:p w14:paraId="78949BDD"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Full dataset with weighted samples</w:t>
            </w:r>
          </w:p>
        </w:tc>
        <w:tc>
          <w:tcPr>
            <w:tcW w:w="0" w:type="auto"/>
            <w:vAlign w:val="center"/>
            <w:hideMark/>
          </w:tcPr>
          <w:p w14:paraId="782C6877"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Sequential</w:t>
            </w:r>
          </w:p>
        </w:tc>
        <w:tc>
          <w:tcPr>
            <w:tcW w:w="0" w:type="auto"/>
            <w:vAlign w:val="center"/>
            <w:hideMark/>
          </w:tcPr>
          <w:p w14:paraId="5AB08EBF"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Weak learners (e.g., shallow trees)</w:t>
            </w:r>
          </w:p>
        </w:tc>
        <w:tc>
          <w:tcPr>
            <w:tcW w:w="0" w:type="auto"/>
            <w:vAlign w:val="center"/>
            <w:hideMark/>
          </w:tcPr>
          <w:p w14:paraId="4261166B"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Reduce bias, focus on hard cases</w:t>
            </w:r>
          </w:p>
        </w:tc>
        <w:tc>
          <w:tcPr>
            <w:tcW w:w="0" w:type="auto"/>
            <w:vAlign w:val="center"/>
            <w:hideMark/>
          </w:tcPr>
          <w:p w14:paraId="21A5E954"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Adjusts sample weights to focus on misclassified examples</w:t>
            </w:r>
          </w:p>
        </w:tc>
      </w:tr>
      <w:tr w:rsidR="00B65A4F" w:rsidRPr="00B65A4F" w14:paraId="33FE3B1F" w14:textId="77777777" w:rsidTr="00B65A4F">
        <w:trPr>
          <w:tblCellSpacing w:w="15" w:type="dxa"/>
          <w:jc w:val="center"/>
        </w:trPr>
        <w:tc>
          <w:tcPr>
            <w:tcW w:w="0" w:type="auto"/>
            <w:vAlign w:val="center"/>
            <w:hideMark/>
          </w:tcPr>
          <w:p w14:paraId="7763EB32"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b/>
                <w:bCs/>
                <w:sz w:val="18"/>
                <w:szCs w:val="18"/>
              </w:rPr>
              <w:t>Gradient Boosting Machines (GBM)</w:t>
            </w:r>
          </w:p>
        </w:tc>
        <w:tc>
          <w:tcPr>
            <w:tcW w:w="0" w:type="auto"/>
            <w:vAlign w:val="center"/>
            <w:hideMark/>
          </w:tcPr>
          <w:p w14:paraId="4F42D679"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Boosting</w:t>
            </w:r>
          </w:p>
        </w:tc>
        <w:tc>
          <w:tcPr>
            <w:tcW w:w="0" w:type="auto"/>
            <w:vAlign w:val="center"/>
            <w:hideMark/>
          </w:tcPr>
          <w:p w14:paraId="522ABCCB"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Full dataset</w:t>
            </w:r>
          </w:p>
        </w:tc>
        <w:tc>
          <w:tcPr>
            <w:tcW w:w="0" w:type="auto"/>
            <w:vAlign w:val="center"/>
            <w:hideMark/>
          </w:tcPr>
          <w:p w14:paraId="4C99939C"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Sequential</w:t>
            </w:r>
          </w:p>
        </w:tc>
        <w:tc>
          <w:tcPr>
            <w:tcW w:w="0" w:type="auto"/>
            <w:vAlign w:val="center"/>
            <w:hideMark/>
          </w:tcPr>
          <w:p w14:paraId="3AC095AC"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Weak learners (e.g., trees)</w:t>
            </w:r>
          </w:p>
        </w:tc>
        <w:tc>
          <w:tcPr>
            <w:tcW w:w="0" w:type="auto"/>
            <w:vAlign w:val="center"/>
            <w:hideMark/>
          </w:tcPr>
          <w:p w14:paraId="093AC4B3"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Reduce bias, optimize loss</w:t>
            </w:r>
          </w:p>
        </w:tc>
        <w:tc>
          <w:tcPr>
            <w:tcW w:w="0" w:type="auto"/>
            <w:vAlign w:val="center"/>
            <w:hideMark/>
          </w:tcPr>
          <w:p w14:paraId="2E98B902"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Fits new learners to residual errors iteratively</w:t>
            </w:r>
          </w:p>
        </w:tc>
      </w:tr>
      <w:tr w:rsidR="00B65A4F" w:rsidRPr="00B65A4F" w14:paraId="6D8D0427" w14:textId="77777777" w:rsidTr="00B65A4F">
        <w:trPr>
          <w:tblCellSpacing w:w="15" w:type="dxa"/>
          <w:jc w:val="center"/>
        </w:trPr>
        <w:tc>
          <w:tcPr>
            <w:tcW w:w="0" w:type="auto"/>
            <w:vAlign w:val="center"/>
            <w:hideMark/>
          </w:tcPr>
          <w:p w14:paraId="3B2EF359"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b/>
                <w:bCs/>
                <w:sz w:val="18"/>
                <w:szCs w:val="18"/>
              </w:rPr>
              <w:lastRenderedPageBreak/>
              <w:t>XGBoost</w:t>
            </w:r>
          </w:p>
        </w:tc>
        <w:tc>
          <w:tcPr>
            <w:tcW w:w="0" w:type="auto"/>
            <w:vAlign w:val="center"/>
            <w:hideMark/>
          </w:tcPr>
          <w:p w14:paraId="133A6411"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Boosting</w:t>
            </w:r>
          </w:p>
        </w:tc>
        <w:tc>
          <w:tcPr>
            <w:tcW w:w="0" w:type="auto"/>
            <w:vAlign w:val="center"/>
            <w:hideMark/>
          </w:tcPr>
          <w:p w14:paraId="421DA5A2"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Full dataset</w:t>
            </w:r>
          </w:p>
        </w:tc>
        <w:tc>
          <w:tcPr>
            <w:tcW w:w="0" w:type="auto"/>
            <w:vAlign w:val="center"/>
            <w:hideMark/>
          </w:tcPr>
          <w:p w14:paraId="0668204E"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Sequential</w:t>
            </w:r>
          </w:p>
        </w:tc>
        <w:tc>
          <w:tcPr>
            <w:tcW w:w="0" w:type="auto"/>
            <w:vAlign w:val="center"/>
            <w:hideMark/>
          </w:tcPr>
          <w:p w14:paraId="63AC0BC1"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Weak learners (trees)</w:t>
            </w:r>
          </w:p>
        </w:tc>
        <w:tc>
          <w:tcPr>
            <w:tcW w:w="0" w:type="auto"/>
            <w:vAlign w:val="center"/>
            <w:hideMark/>
          </w:tcPr>
          <w:p w14:paraId="5A4BC686"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High performance, scalability</w:t>
            </w:r>
          </w:p>
        </w:tc>
        <w:tc>
          <w:tcPr>
            <w:tcW w:w="0" w:type="auto"/>
            <w:vAlign w:val="center"/>
            <w:hideMark/>
          </w:tcPr>
          <w:p w14:paraId="280BF399" w14:textId="77777777" w:rsidR="00B65A4F" w:rsidRPr="00B65A4F" w:rsidRDefault="00B65A4F" w:rsidP="00B65A4F">
            <w:pPr>
              <w:spacing w:after="0"/>
              <w:ind w:left="0" w:firstLine="0"/>
              <w:jc w:val="left"/>
              <w:rPr>
                <w:rFonts w:eastAsia="Times New Roman" w:cstheme="minorHAnsi"/>
                <w:sz w:val="18"/>
                <w:szCs w:val="18"/>
              </w:rPr>
            </w:pPr>
            <w:r w:rsidRPr="00B65A4F">
              <w:rPr>
                <w:rFonts w:eastAsia="Times New Roman" w:cstheme="minorHAnsi"/>
                <w:sz w:val="18"/>
                <w:szCs w:val="18"/>
              </w:rPr>
              <w:t>Optimized GBM with regularization and parallelization</w:t>
            </w:r>
          </w:p>
        </w:tc>
      </w:tr>
    </w:tbl>
    <w:p w14:paraId="55E5489F" w14:textId="77777777" w:rsidR="001C134C" w:rsidRDefault="001C134C" w:rsidP="00B73D2B">
      <w:pPr>
        <w:jc w:val="center"/>
        <w:rPr>
          <w:b/>
          <w:sz w:val="18"/>
          <w:szCs w:val="18"/>
        </w:rPr>
      </w:pPr>
    </w:p>
    <w:p w14:paraId="581FF0B9" w14:textId="77777777" w:rsidR="00B82420" w:rsidRDefault="00B82420" w:rsidP="002F67FA">
      <w:pPr>
        <w:jc w:val="left"/>
        <w:rPr>
          <w:b/>
          <w:sz w:val="18"/>
          <w:szCs w:val="18"/>
        </w:rPr>
      </w:pPr>
    </w:p>
    <w:p w14:paraId="5F234551" w14:textId="77777777" w:rsidR="0015543C" w:rsidRDefault="0015543C" w:rsidP="0015543C">
      <w:pPr>
        <w:ind w:left="0" w:firstLine="0"/>
        <w:jc w:val="left"/>
        <w:rPr>
          <w:b/>
          <w:sz w:val="24"/>
          <w:szCs w:val="24"/>
        </w:rPr>
      </w:pPr>
      <w:r>
        <w:rPr>
          <w:b/>
          <w:sz w:val="24"/>
          <w:szCs w:val="24"/>
        </w:rPr>
        <w:t>Bagging vs Boosting</w:t>
      </w:r>
    </w:p>
    <w:p w14:paraId="1ADCCA99" w14:textId="77777777" w:rsidR="00917B90" w:rsidRDefault="00917B90" w:rsidP="0015543C">
      <w:pPr>
        <w:ind w:left="0" w:firstLine="0"/>
        <w:jc w:val="left"/>
        <w:rPr>
          <w:b/>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1496"/>
        <w:gridCol w:w="3207"/>
      </w:tblGrid>
      <w:tr w:rsidR="0015543C" w:rsidRPr="002558CA" w14:paraId="2F107F64" w14:textId="77777777" w:rsidTr="00FC0AA6">
        <w:trPr>
          <w:trHeight w:val="277"/>
          <w:tblHeader/>
          <w:tblCellSpacing w:w="15" w:type="dxa"/>
          <w:jc w:val="center"/>
        </w:trPr>
        <w:tc>
          <w:tcPr>
            <w:tcW w:w="0" w:type="auto"/>
            <w:shd w:val="clear" w:color="auto" w:fill="BFBFBF" w:themeFill="background1" w:themeFillShade="BF"/>
            <w:vAlign w:val="center"/>
            <w:hideMark/>
          </w:tcPr>
          <w:p w14:paraId="6727306E" w14:textId="77777777" w:rsidR="0015543C" w:rsidRPr="002558CA" w:rsidRDefault="0015543C" w:rsidP="00FC0AA6">
            <w:pPr>
              <w:pStyle w:val="NoSpacing"/>
              <w:jc w:val="center"/>
              <w:rPr>
                <w:b/>
                <w:bCs/>
              </w:rPr>
            </w:pPr>
            <w:r w:rsidRPr="002558CA">
              <w:rPr>
                <w:b/>
                <w:bCs/>
              </w:rPr>
              <w:t>Feature</w:t>
            </w:r>
          </w:p>
        </w:tc>
        <w:tc>
          <w:tcPr>
            <w:tcW w:w="0" w:type="auto"/>
            <w:shd w:val="clear" w:color="auto" w:fill="BFBFBF" w:themeFill="background1" w:themeFillShade="BF"/>
            <w:vAlign w:val="center"/>
            <w:hideMark/>
          </w:tcPr>
          <w:p w14:paraId="6579DD67" w14:textId="77777777" w:rsidR="0015543C" w:rsidRPr="002558CA" w:rsidRDefault="0015543C" w:rsidP="00FC0AA6">
            <w:pPr>
              <w:pStyle w:val="NoSpacing"/>
              <w:jc w:val="center"/>
              <w:rPr>
                <w:b/>
                <w:bCs/>
              </w:rPr>
            </w:pPr>
            <w:r w:rsidRPr="002558CA">
              <w:rPr>
                <w:b/>
                <w:bCs/>
              </w:rPr>
              <w:t>Bagging</w:t>
            </w:r>
          </w:p>
        </w:tc>
        <w:tc>
          <w:tcPr>
            <w:tcW w:w="0" w:type="auto"/>
            <w:shd w:val="clear" w:color="auto" w:fill="BFBFBF" w:themeFill="background1" w:themeFillShade="BF"/>
            <w:vAlign w:val="center"/>
            <w:hideMark/>
          </w:tcPr>
          <w:p w14:paraId="0F2F9269" w14:textId="77777777" w:rsidR="0015543C" w:rsidRPr="002558CA" w:rsidRDefault="0015543C" w:rsidP="00FC0AA6">
            <w:pPr>
              <w:pStyle w:val="NoSpacing"/>
              <w:jc w:val="center"/>
              <w:rPr>
                <w:b/>
                <w:bCs/>
              </w:rPr>
            </w:pPr>
            <w:r w:rsidRPr="002558CA">
              <w:rPr>
                <w:b/>
                <w:bCs/>
              </w:rPr>
              <w:t>Boosting</w:t>
            </w:r>
          </w:p>
        </w:tc>
      </w:tr>
      <w:tr w:rsidR="0015543C" w:rsidRPr="002558CA" w14:paraId="177759FF" w14:textId="77777777" w:rsidTr="00FC0AA6">
        <w:trPr>
          <w:tblCellSpacing w:w="15" w:type="dxa"/>
          <w:jc w:val="center"/>
        </w:trPr>
        <w:tc>
          <w:tcPr>
            <w:tcW w:w="0" w:type="auto"/>
            <w:vAlign w:val="center"/>
            <w:hideMark/>
          </w:tcPr>
          <w:p w14:paraId="26F3F07A" w14:textId="77777777" w:rsidR="0015543C" w:rsidRPr="002558CA" w:rsidRDefault="0015543C" w:rsidP="00FC0AA6">
            <w:pPr>
              <w:ind w:left="0" w:firstLine="0"/>
              <w:jc w:val="left"/>
              <w:rPr>
                <w:rFonts w:cstheme="minorHAnsi"/>
                <w:sz w:val="18"/>
                <w:szCs w:val="18"/>
              </w:rPr>
            </w:pPr>
            <w:r w:rsidRPr="002558CA">
              <w:rPr>
                <w:rFonts w:cstheme="minorHAnsi"/>
                <w:sz w:val="18"/>
                <w:szCs w:val="18"/>
              </w:rPr>
              <w:t>Tree dependency</w:t>
            </w:r>
          </w:p>
        </w:tc>
        <w:tc>
          <w:tcPr>
            <w:tcW w:w="0" w:type="auto"/>
            <w:vAlign w:val="center"/>
            <w:hideMark/>
          </w:tcPr>
          <w:p w14:paraId="775D474B" w14:textId="77777777" w:rsidR="0015543C" w:rsidRPr="002558CA" w:rsidRDefault="0015543C" w:rsidP="00FC0AA6">
            <w:pPr>
              <w:ind w:left="0" w:firstLine="0"/>
              <w:jc w:val="left"/>
              <w:rPr>
                <w:rFonts w:cstheme="minorHAnsi"/>
                <w:sz w:val="18"/>
                <w:szCs w:val="18"/>
              </w:rPr>
            </w:pPr>
            <w:r w:rsidRPr="002558CA">
              <w:rPr>
                <w:rFonts w:ascii="Segoe UI Emoji" w:hAnsi="Segoe UI Emoji" w:cs="Segoe UI Emoji"/>
                <w:sz w:val="18"/>
                <w:szCs w:val="18"/>
              </w:rPr>
              <w:t>❌</w:t>
            </w:r>
            <w:r w:rsidRPr="002558CA">
              <w:rPr>
                <w:rFonts w:cstheme="minorHAnsi"/>
                <w:sz w:val="18"/>
                <w:szCs w:val="18"/>
              </w:rPr>
              <w:t xml:space="preserve"> Independent</w:t>
            </w:r>
          </w:p>
        </w:tc>
        <w:tc>
          <w:tcPr>
            <w:tcW w:w="0" w:type="auto"/>
            <w:vAlign w:val="center"/>
            <w:hideMark/>
          </w:tcPr>
          <w:p w14:paraId="5084F351" w14:textId="77777777" w:rsidR="0015543C" w:rsidRPr="002558CA" w:rsidRDefault="0015543C" w:rsidP="00FC0AA6">
            <w:pPr>
              <w:ind w:left="0" w:firstLine="0"/>
              <w:jc w:val="left"/>
              <w:rPr>
                <w:rFonts w:cstheme="minorHAnsi"/>
                <w:sz w:val="18"/>
                <w:szCs w:val="18"/>
              </w:rPr>
            </w:pPr>
            <w:r w:rsidRPr="002558CA">
              <w:rPr>
                <w:rFonts w:ascii="Segoe UI Emoji" w:hAnsi="Segoe UI Emoji" w:cs="Segoe UI Emoji"/>
                <w:sz w:val="18"/>
                <w:szCs w:val="18"/>
              </w:rPr>
              <w:t>✅</w:t>
            </w:r>
            <w:r w:rsidRPr="002558CA">
              <w:rPr>
                <w:rFonts w:cstheme="minorHAnsi"/>
                <w:sz w:val="18"/>
                <w:szCs w:val="18"/>
              </w:rPr>
              <w:t xml:space="preserve"> Each tree depends on previous one</w:t>
            </w:r>
          </w:p>
        </w:tc>
      </w:tr>
      <w:tr w:rsidR="0015543C" w:rsidRPr="002558CA" w14:paraId="51DE5F5F" w14:textId="77777777" w:rsidTr="00FC0AA6">
        <w:trPr>
          <w:tblCellSpacing w:w="15" w:type="dxa"/>
          <w:jc w:val="center"/>
        </w:trPr>
        <w:tc>
          <w:tcPr>
            <w:tcW w:w="0" w:type="auto"/>
            <w:vAlign w:val="center"/>
            <w:hideMark/>
          </w:tcPr>
          <w:p w14:paraId="58C450DF" w14:textId="77777777" w:rsidR="0015543C" w:rsidRPr="002558CA" w:rsidRDefault="0015543C" w:rsidP="00FC0AA6">
            <w:pPr>
              <w:ind w:left="0" w:firstLine="0"/>
              <w:jc w:val="left"/>
              <w:rPr>
                <w:rFonts w:cstheme="minorHAnsi"/>
                <w:sz w:val="18"/>
                <w:szCs w:val="18"/>
              </w:rPr>
            </w:pPr>
            <w:r w:rsidRPr="002558CA">
              <w:rPr>
                <w:rFonts w:cstheme="minorHAnsi"/>
                <w:sz w:val="18"/>
                <w:szCs w:val="18"/>
              </w:rPr>
              <w:t>Parallelization</w:t>
            </w:r>
          </w:p>
        </w:tc>
        <w:tc>
          <w:tcPr>
            <w:tcW w:w="0" w:type="auto"/>
            <w:vAlign w:val="center"/>
            <w:hideMark/>
          </w:tcPr>
          <w:p w14:paraId="7E5F4E8E" w14:textId="77777777" w:rsidR="0015543C" w:rsidRPr="002558CA" w:rsidRDefault="0015543C" w:rsidP="00FC0AA6">
            <w:pPr>
              <w:ind w:left="0" w:firstLine="0"/>
              <w:jc w:val="left"/>
              <w:rPr>
                <w:rFonts w:cstheme="minorHAnsi"/>
                <w:sz w:val="18"/>
                <w:szCs w:val="18"/>
              </w:rPr>
            </w:pPr>
            <w:r w:rsidRPr="002558CA">
              <w:rPr>
                <w:rFonts w:ascii="Segoe UI Emoji" w:hAnsi="Segoe UI Emoji" w:cs="Segoe UI Emoji"/>
                <w:sz w:val="18"/>
                <w:szCs w:val="18"/>
              </w:rPr>
              <w:t>✅</w:t>
            </w:r>
            <w:r w:rsidRPr="002558CA">
              <w:rPr>
                <w:rFonts w:cstheme="minorHAnsi"/>
                <w:sz w:val="18"/>
                <w:szCs w:val="18"/>
              </w:rPr>
              <w:t xml:space="preserve"> Parallelizable</w:t>
            </w:r>
          </w:p>
        </w:tc>
        <w:tc>
          <w:tcPr>
            <w:tcW w:w="0" w:type="auto"/>
            <w:vAlign w:val="center"/>
            <w:hideMark/>
          </w:tcPr>
          <w:p w14:paraId="29558BBB" w14:textId="77777777" w:rsidR="0015543C" w:rsidRPr="002558CA" w:rsidRDefault="0015543C" w:rsidP="00FC0AA6">
            <w:pPr>
              <w:ind w:left="0" w:firstLine="0"/>
              <w:jc w:val="left"/>
              <w:rPr>
                <w:rFonts w:cstheme="minorHAnsi"/>
                <w:sz w:val="18"/>
                <w:szCs w:val="18"/>
              </w:rPr>
            </w:pPr>
            <w:r w:rsidRPr="002558CA">
              <w:rPr>
                <w:rFonts w:ascii="Segoe UI Emoji" w:hAnsi="Segoe UI Emoji" w:cs="Segoe UI Emoji"/>
                <w:sz w:val="18"/>
                <w:szCs w:val="18"/>
              </w:rPr>
              <w:t>❌</w:t>
            </w:r>
            <w:r w:rsidRPr="002558CA">
              <w:rPr>
                <w:rFonts w:cstheme="minorHAnsi"/>
                <w:sz w:val="18"/>
                <w:szCs w:val="18"/>
              </w:rPr>
              <w:t xml:space="preserve"> Sequential (cannot parallelize training)</w:t>
            </w:r>
          </w:p>
        </w:tc>
      </w:tr>
      <w:tr w:rsidR="0015543C" w:rsidRPr="002558CA" w14:paraId="6FC8134C" w14:textId="77777777" w:rsidTr="00FC0AA6">
        <w:trPr>
          <w:tblCellSpacing w:w="15" w:type="dxa"/>
          <w:jc w:val="center"/>
        </w:trPr>
        <w:tc>
          <w:tcPr>
            <w:tcW w:w="0" w:type="auto"/>
            <w:vAlign w:val="center"/>
            <w:hideMark/>
          </w:tcPr>
          <w:p w14:paraId="5AFDA291" w14:textId="77777777" w:rsidR="0015543C" w:rsidRPr="002558CA" w:rsidRDefault="0015543C" w:rsidP="00FC0AA6">
            <w:pPr>
              <w:ind w:left="0" w:firstLine="0"/>
              <w:jc w:val="left"/>
              <w:rPr>
                <w:rFonts w:cstheme="minorHAnsi"/>
                <w:sz w:val="18"/>
                <w:szCs w:val="18"/>
              </w:rPr>
            </w:pPr>
            <w:r w:rsidRPr="002558CA">
              <w:rPr>
                <w:rFonts w:cstheme="minorHAnsi"/>
                <w:sz w:val="18"/>
                <w:szCs w:val="18"/>
              </w:rPr>
              <w:t>Tree training</w:t>
            </w:r>
          </w:p>
        </w:tc>
        <w:tc>
          <w:tcPr>
            <w:tcW w:w="0" w:type="auto"/>
            <w:vAlign w:val="center"/>
            <w:hideMark/>
          </w:tcPr>
          <w:p w14:paraId="4F527376" w14:textId="77777777" w:rsidR="0015543C" w:rsidRPr="002558CA" w:rsidRDefault="0015543C" w:rsidP="00FC0AA6">
            <w:pPr>
              <w:ind w:left="0" w:firstLine="0"/>
              <w:jc w:val="left"/>
              <w:rPr>
                <w:rFonts w:cstheme="minorHAnsi"/>
                <w:sz w:val="18"/>
                <w:szCs w:val="18"/>
              </w:rPr>
            </w:pPr>
            <w:r w:rsidRPr="002558CA">
              <w:rPr>
                <w:rFonts w:cstheme="minorHAnsi"/>
                <w:sz w:val="18"/>
                <w:szCs w:val="18"/>
              </w:rPr>
              <w:t>One round per tree</w:t>
            </w:r>
          </w:p>
        </w:tc>
        <w:tc>
          <w:tcPr>
            <w:tcW w:w="0" w:type="auto"/>
            <w:vAlign w:val="center"/>
            <w:hideMark/>
          </w:tcPr>
          <w:p w14:paraId="29244717" w14:textId="77777777" w:rsidR="0015543C" w:rsidRPr="002558CA" w:rsidRDefault="0015543C" w:rsidP="00FC0AA6">
            <w:pPr>
              <w:ind w:left="0" w:firstLine="0"/>
              <w:jc w:val="left"/>
              <w:rPr>
                <w:rFonts w:cstheme="minorHAnsi"/>
                <w:sz w:val="18"/>
                <w:szCs w:val="18"/>
              </w:rPr>
            </w:pPr>
            <w:r w:rsidRPr="002558CA">
              <w:rPr>
                <w:rFonts w:cstheme="minorHAnsi"/>
                <w:sz w:val="18"/>
                <w:szCs w:val="18"/>
              </w:rPr>
              <w:t>Multiple trees trained in sequence</w:t>
            </w:r>
          </w:p>
        </w:tc>
      </w:tr>
      <w:tr w:rsidR="0015543C" w:rsidRPr="002558CA" w14:paraId="1725711D" w14:textId="77777777" w:rsidTr="00FC0AA6">
        <w:trPr>
          <w:tblCellSpacing w:w="15" w:type="dxa"/>
          <w:jc w:val="center"/>
        </w:trPr>
        <w:tc>
          <w:tcPr>
            <w:tcW w:w="0" w:type="auto"/>
            <w:vAlign w:val="center"/>
            <w:hideMark/>
          </w:tcPr>
          <w:p w14:paraId="6999318F" w14:textId="77777777" w:rsidR="0015543C" w:rsidRPr="002558CA" w:rsidRDefault="0015543C" w:rsidP="00FC0AA6">
            <w:pPr>
              <w:ind w:left="0" w:firstLine="0"/>
              <w:jc w:val="left"/>
              <w:rPr>
                <w:rFonts w:cstheme="minorHAnsi"/>
                <w:sz w:val="18"/>
                <w:szCs w:val="18"/>
              </w:rPr>
            </w:pPr>
            <w:r w:rsidRPr="002558CA">
              <w:rPr>
                <w:rFonts w:cstheme="minorHAnsi"/>
                <w:sz w:val="18"/>
                <w:szCs w:val="18"/>
              </w:rPr>
              <w:t>Focus</w:t>
            </w:r>
          </w:p>
        </w:tc>
        <w:tc>
          <w:tcPr>
            <w:tcW w:w="0" w:type="auto"/>
            <w:vAlign w:val="center"/>
            <w:hideMark/>
          </w:tcPr>
          <w:p w14:paraId="350F2AF8" w14:textId="77777777" w:rsidR="0015543C" w:rsidRPr="002558CA" w:rsidRDefault="0015543C" w:rsidP="00FC0AA6">
            <w:pPr>
              <w:ind w:left="0" w:firstLine="0"/>
              <w:jc w:val="left"/>
              <w:rPr>
                <w:rFonts w:cstheme="minorHAnsi"/>
                <w:sz w:val="18"/>
                <w:szCs w:val="18"/>
              </w:rPr>
            </w:pPr>
            <w:r w:rsidRPr="002558CA">
              <w:rPr>
                <w:rFonts w:cstheme="minorHAnsi"/>
                <w:sz w:val="18"/>
                <w:szCs w:val="18"/>
              </w:rPr>
              <w:t>Reducing variance</w:t>
            </w:r>
          </w:p>
        </w:tc>
        <w:tc>
          <w:tcPr>
            <w:tcW w:w="0" w:type="auto"/>
            <w:vAlign w:val="center"/>
            <w:hideMark/>
          </w:tcPr>
          <w:p w14:paraId="21F034C7" w14:textId="77777777" w:rsidR="0015543C" w:rsidRPr="002558CA" w:rsidRDefault="0015543C" w:rsidP="00FC0AA6">
            <w:pPr>
              <w:ind w:left="0" w:firstLine="0"/>
              <w:jc w:val="left"/>
              <w:rPr>
                <w:rFonts w:cstheme="minorHAnsi"/>
                <w:sz w:val="18"/>
                <w:szCs w:val="18"/>
              </w:rPr>
            </w:pPr>
            <w:r w:rsidRPr="002558CA">
              <w:rPr>
                <w:rFonts w:cstheme="minorHAnsi"/>
                <w:sz w:val="18"/>
                <w:szCs w:val="18"/>
              </w:rPr>
              <w:t>Reducing bias</w:t>
            </w:r>
          </w:p>
        </w:tc>
      </w:tr>
    </w:tbl>
    <w:p w14:paraId="2407ED31" w14:textId="77777777" w:rsidR="0015543C" w:rsidRDefault="0015543C" w:rsidP="002F67FA">
      <w:pPr>
        <w:jc w:val="left"/>
        <w:rPr>
          <w:b/>
          <w:sz w:val="18"/>
          <w:szCs w:val="18"/>
        </w:rPr>
      </w:pPr>
    </w:p>
    <w:p w14:paraId="4EE3A68B" w14:textId="77777777" w:rsidR="00531A2A" w:rsidRDefault="00531A2A">
      <w:pPr>
        <w:rPr>
          <w:b/>
          <w:sz w:val="28"/>
          <w:szCs w:val="28"/>
        </w:rPr>
      </w:pPr>
      <w:r>
        <w:rPr>
          <w:b/>
          <w:sz w:val="28"/>
          <w:szCs w:val="28"/>
        </w:rPr>
        <w:br w:type="page"/>
      </w:r>
    </w:p>
    <w:p w14:paraId="5C62D7CD" w14:textId="71D9E2EE" w:rsidR="00B82420" w:rsidRDefault="00B82420" w:rsidP="00B82420">
      <w:pPr>
        <w:jc w:val="center"/>
        <w:rPr>
          <w:b/>
          <w:sz w:val="28"/>
          <w:szCs w:val="28"/>
        </w:rPr>
      </w:pPr>
      <w:r w:rsidRPr="00B9648A">
        <w:rPr>
          <w:b/>
          <w:sz w:val="28"/>
          <w:szCs w:val="28"/>
        </w:rPr>
        <w:lastRenderedPageBreak/>
        <w:t>TECHNICAL ANALYSIS AND TRADING INDICATORS</w:t>
      </w:r>
    </w:p>
    <w:p w14:paraId="56FDB135" w14:textId="77777777" w:rsidR="00B82420" w:rsidRPr="00B9648A" w:rsidRDefault="00B82420" w:rsidP="00B82420">
      <w:pPr>
        <w:jc w:val="center"/>
        <w:rPr>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3"/>
        <w:gridCol w:w="2012"/>
        <w:gridCol w:w="2160"/>
        <w:gridCol w:w="1530"/>
        <w:gridCol w:w="1615"/>
      </w:tblGrid>
      <w:tr w:rsidR="00366587" w:rsidRPr="001C134C" w14:paraId="02A1BF48" w14:textId="77777777" w:rsidTr="006935CB">
        <w:trPr>
          <w:tblHeader/>
          <w:tblCellSpacing w:w="15" w:type="dxa"/>
        </w:trPr>
        <w:tc>
          <w:tcPr>
            <w:tcW w:w="0" w:type="auto"/>
            <w:shd w:val="clear" w:color="auto" w:fill="FFD966" w:themeFill="accent4" w:themeFillTint="99"/>
            <w:vAlign w:val="center"/>
            <w:hideMark/>
          </w:tcPr>
          <w:p w14:paraId="5D842102" w14:textId="77777777" w:rsidR="00366587" w:rsidRPr="00B82420" w:rsidRDefault="00366587" w:rsidP="009505FF">
            <w:pPr>
              <w:spacing w:after="0"/>
              <w:ind w:left="0" w:firstLine="0"/>
              <w:jc w:val="center"/>
              <w:rPr>
                <w:rFonts w:eastAsia="Times New Roman" w:cstheme="minorHAnsi"/>
                <w:b/>
                <w:bCs/>
              </w:rPr>
            </w:pPr>
            <w:r w:rsidRPr="00B82420">
              <w:rPr>
                <w:rFonts w:eastAsia="Times New Roman" w:cstheme="minorHAnsi"/>
                <w:b/>
                <w:bCs/>
              </w:rPr>
              <w:t>Indicator</w:t>
            </w:r>
          </w:p>
        </w:tc>
        <w:tc>
          <w:tcPr>
            <w:tcW w:w="1982" w:type="dxa"/>
            <w:shd w:val="clear" w:color="auto" w:fill="FFD966" w:themeFill="accent4" w:themeFillTint="99"/>
            <w:vAlign w:val="center"/>
            <w:hideMark/>
          </w:tcPr>
          <w:p w14:paraId="30F33301" w14:textId="77777777" w:rsidR="00366587" w:rsidRPr="00B82420" w:rsidRDefault="00366587" w:rsidP="009505FF">
            <w:pPr>
              <w:spacing w:after="0"/>
              <w:ind w:left="0" w:firstLine="0"/>
              <w:jc w:val="center"/>
              <w:rPr>
                <w:rFonts w:eastAsia="Times New Roman" w:cstheme="minorHAnsi"/>
                <w:b/>
                <w:bCs/>
              </w:rPr>
            </w:pPr>
            <w:r w:rsidRPr="00B82420">
              <w:rPr>
                <w:rFonts w:eastAsia="Times New Roman" w:cstheme="minorHAnsi"/>
                <w:b/>
                <w:bCs/>
              </w:rPr>
              <w:t>Description</w:t>
            </w:r>
          </w:p>
        </w:tc>
        <w:tc>
          <w:tcPr>
            <w:tcW w:w="2130" w:type="dxa"/>
            <w:shd w:val="clear" w:color="auto" w:fill="FFD966" w:themeFill="accent4" w:themeFillTint="99"/>
            <w:vAlign w:val="center"/>
            <w:hideMark/>
          </w:tcPr>
          <w:p w14:paraId="7CF868B4" w14:textId="77777777" w:rsidR="00366587" w:rsidRPr="00B82420" w:rsidRDefault="00366587" w:rsidP="009505FF">
            <w:pPr>
              <w:spacing w:after="0"/>
              <w:ind w:left="0" w:firstLine="0"/>
              <w:jc w:val="center"/>
              <w:rPr>
                <w:rFonts w:eastAsia="Times New Roman" w:cstheme="minorHAnsi"/>
                <w:b/>
                <w:bCs/>
              </w:rPr>
            </w:pPr>
            <w:r w:rsidRPr="00B82420">
              <w:rPr>
                <w:rFonts w:eastAsia="Times New Roman" w:cstheme="minorHAnsi"/>
                <w:b/>
                <w:bCs/>
              </w:rPr>
              <w:t>Purpose</w:t>
            </w:r>
          </w:p>
        </w:tc>
        <w:tc>
          <w:tcPr>
            <w:tcW w:w="1500" w:type="dxa"/>
            <w:shd w:val="clear" w:color="auto" w:fill="FFD966" w:themeFill="accent4" w:themeFillTint="99"/>
          </w:tcPr>
          <w:p w14:paraId="0956D376" w14:textId="77777777" w:rsidR="00366587" w:rsidRPr="00B82420" w:rsidRDefault="00366587" w:rsidP="009505FF">
            <w:pPr>
              <w:spacing w:after="0"/>
              <w:ind w:left="0" w:firstLine="0"/>
              <w:jc w:val="center"/>
              <w:rPr>
                <w:rFonts w:eastAsia="Times New Roman" w:cstheme="minorHAnsi"/>
                <w:b/>
                <w:bCs/>
              </w:rPr>
            </w:pPr>
          </w:p>
        </w:tc>
        <w:tc>
          <w:tcPr>
            <w:tcW w:w="1570" w:type="dxa"/>
            <w:shd w:val="clear" w:color="auto" w:fill="FFD966" w:themeFill="accent4" w:themeFillTint="99"/>
            <w:vAlign w:val="center"/>
            <w:hideMark/>
          </w:tcPr>
          <w:p w14:paraId="60D5BC32" w14:textId="74B61BD6" w:rsidR="00366587" w:rsidRPr="00B82420" w:rsidRDefault="00366587" w:rsidP="009505FF">
            <w:pPr>
              <w:spacing w:after="0"/>
              <w:ind w:left="0" w:firstLine="0"/>
              <w:jc w:val="center"/>
              <w:rPr>
                <w:rFonts w:eastAsia="Times New Roman" w:cstheme="minorHAnsi"/>
                <w:b/>
                <w:bCs/>
              </w:rPr>
            </w:pPr>
            <w:r w:rsidRPr="00B82420">
              <w:rPr>
                <w:rFonts w:eastAsia="Times New Roman" w:cstheme="minorHAnsi"/>
                <w:b/>
                <w:bCs/>
              </w:rPr>
              <w:t>Calculation / Notes</w:t>
            </w:r>
          </w:p>
        </w:tc>
      </w:tr>
      <w:tr w:rsidR="00366587" w:rsidRPr="001C134C" w14:paraId="6AF7A44E" w14:textId="77777777" w:rsidTr="006935CB">
        <w:trPr>
          <w:tblCellSpacing w:w="15" w:type="dxa"/>
        </w:trPr>
        <w:tc>
          <w:tcPr>
            <w:tcW w:w="0" w:type="auto"/>
            <w:vAlign w:val="center"/>
            <w:hideMark/>
          </w:tcPr>
          <w:p w14:paraId="1233DCF7"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Simple Moving Average (SMA)</w:t>
            </w:r>
          </w:p>
        </w:tc>
        <w:tc>
          <w:tcPr>
            <w:tcW w:w="1982" w:type="dxa"/>
            <w:vAlign w:val="center"/>
            <w:hideMark/>
          </w:tcPr>
          <w:p w14:paraId="6AB09EDC"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Average price over fixed window</w:t>
            </w:r>
          </w:p>
        </w:tc>
        <w:tc>
          <w:tcPr>
            <w:tcW w:w="2130" w:type="dxa"/>
            <w:vAlign w:val="center"/>
            <w:hideMark/>
          </w:tcPr>
          <w:p w14:paraId="14CB586F"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Smooths price to identify trends</w:t>
            </w:r>
          </w:p>
        </w:tc>
        <w:tc>
          <w:tcPr>
            <w:tcW w:w="1500" w:type="dxa"/>
          </w:tcPr>
          <w:p w14:paraId="5638340D" w14:textId="6EC7BA6E" w:rsidR="00366587" w:rsidRPr="00366587" w:rsidRDefault="00366587" w:rsidP="00366587">
            <w:pPr>
              <w:spacing w:after="0"/>
              <w:ind w:left="0" w:firstLine="0"/>
              <w:jc w:val="left"/>
              <w:rPr>
                <w:rFonts w:eastAsia="Times New Roman" w:cstheme="minorHAnsi"/>
                <w:sz w:val="16"/>
                <w:szCs w:val="16"/>
              </w:rPr>
            </w:pPr>
            <w:r w:rsidRPr="00366587">
              <w:rPr>
                <w:rFonts w:cstheme="minorHAnsi"/>
                <w:sz w:val="16"/>
                <w:szCs w:val="16"/>
              </w:rPr>
              <w:t>sum of prices over last n periods</w:t>
            </w:r>
            <w:r w:rsidR="00072B30">
              <w:rPr>
                <w:rFonts w:cstheme="minorHAnsi"/>
                <w:sz w:val="16"/>
                <w:szCs w:val="16"/>
              </w:rPr>
              <w:t xml:space="preserve"> / n</w:t>
            </w:r>
          </w:p>
        </w:tc>
        <w:tc>
          <w:tcPr>
            <w:tcW w:w="1570" w:type="dxa"/>
            <w:vAlign w:val="center"/>
            <w:hideMark/>
          </w:tcPr>
          <w:p w14:paraId="580C4D20" w14:textId="40B0B5B8"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 xml:space="preserve">Mean of prices over last </w:t>
            </w:r>
            <w:r w:rsidRPr="001C134C">
              <w:rPr>
                <w:rFonts w:eastAsia="Times New Roman" w:cstheme="minorHAnsi"/>
                <w:i/>
                <w:iCs/>
                <w:sz w:val="18"/>
                <w:szCs w:val="18"/>
              </w:rPr>
              <w:t>n</w:t>
            </w:r>
            <w:r w:rsidRPr="001C134C">
              <w:rPr>
                <w:rFonts w:eastAsia="Times New Roman" w:cstheme="minorHAnsi"/>
                <w:sz w:val="18"/>
                <w:szCs w:val="18"/>
              </w:rPr>
              <w:t xml:space="preserve"> periods</w:t>
            </w:r>
          </w:p>
        </w:tc>
      </w:tr>
      <w:tr w:rsidR="00366587" w:rsidRPr="001C134C" w14:paraId="38036FE0" w14:textId="77777777" w:rsidTr="006935CB">
        <w:trPr>
          <w:tblCellSpacing w:w="15" w:type="dxa"/>
        </w:trPr>
        <w:tc>
          <w:tcPr>
            <w:tcW w:w="0" w:type="auto"/>
            <w:vAlign w:val="center"/>
            <w:hideMark/>
          </w:tcPr>
          <w:p w14:paraId="396742D1"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Weighted Moving Average (WMA)</w:t>
            </w:r>
          </w:p>
        </w:tc>
        <w:tc>
          <w:tcPr>
            <w:tcW w:w="1982" w:type="dxa"/>
            <w:vAlign w:val="center"/>
            <w:hideMark/>
          </w:tcPr>
          <w:p w14:paraId="497B16C7"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Moving average that assigns more weight to recent prices</w:t>
            </w:r>
          </w:p>
        </w:tc>
        <w:tc>
          <w:tcPr>
            <w:tcW w:w="2130" w:type="dxa"/>
            <w:vAlign w:val="center"/>
            <w:hideMark/>
          </w:tcPr>
          <w:p w14:paraId="1225BBBE"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More sensitive to recent price changes</w:t>
            </w:r>
          </w:p>
        </w:tc>
        <w:tc>
          <w:tcPr>
            <w:tcW w:w="1500" w:type="dxa"/>
          </w:tcPr>
          <w:p w14:paraId="475A85EF" w14:textId="6DF1F13D" w:rsidR="00366587" w:rsidRPr="00366587" w:rsidRDefault="00366587" w:rsidP="00366587">
            <w:pPr>
              <w:spacing w:after="0"/>
              <w:ind w:left="0" w:firstLine="0"/>
              <w:jc w:val="left"/>
              <w:rPr>
                <w:rFonts w:eastAsia="Times New Roman" w:cstheme="minorHAnsi"/>
                <w:sz w:val="16"/>
                <w:szCs w:val="16"/>
              </w:rPr>
            </w:pPr>
            <w:r w:rsidRPr="00366587">
              <w:rPr>
                <w:rFonts w:cstheme="minorHAnsi"/>
                <w:sz w:val="16"/>
                <w:szCs w:val="16"/>
              </w:rPr>
              <w:t>(Sum of (weight_i * price_i)) / (Sum of weights)</w:t>
            </w:r>
          </w:p>
        </w:tc>
        <w:tc>
          <w:tcPr>
            <w:tcW w:w="1570" w:type="dxa"/>
            <w:vAlign w:val="center"/>
            <w:hideMark/>
          </w:tcPr>
          <w:p w14:paraId="4CA02DA2" w14:textId="5C8A7940"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Weighted sum of prices with linear weights</w:t>
            </w:r>
          </w:p>
        </w:tc>
      </w:tr>
      <w:tr w:rsidR="00366587" w:rsidRPr="001C134C" w14:paraId="3D7830E8" w14:textId="77777777" w:rsidTr="006935CB">
        <w:trPr>
          <w:tblCellSpacing w:w="15" w:type="dxa"/>
        </w:trPr>
        <w:tc>
          <w:tcPr>
            <w:tcW w:w="0" w:type="auto"/>
            <w:vAlign w:val="center"/>
            <w:hideMark/>
          </w:tcPr>
          <w:p w14:paraId="76E7BDE9"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Exponential Moving Average (EMA)</w:t>
            </w:r>
          </w:p>
        </w:tc>
        <w:tc>
          <w:tcPr>
            <w:tcW w:w="1982" w:type="dxa"/>
            <w:vAlign w:val="center"/>
            <w:hideMark/>
          </w:tcPr>
          <w:p w14:paraId="336D962C"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Weighted moving average with exponential decay</w:t>
            </w:r>
          </w:p>
        </w:tc>
        <w:tc>
          <w:tcPr>
            <w:tcW w:w="2130" w:type="dxa"/>
            <w:vAlign w:val="center"/>
            <w:hideMark/>
          </w:tcPr>
          <w:p w14:paraId="0E26D9A6"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More responsive trend indicator</w:t>
            </w:r>
          </w:p>
        </w:tc>
        <w:tc>
          <w:tcPr>
            <w:tcW w:w="1500" w:type="dxa"/>
          </w:tcPr>
          <w:p w14:paraId="37A0340A" w14:textId="01B3ED04" w:rsidR="00366587" w:rsidRPr="00366587" w:rsidRDefault="00366587" w:rsidP="00366587">
            <w:pPr>
              <w:spacing w:after="0"/>
              <w:ind w:left="0" w:firstLine="0"/>
              <w:jc w:val="left"/>
              <w:rPr>
                <w:rFonts w:eastAsia="Times New Roman" w:cstheme="minorHAnsi"/>
                <w:sz w:val="16"/>
                <w:szCs w:val="16"/>
              </w:rPr>
            </w:pPr>
            <w:r w:rsidRPr="00366587">
              <w:rPr>
                <w:rFonts w:cstheme="minorHAnsi"/>
                <w:sz w:val="16"/>
                <w:szCs w:val="16"/>
              </w:rPr>
              <w:t>α * price_t + (1 - α) * EMA(t-1)</w:t>
            </w:r>
          </w:p>
        </w:tc>
        <w:tc>
          <w:tcPr>
            <w:tcW w:w="1570" w:type="dxa"/>
            <w:vAlign w:val="center"/>
            <w:hideMark/>
          </w:tcPr>
          <w:p w14:paraId="0378699C" w14:textId="0D595861"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Applies exponential weighting to recent prices</w:t>
            </w:r>
          </w:p>
        </w:tc>
      </w:tr>
      <w:tr w:rsidR="00366587" w:rsidRPr="001C134C" w14:paraId="7184058C" w14:textId="77777777" w:rsidTr="006935CB">
        <w:trPr>
          <w:tblCellSpacing w:w="15" w:type="dxa"/>
        </w:trPr>
        <w:tc>
          <w:tcPr>
            <w:tcW w:w="0" w:type="auto"/>
            <w:vAlign w:val="center"/>
            <w:hideMark/>
          </w:tcPr>
          <w:p w14:paraId="46F906B4"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Double Exponential Moving Average (DEMA)</w:t>
            </w:r>
          </w:p>
        </w:tc>
        <w:tc>
          <w:tcPr>
            <w:tcW w:w="1982" w:type="dxa"/>
            <w:vAlign w:val="center"/>
            <w:hideMark/>
          </w:tcPr>
          <w:p w14:paraId="5A82F9BC"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Reduces lag by combining EMA and EMA of EMA</w:t>
            </w:r>
          </w:p>
        </w:tc>
        <w:tc>
          <w:tcPr>
            <w:tcW w:w="2130" w:type="dxa"/>
            <w:vAlign w:val="center"/>
            <w:hideMark/>
          </w:tcPr>
          <w:p w14:paraId="6DB39309"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Faster response than EMA</w:t>
            </w:r>
          </w:p>
        </w:tc>
        <w:tc>
          <w:tcPr>
            <w:tcW w:w="1500" w:type="dxa"/>
          </w:tcPr>
          <w:p w14:paraId="5E0D66C7" w14:textId="333D4004" w:rsidR="00366587" w:rsidRPr="00366587" w:rsidRDefault="00366587" w:rsidP="00366587">
            <w:pPr>
              <w:spacing w:after="0"/>
              <w:ind w:left="0" w:firstLine="0"/>
              <w:jc w:val="left"/>
              <w:rPr>
                <w:rFonts w:eastAsia="Times New Roman" w:cstheme="minorHAnsi"/>
                <w:sz w:val="16"/>
                <w:szCs w:val="16"/>
              </w:rPr>
            </w:pPr>
            <w:r w:rsidRPr="00366587">
              <w:rPr>
                <w:rFonts w:cstheme="minorHAnsi"/>
                <w:sz w:val="16"/>
                <w:szCs w:val="16"/>
              </w:rPr>
              <w:t>2 * EMA - EMA of EMA</w:t>
            </w:r>
          </w:p>
        </w:tc>
        <w:tc>
          <w:tcPr>
            <w:tcW w:w="1570" w:type="dxa"/>
            <w:vAlign w:val="center"/>
            <w:hideMark/>
          </w:tcPr>
          <w:p w14:paraId="1D1CB622" w14:textId="7EA36959"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DEMA = 2 × EMA – EMA(EMA)</w:t>
            </w:r>
          </w:p>
        </w:tc>
      </w:tr>
      <w:tr w:rsidR="00366587" w:rsidRPr="001C134C" w14:paraId="285E3B8C" w14:textId="77777777" w:rsidTr="006935CB">
        <w:trPr>
          <w:tblCellSpacing w:w="15" w:type="dxa"/>
        </w:trPr>
        <w:tc>
          <w:tcPr>
            <w:tcW w:w="0" w:type="auto"/>
            <w:vAlign w:val="center"/>
            <w:hideMark/>
          </w:tcPr>
          <w:p w14:paraId="70D5CBD6"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Triple Exponential Moving Average (TEMA)</w:t>
            </w:r>
          </w:p>
        </w:tc>
        <w:tc>
          <w:tcPr>
            <w:tcW w:w="1982" w:type="dxa"/>
            <w:vAlign w:val="center"/>
            <w:hideMark/>
          </w:tcPr>
          <w:p w14:paraId="54F9B3DF"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Further reduces lag using EMA, DEMA, and EMA of DEMA</w:t>
            </w:r>
          </w:p>
        </w:tc>
        <w:tc>
          <w:tcPr>
            <w:tcW w:w="2130" w:type="dxa"/>
            <w:vAlign w:val="center"/>
            <w:hideMark/>
          </w:tcPr>
          <w:p w14:paraId="0A7657D8"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Even smoother and faster response</w:t>
            </w:r>
          </w:p>
        </w:tc>
        <w:tc>
          <w:tcPr>
            <w:tcW w:w="1500" w:type="dxa"/>
          </w:tcPr>
          <w:p w14:paraId="3E39DFBD" w14:textId="6A2840F2" w:rsidR="00366587" w:rsidRPr="00366587" w:rsidRDefault="00366587" w:rsidP="00366587">
            <w:pPr>
              <w:spacing w:after="0"/>
              <w:ind w:left="0" w:firstLine="0"/>
              <w:jc w:val="left"/>
              <w:rPr>
                <w:rFonts w:eastAsia="Times New Roman" w:cstheme="minorHAnsi"/>
                <w:sz w:val="16"/>
                <w:szCs w:val="16"/>
              </w:rPr>
            </w:pPr>
            <w:r w:rsidRPr="00366587">
              <w:rPr>
                <w:rFonts w:cstheme="minorHAnsi"/>
                <w:sz w:val="16"/>
                <w:szCs w:val="16"/>
              </w:rPr>
              <w:t>3 * EMA - 3 * EMA of EMA + EMA of EMA of EMA</w:t>
            </w:r>
          </w:p>
        </w:tc>
        <w:tc>
          <w:tcPr>
            <w:tcW w:w="1570" w:type="dxa"/>
            <w:vAlign w:val="center"/>
            <w:hideMark/>
          </w:tcPr>
          <w:p w14:paraId="7914A72C" w14:textId="3DD8B8E4"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TEMA = 3 × EMA – 3 × EMA(EMA) + EMA(EMA(EMA))</w:t>
            </w:r>
          </w:p>
        </w:tc>
      </w:tr>
      <w:tr w:rsidR="00366587" w:rsidRPr="001C134C" w14:paraId="7E79975A" w14:textId="77777777" w:rsidTr="006935CB">
        <w:trPr>
          <w:tblCellSpacing w:w="15" w:type="dxa"/>
        </w:trPr>
        <w:tc>
          <w:tcPr>
            <w:tcW w:w="0" w:type="auto"/>
            <w:vAlign w:val="center"/>
            <w:hideMark/>
          </w:tcPr>
          <w:p w14:paraId="421F2760"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Bollinger Bands</w:t>
            </w:r>
          </w:p>
        </w:tc>
        <w:tc>
          <w:tcPr>
            <w:tcW w:w="1982" w:type="dxa"/>
            <w:vAlign w:val="center"/>
            <w:hideMark/>
          </w:tcPr>
          <w:p w14:paraId="40366C96"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Bands ± k standard deviations around SMA</w:t>
            </w:r>
          </w:p>
        </w:tc>
        <w:tc>
          <w:tcPr>
            <w:tcW w:w="2130" w:type="dxa"/>
            <w:vAlign w:val="center"/>
            <w:hideMark/>
          </w:tcPr>
          <w:p w14:paraId="02F080C0"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Measures volatility; overbought/oversold</w:t>
            </w:r>
          </w:p>
        </w:tc>
        <w:tc>
          <w:tcPr>
            <w:tcW w:w="1500" w:type="dxa"/>
          </w:tcPr>
          <w:p w14:paraId="37FCC16F" w14:textId="1C4ACB44" w:rsidR="00366587" w:rsidRPr="00366587" w:rsidRDefault="00366587" w:rsidP="00366587">
            <w:pPr>
              <w:spacing w:after="0"/>
              <w:ind w:left="0" w:firstLine="0"/>
              <w:jc w:val="left"/>
              <w:rPr>
                <w:rFonts w:eastAsia="Times New Roman" w:cstheme="minorHAnsi"/>
                <w:sz w:val="16"/>
                <w:szCs w:val="16"/>
              </w:rPr>
            </w:pPr>
            <w:r w:rsidRPr="00366587">
              <w:rPr>
                <w:rFonts w:cstheme="minorHAnsi"/>
                <w:sz w:val="16"/>
                <w:szCs w:val="16"/>
              </w:rPr>
              <w:t>Upper = SMA + k * standard deviati</w:t>
            </w:r>
            <w:r w:rsidR="00D46507">
              <w:rPr>
                <w:rFonts w:cstheme="minorHAnsi"/>
                <w:sz w:val="16"/>
                <w:szCs w:val="16"/>
              </w:rPr>
              <w:t>on</w:t>
            </w:r>
            <w:r w:rsidR="00D46507">
              <w:rPr>
                <w:rFonts w:cstheme="minorHAnsi"/>
                <w:sz w:val="16"/>
                <w:szCs w:val="16"/>
              </w:rPr>
              <w:br/>
            </w:r>
            <w:r w:rsidR="00D46507">
              <w:rPr>
                <w:rFonts w:eastAsia="Times New Roman" w:cstheme="minorHAnsi"/>
                <w:sz w:val="16"/>
                <w:szCs w:val="16"/>
              </w:rPr>
              <w:br/>
            </w:r>
            <w:r w:rsidR="00D46507" w:rsidRPr="00366587">
              <w:rPr>
                <w:rFonts w:cstheme="minorHAnsi"/>
                <w:sz w:val="16"/>
                <w:szCs w:val="16"/>
              </w:rPr>
              <w:t>Lower = SMA - k * standard deviation</w:t>
            </w:r>
          </w:p>
        </w:tc>
        <w:tc>
          <w:tcPr>
            <w:tcW w:w="1570" w:type="dxa"/>
            <w:vAlign w:val="center"/>
            <w:hideMark/>
          </w:tcPr>
          <w:p w14:paraId="5F87F973" w14:textId="2DDDFB41"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Upper and lower bands calculated from SMA and std deviation</w:t>
            </w:r>
          </w:p>
        </w:tc>
      </w:tr>
      <w:tr w:rsidR="00366587" w:rsidRPr="001C134C" w14:paraId="152855DC" w14:textId="77777777" w:rsidTr="006935CB">
        <w:trPr>
          <w:tblCellSpacing w:w="15" w:type="dxa"/>
        </w:trPr>
        <w:tc>
          <w:tcPr>
            <w:tcW w:w="0" w:type="auto"/>
            <w:vAlign w:val="center"/>
            <w:hideMark/>
          </w:tcPr>
          <w:p w14:paraId="19B06217"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Momentum Indicator</w:t>
            </w:r>
          </w:p>
        </w:tc>
        <w:tc>
          <w:tcPr>
            <w:tcW w:w="1982" w:type="dxa"/>
            <w:vAlign w:val="center"/>
            <w:hideMark/>
          </w:tcPr>
          <w:p w14:paraId="1EAFD2B7"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Rate of price change over time</w:t>
            </w:r>
          </w:p>
        </w:tc>
        <w:tc>
          <w:tcPr>
            <w:tcW w:w="2130" w:type="dxa"/>
            <w:vAlign w:val="center"/>
            <w:hideMark/>
          </w:tcPr>
          <w:p w14:paraId="5A337F76"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Measures speed of price movement</w:t>
            </w:r>
          </w:p>
        </w:tc>
        <w:tc>
          <w:tcPr>
            <w:tcW w:w="1500" w:type="dxa"/>
          </w:tcPr>
          <w:p w14:paraId="35F8616C" w14:textId="39A43283" w:rsidR="00366587" w:rsidRPr="00366587" w:rsidRDefault="00D46507" w:rsidP="00366587">
            <w:pPr>
              <w:spacing w:after="0"/>
              <w:ind w:left="0" w:firstLine="0"/>
              <w:jc w:val="left"/>
              <w:rPr>
                <w:rFonts w:eastAsia="Times New Roman" w:cstheme="minorHAnsi"/>
                <w:sz w:val="16"/>
                <w:szCs w:val="16"/>
              </w:rPr>
            </w:pPr>
            <w:r w:rsidRPr="00366587">
              <w:rPr>
                <w:rFonts w:cstheme="minorHAnsi"/>
                <w:sz w:val="16"/>
                <w:szCs w:val="16"/>
              </w:rPr>
              <w:t>price_t - price_(t - n)</w:t>
            </w:r>
          </w:p>
        </w:tc>
        <w:tc>
          <w:tcPr>
            <w:tcW w:w="1570" w:type="dxa"/>
            <w:vAlign w:val="center"/>
            <w:hideMark/>
          </w:tcPr>
          <w:p w14:paraId="04ADA890" w14:textId="0DCABE6F"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Difference between current and prior price</w:t>
            </w:r>
          </w:p>
        </w:tc>
      </w:tr>
      <w:tr w:rsidR="00366587" w:rsidRPr="001C134C" w14:paraId="7BED566E" w14:textId="77777777" w:rsidTr="006935CB">
        <w:trPr>
          <w:tblCellSpacing w:w="15" w:type="dxa"/>
        </w:trPr>
        <w:tc>
          <w:tcPr>
            <w:tcW w:w="0" w:type="auto"/>
            <w:vAlign w:val="center"/>
            <w:hideMark/>
          </w:tcPr>
          <w:p w14:paraId="47729F94"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Relative Strength Index (RSI)</w:t>
            </w:r>
          </w:p>
        </w:tc>
        <w:tc>
          <w:tcPr>
            <w:tcW w:w="1982" w:type="dxa"/>
            <w:vAlign w:val="center"/>
            <w:hideMark/>
          </w:tcPr>
          <w:p w14:paraId="1360D59F"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Oscillator indicating overbought or oversold conditions</w:t>
            </w:r>
          </w:p>
        </w:tc>
        <w:tc>
          <w:tcPr>
            <w:tcW w:w="2130" w:type="dxa"/>
            <w:vAlign w:val="center"/>
            <w:hideMark/>
          </w:tcPr>
          <w:p w14:paraId="04EFFAF9"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Identify buy/sell signals</w:t>
            </w:r>
          </w:p>
        </w:tc>
        <w:tc>
          <w:tcPr>
            <w:tcW w:w="1500" w:type="dxa"/>
          </w:tcPr>
          <w:p w14:paraId="2645D4BD" w14:textId="48859CE1" w:rsidR="00366587" w:rsidRPr="00366587" w:rsidRDefault="00D46507" w:rsidP="00366587">
            <w:pPr>
              <w:spacing w:after="0"/>
              <w:ind w:left="0" w:firstLine="0"/>
              <w:jc w:val="left"/>
              <w:rPr>
                <w:rFonts w:eastAsia="Times New Roman" w:cstheme="minorHAnsi"/>
                <w:sz w:val="16"/>
                <w:szCs w:val="16"/>
              </w:rPr>
            </w:pPr>
            <w:r w:rsidRPr="00366587">
              <w:rPr>
                <w:rFonts w:cstheme="minorHAnsi"/>
                <w:sz w:val="16"/>
                <w:szCs w:val="16"/>
              </w:rPr>
              <w:t>100 - [100 / (1 + RS)], where RS = average gain / average loss</w:t>
            </w:r>
          </w:p>
        </w:tc>
        <w:tc>
          <w:tcPr>
            <w:tcW w:w="1570" w:type="dxa"/>
            <w:vAlign w:val="center"/>
            <w:hideMark/>
          </w:tcPr>
          <w:p w14:paraId="057BDD81" w14:textId="258ED9C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where RS = avg gain / avg loss</w:t>
            </w:r>
          </w:p>
        </w:tc>
      </w:tr>
      <w:tr w:rsidR="00366587" w:rsidRPr="001C134C" w14:paraId="01B08C98" w14:textId="77777777" w:rsidTr="006935CB">
        <w:trPr>
          <w:tblCellSpacing w:w="15" w:type="dxa"/>
        </w:trPr>
        <w:tc>
          <w:tcPr>
            <w:tcW w:w="0" w:type="auto"/>
            <w:vAlign w:val="center"/>
            <w:hideMark/>
          </w:tcPr>
          <w:p w14:paraId="5B19BF7B"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MACD (Moving Average Convergence Divergence)</w:t>
            </w:r>
          </w:p>
        </w:tc>
        <w:tc>
          <w:tcPr>
            <w:tcW w:w="1982" w:type="dxa"/>
            <w:vAlign w:val="center"/>
            <w:hideMark/>
          </w:tcPr>
          <w:p w14:paraId="05D3C5E7"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Difference between two EMAs (usually 12 &amp; 26 periods)</w:t>
            </w:r>
          </w:p>
        </w:tc>
        <w:tc>
          <w:tcPr>
            <w:tcW w:w="2130" w:type="dxa"/>
            <w:vAlign w:val="center"/>
            <w:hideMark/>
          </w:tcPr>
          <w:p w14:paraId="285BD7D5"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Shows trend direction and momentum</w:t>
            </w:r>
          </w:p>
        </w:tc>
        <w:tc>
          <w:tcPr>
            <w:tcW w:w="1500" w:type="dxa"/>
          </w:tcPr>
          <w:p w14:paraId="4C82DF25" w14:textId="77777777" w:rsidR="00C174CB" w:rsidRDefault="00C174CB" w:rsidP="00366587">
            <w:pPr>
              <w:spacing w:after="0"/>
              <w:ind w:left="0" w:firstLine="0"/>
              <w:jc w:val="left"/>
              <w:rPr>
                <w:rFonts w:cstheme="minorHAnsi"/>
                <w:sz w:val="16"/>
                <w:szCs w:val="16"/>
              </w:rPr>
            </w:pPr>
          </w:p>
          <w:p w14:paraId="3C45798E" w14:textId="77777777" w:rsidR="00C174CB" w:rsidRDefault="00C174CB" w:rsidP="00366587">
            <w:pPr>
              <w:spacing w:after="0"/>
              <w:ind w:left="0" w:firstLine="0"/>
              <w:jc w:val="left"/>
              <w:rPr>
                <w:rFonts w:cstheme="minorHAnsi"/>
                <w:sz w:val="16"/>
                <w:szCs w:val="16"/>
              </w:rPr>
            </w:pPr>
          </w:p>
          <w:p w14:paraId="4D2DCB30" w14:textId="53B75BB1" w:rsidR="00366587" w:rsidRPr="00366587" w:rsidRDefault="00D46507" w:rsidP="00366587">
            <w:pPr>
              <w:spacing w:after="0"/>
              <w:ind w:left="0" w:firstLine="0"/>
              <w:jc w:val="left"/>
              <w:rPr>
                <w:rFonts w:eastAsia="Times New Roman" w:cstheme="minorHAnsi"/>
                <w:sz w:val="16"/>
                <w:szCs w:val="16"/>
              </w:rPr>
            </w:pPr>
            <w:r w:rsidRPr="00366587">
              <w:rPr>
                <w:rFonts w:cstheme="minorHAnsi"/>
                <w:sz w:val="16"/>
                <w:szCs w:val="16"/>
              </w:rPr>
              <w:t>EMA(12) - EMA(26)</w:t>
            </w:r>
          </w:p>
        </w:tc>
        <w:tc>
          <w:tcPr>
            <w:tcW w:w="1570" w:type="dxa"/>
            <w:vAlign w:val="center"/>
            <w:hideMark/>
          </w:tcPr>
          <w:p w14:paraId="6673C099" w14:textId="505517C6"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Signal line = EMA(9) of MACD</w:t>
            </w:r>
          </w:p>
        </w:tc>
      </w:tr>
      <w:tr w:rsidR="00366587" w:rsidRPr="001C134C" w14:paraId="38EC12DC" w14:textId="77777777" w:rsidTr="006935CB">
        <w:trPr>
          <w:tblCellSpacing w:w="15" w:type="dxa"/>
        </w:trPr>
        <w:tc>
          <w:tcPr>
            <w:tcW w:w="0" w:type="auto"/>
            <w:vAlign w:val="center"/>
            <w:hideMark/>
          </w:tcPr>
          <w:p w14:paraId="6D0E62FB"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Stochastic Oscillator</w:t>
            </w:r>
          </w:p>
        </w:tc>
        <w:tc>
          <w:tcPr>
            <w:tcW w:w="1982" w:type="dxa"/>
            <w:vAlign w:val="center"/>
            <w:hideMark/>
          </w:tcPr>
          <w:p w14:paraId="5BF82721"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 xml:space="preserve">Compares closing price to range over </w:t>
            </w:r>
            <w:proofErr w:type="gramStart"/>
            <w:r w:rsidRPr="001C134C">
              <w:rPr>
                <w:rFonts w:eastAsia="Times New Roman" w:cstheme="minorHAnsi"/>
                <w:sz w:val="18"/>
                <w:szCs w:val="18"/>
              </w:rPr>
              <w:t>a time period</w:t>
            </w:r>
            <w:proofErr w:type="gramEnd"/>
          </w:p>
        </w:tc>
        <w:tc>
          <w:tcPr>
            <w:tcW w:w="2130" w:type="dxa"/>
            <w:vAlign w:val="center"/>
            <w:hideMark/>
          </w:tcPr>
          <w:p w14:paraId="5A01F5C7"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Signals overbought/oversold levels</w:t>
            </w:r>
          </w:p>
        </w:tc>
        <w:tc>
          <w:tcPr>
            <w:tcW w:w="1500" w:type="dxa"/>
          </w:tcPr>
          <w:p w14:paraId="77A1BF47" w14:textId="641C969F" w:rsidR="00366587" w:rsidRPr="00366587" w:rsidRDefault="00D46507" w:rsidP="00366587">
            <w:pPr>
              <w:spacing w:after="0"/>
              <w:ind w:left="0" w:firstLine="0"/>
              <w:jc w:val="left"/>
              <w:rPr>
                <w:rFonts w:eastAsia="Times New Roman" w:cstheme="minorHAnsi"/>
                <w:sz w:val="16"/>
                <w:szCs w:val="16"/>
              </w:rPr>
            </w:pPr>
            <w:r w:rsidRPr="00366587">
              <w:rPr>
                <w:rFonts w:cstheme="minorHAnsi"/>
                <w:sz w:val="16"/>
                <w:szCs w:val="16"/>
              </w:rPr>
              <w:t>EMA(9) of MACD line</w:t>
            </w:r>
          </w:p>
        </w:tc>
        <w:tc>
          <w:tcPr>
            <w:tcW w:w="1570" w:type="dxa"/>
            <w:vAlign w:val="center"/>
            <w:hideMark/>
          </w:tcPr>
          <w:p w14:paraId="183EB680" w14:textId="6CE711C6"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%K = (Current Close - Lowest Low) / (Highest High - Lowest Low) × 100</w:t>
            </w:r>
          </w:p>
        </w:tc>
      </w:tr>
      <w:tr w:rsidR="00366587" w:rsidRPr="001C134C" w14:paraId="1A6963E0" w14:textId="77777777" w:rsidTr="00211305">
        <w:trPr>
          <w:tblCellSpacing w:w="15" w:type="dxa"/>
        </w:trPr>
        <w:tc>
          <w:tcPr>
            <w:tcW w:w="0" w:type="auto"/>
            <w:vAlign w:val="center"/>
            <w:hideMark/>
          </w:tcPr>
          <w:p w14:paraId="539C4AE7"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b/>
                <w:bCs/>
                <w:sz w:val="18"/>
                <w:szCs w:val="18"/>
              </w:rPr>
              <w:t>Commodity Channel Index (CCI)</w:t>
            </w:r>
          </w:p>
        </w:tc>
        <w:tc>
          <w:tcPr>
            <w:tcW w:w="1982" w:type="dxa"/>
            <w:vAlign w:val="center"/>
            <w:hideMark/>
          </w:tcPr>
          <w:p w14:paraId="2DF2569D"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Measures price deviation from average price</w:t>
            </w:r>
          </w:p>
        </w:tc>
        <w:tc>
          <w:tcPr>
            <w:tcW w:w="2130" w:type="dxa"/>
            <w:vAlign w:val="center"/>
            <w:hideMark/>
          </w:tcPr>
          <w:p w14:paraId="44F17E95" w14:textId="77777777" w:rsidR="00366587" w:rsidRPr="001C134C" w:rsidRDefault="00366587" w:rsidP="00366587">
            <w:pPr>
              <w:spacing w:after="0"/>
              <w:ind w:left="0" w:firstLine="0"/>
              <w:jc w:val="left"/>
              <w:rPr>
                <w:rFonts w:eastAsia="Times New Roman" w:cstheme="minorHAnsi"/>
                <w:sz w:val="18"/>
                <w:szCs w:val="18"/>
              </w:rPr>
            </w:pPr>
            <w:r w:rsidRPr="001C134C">
              <w:rPr>
                <w:rFonts w:eastAsia="Times New Roman" w:cstheme="minorHAnsi"/>
                <w:sz w:val="18"/>
                <w:szCs w:val="18"/>
              </w:rPr>
              <w:t>Identifies cyclical trends, overbought/oversold</w:t>
            </w:r>
          </w:p>
        </w:tc>
        <w:tc>
          <w:tcPr>
            <w:tcW w:w="1500" w:type="dxa"/>
          </w:tcPr>
          <w:p w14:paraId="55300D73" w14:textId="030CC5A9" w:rsidR="00366587" w:rsidRPr="00366587" w:rsidRDefault="00106289" w:rsidP="00366587">
            <w:pPr>
              <w:spacing w:after="0"/>
              <w:ind w:left="0" w:firstLine="0"/>
              <w:jc w:val="left"/>
              <w:rPr>
                <w:rFonts w:eastAsia="Times New Roman" w:cstheme="minorHAnsi"/>
                <w:sz w:val="16"/>
                <w:szCs w:val="16"/>
              </w:rPr>
            </w:pPr>
            <w:r w:rsidRPr="00106289">
              <w:rPr>
                <w:rFonts w:cstheme="minorHAnsi"/>
                <w:sz w:val="16"/>
                <w:szCs w:val="16"/>
              </w:rPr>
              <w:t>(Typical Price - SMA) / (0.015 * Mean Deviation)</w:t>
            </w:r>
          </w:p>
        </w:tc>
        <w:tc>
          <w:tcPr>
            <w:tcW w:w="1570" w:type="dxa"/>
            <w:vAlign w:val="center"/>
          </w:tcPr>
          <w:p w14:paraId="7F91E0C8" w14:textId="4C55FBDD" w:rsidR="00366587" w:rsidRPr="001C134C" w:rsidRDefault="00366587" w:rsidP="00366587">
            <w:pPr>
              <w:spacing w:after="0"/>
              <w:ind w:left="0" w:firstLine="0"/>
              <w:jc w:val="left"/>
              <w:rPr>
                <w:rFonts w:eastAsia="Times New Roman" w:cstheme="minorHAnsi"/>
                <w:sz w:val="18"/>
                <w:szCs w:val="18"/>
              </w:rPr>
            </w:pPr>
          </w:p>
        </w:tc>
      </w:tr>
    </w:tbl>
    <w:p w14:paraId="58294EBB" w14:textId="77777777" w:rsidR="00B82420" w:rsidRDefault="00B82420" w:rsidP="00B82420">
      <w:pPr>
        <w:jc w:val="left"/>
      </w:pPr>
    </w:p>
    <w:p w14:paraId="43BE4B47" w14:textId="77777777" w:rsidR="00B82420" w:rsidRPr="00BC6CE7" w:rsidRDefault="00B82420" w:rsidP="00B82420">
      <w:pPr>
        <w:spacing w:before="100" w:beforeAutospacing="1" w:after="100" w:afterAutospacing="1"/>
        <w:ind w:left="0" w:firstLine="0"/>
        <w:jc w:val="left"/>
        <w:outlineLvl w:val="2"/>
        <w:rPr>
          <w:rFonts w:eastAsia="Times New Roman" w:cs="Times New Roman"/>
          <w:b/>
          <w:bCs/>
          <w:sz w:val="24"/>
          <w:szCs w:val="24"/>
        </w:rPr>
      </w:pPr>
      <w:r w:rsidRPr="00BC6CE7">
        <w:rPr>
          <w:rFonts w:eastAsia="Times New Roman" w:cs="Times New Roman"/>
          <w:b/>
          <w:bCs/>
          <w:sz w:val="24"/>
          <w:szCs w:val="24"/>
        </w:rPr>
        <w:t>Trend-Following Indicators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3"/>
        <w:gridCol w:w="2643"/>
        <w:gridCol w:w="1578"/>
        <w:gridCol w:w="2036"/>
      </w:tblGrid>
      <w:tr w:rsidR="00B82420" w:rsidRPr="00BC6CE7" w14:paraId="412A2775" w14:textId="77777777" w:rsidTr="009505FF">
        <w:trPr>
          <w:tblHeader/>
          <w:tblCellSpacing w:w="15" w:type="dxa"/>
          <w:jc w:val="center"/>
        </w:trPr>
        <w:tc>
          <w:tcPr>
            <w:tcW w:w="0" w:type="auto"/>
            <w:shd w:val="clear" w:color="auto" w:fill="FFD966" w:themeFill="accent4" w:themeFillTint="99"/>
            <w:vAlign w:val="center"/>
            <w:hideMark/>
          </w:tcPr>
          <w:p w14:paraId="765AB97B"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Indicator</w:t>
            </w:r>
          </w:p>
        </w:tc>
        <w:tc>
          <w:tcPr>
            <w:tcW w:w="0" w:type="auto"/>
            <w:shd w:val="clear" w:color="auto" w:fill="FFD966" w:themeFill="accent4" w:themeFillTint="99"/>
            <w:vAlign w:val="center"/>
            <w:hideMark/>
          </w:tcPr>
          <w:p w14:paraId="118AA9F5"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Purpose</w:t>
            </w:r>
          </w:p>
        </w:tc>
        <w:tc>
          <w:tcPr>
            <w:tcW w:w="0" w:type="auto"/>
            <w:shd w:val="clear" w:color="auto" w:fill="FFD966" w:themeFill="accent4" w:themeFillTint="99"/>
            <w:vAlign w:val="center"/>
            <w:hideMark/>
          </w:tcPr>
          <w:p w14:paraId="0FA6E2AA"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Signal Type</w:t>
            </w:r>
          </w:p>
        </w:tc>
        <w:tc>
          <w:tcPr>
            <w:tcW w:w="0" w:type="auto"/>
            <w:shd w:val="clear" w:color="auto" w:fill="FFD966" w:themeFill="accent4" w:themeFillTint="99"/>
            <w:vAlign w:val="center"/>
            <w:hideMark/>
          </w:tcPr>
          <w:p w14:paraId="10525240"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Common Use</w:t>
            </w:r>
          </w:p>
        </w:tc>
      </w:tr>
      <w:tr w:rsidR="00B82420" w:rsidRPr="00BC6CE7" w14:paraId="1CD313D1" w14:textId="77777777" w:rsidTr="009505FF">
        <w:trPr>
          <w:tblCellSpacing w:w="15" w:type="dxa"/>
          <w:jc w:val="center"/>
        </w:trPr>
        <w:tc>
          <w:tcPr>
            <w:tcW w:w="0" w:type="auto"/>
            <w:vAlign w:val="center"/>
            <w:hideMark/>
          </w:tcPr>
          <w:p w14:paraId="093894EA"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Moving Averages (SMA, EMA, WMA, etc.)</w:t>
            </w:r>
          </w:p>
        </w:tc>
        <w:tc>
          <w:tcPr>
            <w:tcW w:w="0" w:type="auto"/>
            <w:vAlign w:val="center"/>
            <w:hideMark/>
          </w:tcPr>
          <w:p w14:paraId="5AB58D94"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Smooth price to detect trend</w:t>
            </w:r>
          </w:p>
        </w:tc>
        <w:tc>
          <w:tcPr>
            <w:tcW w:w="0" w:type="auto"/>
            <w:vAlign w:val="center"/>
            <w:hideMark/>
          </w:tcPr>
          <w:p w14:paraId="020545EE"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Crossover, slope</w:t>
            </w:r>
          </w:p>
        </w:tc>
        <w:tc>
          <w:tcPr>
            <w:tcW w:w="0" w:type="auto"/>
            <w:vAlign w:val="center"/>
            <w:hideMark/>
          </w:tcPr>
          <w:p w14:paraId="1F5862CD"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Entry/exit on trend change</w:t>
            </w:r>
          </w:p>
        </w:tc>
      </w:tr>
      <w:tr w:rsidR="00B82420" w:rsidRPr="00BC6CE7" w14:paraId="08098AF2" w14:textId="77777777" w:rsidTr="009505FF">
        <w:trPr>
          <w:tblCellSpacing w:w="15" w:type="dxa"/>
          <w:jc w:val="center"/>
        </w:trPr>
        <w:tc>
          <w:tcPr>
            <w:tcW w:w="0" w:type="auto"/>
            <w:vAlign w:val="center"/>
            <w:hideMark/>
          </w:tcPr>
          <w:p w14:paraId="68ABEC06"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MACD (Moving Avg Conv. Div.)</w:t>
            </w:r>
          </w:p>
        </w:tc>
        <w:tc>
          <w:tcPr>
            <w:tcW w:w="0" w:type="auto"/>
            <w:vAlign w:val="center"/>
            <w:hideMark/>
          </w:tcPr>
          <w:p w14:paraId="268A9DBD"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Detect trend strength and direction</w:t>
            </w:r>
          </w:p>
        </w:tc>
        <w:tc>
          <w:tcPr>
            <w:tcW w:w="0" w:type="auto"/>
            <w:vAlign w:val="center"/>
            <w:hideMark/>
          </w:tcPr>
          <w:p w14:paraId="2ED2234B"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MACD &gt; Signal = Buy</w:t>
            </w:r>
          </w:p>
        </w:tc>
        <w:tc>
          <w:tcPr>
            <w:tcW w:w="0" w:type="auto"/>
            <w:vAlign w:val="center"/>
            <w:hideMark/>
          </w:tcPr>
          <w:p w14:paraId="4EA0C099"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Trend reversal</w:t>
            </w:r>
          </w:p>
        </w:tc>
      </w:tr>
    </w:tbl>
    <w:p w14:paraId="3E4EA31D" w14:textId="77777777" w:rsidR="00B82420" w:rsidRPr="00BC6CE7" w:rsidRDefault="00B82420" w:rsidP="00B82420">
      <w:pPr>
        <w:spacing w:after="0"/>
        <w:ind w:left="0" w:firstLine="0"/>
        <w:jc w:val="left"/>
        <w:rPr>
          <w:rFonts w:eastAsia="Times New Roman" w:cs="Times New Roman"/>
          <w:sz w:val="18"/>
          <w:szCs w:val="18"/>
        </w:rPr>
      </w:pPr>
    </w:p>
    <w:p w14:paraId="69D46F5E" w14:textId="77777777" w:rsidR="00B82420" w:rsidRPr="00BC6CE7" w:rsidRDefault="00B82420" w:rsidP="00B82420">
      <w:pPr>
        <w:spacing w:before="100" w:beforeAutospacing="1" w:after="100" w:afterAutospacing="1"/>
        <w:ind w:left="0" w:firstLine="0"/>
        <w:jc w:val="left"/>
        <w:outlineLvl w:val="2"/>
        <w:rPr>
          <w:rFonts w:eastAsia="Times New Roman" w:cs="Times New Roman"/>
          <w:b/>
          <w:bCs/>
          <w:sz w:val="24"/>
          <w:szCs w:val="24"/>
        </w:rPr>
      </w:pPr>
      <w:r w:rsidRPr="00BC6CE7">
        <w:rPr>
          <w:rFonts w:eastAsia="Times New Roman" w:cs="Times New Roman"/>
          <w:b/>
          <w:bCs/>
          <w:sz w:val="24"/>
          <w:szCs w:val="24"/>
        </w:rPr>
        <w:lastRenderedPageBreak/>
        <w:t>Momentum Indicators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4"/>
        <w:gridCol w:w="2150"/>
        <w:gridCol w:w="2480"/>
        <w:gridCol w:w="2476"/>
      </w:tblGrid>
      <w:tr w:rsidR="00B82420" w:rsidRPr="00BC6CE7" w14:paraId="7398EB64" w14:textId="77777777" w:rsidTr="009505FF">
        <w:trPr>
          <w:tblHeader/>
          <w:tblCellSpacing w:w="15" w:type="dxa"/>
          <w:jc w:val="center"/>
        </w:trPr>
        <w:tc>
          <w:tcPr>
            <w:tcW w:w="0" w:type="auto"/>
            <w:shd w:val="clear" w:color="auto" w:fill="FFD966" w:themeFill="accent4" w:themeFillTint="99"/>
            <w:vAlign w:val="center"/>
            <w:hideMark/>
          </w:tcPr>
          <w:p w14:paraId="15C14F34"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Indicator</w:t>
            </w:r>
          </w:p>
        </w:tc>
        <w:tc>
          <w:tcPr>
            <w:tcW w:w="0" w:type="auto"/>
            <w:shd w:val="clear" w:color="auto" w:fill="FFD966" w:themeFill="accent4" w:themeFillTint="99"/>
            <w:vAlign w:val="center"/>
            <w:hideMark/>
          </w:tcPr>
          <w:p w14:paraId="34084081"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Purpose</w:t>
            </w:r>
          </w:p>
        </w:tc>
        <w:tc>
          <w:tcPr>
            <w:tcW w:w="0" w:type="auto"/>
            <w:shd w:val="clear" w:color="auto" w:fill="FFD966" w:themeFill="accent4" w:themeFillTint="99"/>
            <w:vAlign w:val="center"/>
            <w:hideMark/>
          </w:tcPr>
          <w:p w14:paraId="3B9F5AB2"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Overbought/Oversold Thresholds</w:t>
            </w:r>
          </w:p>
        </w:tc>
        <w:tc>
          <w:tcPr>
            <w:tcW w:w="0" w:type="auto"/>
            <w:shd w:val="clear" w:color="auto" w:fill="FFD966" w:themeFill="accent4" w:themeFillTint="99"/>
            <w:vAlign w:val="center"/>
            <w:hideMark/>
          </w:tcPr>
          <w:p w14:paraId="6B674397"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Interpretation</w:t>
            </w:r>
          </w:p>
        </w:tc>
      </w:tr>
      <w:tr w:rsidR="00B82420" w:rsidRPr="00BC6CE7" w14:paraId="666272B7" w14:textId="77777777" w:rsidTr="009505FF">
        <w:trPr>
          <w:tblCellSpacing w:w="15" w:type="dxa"/>
          <w:jc w:val="center"/>
        </w:trPr>
        <w:tc>
          <w:tcPr>
            <w:tcW w:w="0" w:type="auto"/>
            <w:vAlign w:val="center"/>
            <w:hideMark/>
          </w:tcPr>
          <w:p w14:paraId="4C8B5F20"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RSI (Relative Strength Index)</w:t>
            </w:r>
          </w:p>
        </w:tc>
        <w:tc>
          <w:tcPr>
            <w:tcW w:w="0" w:type="auto"/>
            <w:vAlign w:val="center"/>
            <w:hideMark/>
          </w:tcPr>
          <w:p w14:paraId="19CD3BF3"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Measure recent gains vs losses</w:t>
            </w:r>
          </w:p>
        </w:tc>
        <w:tc>
          <w:tcPr>
            <w:tcW w:w="0" w:type="auto"/>
            <w:vAlign w:val="center"/>
            <w:hideMark/>
          </w:tcPr>
          <w:p w14:paraId="71818D46"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&gt;70 overbought, &lt;30 oversold</w:t>
            </w:r>
          </w:p>
        </w:tc>
        <w:tc>
          <w:tcPr>
            <w:tcW w:w="0" w:type="auto"/>
            <w:vAlign w:val="center"/>
            <w:hideMark/>
          </w:tcPr>
          <w:p w14:paraId="1215B8E2"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Detect reversal potential</w:t>
            </w:r>
          </w:p>
        </w:tc>
      </w:tr>
      <w:tr w:rsidR="00B82420" w:rsidRPr="00BC6CE7" w14:paraId="4354459B" w14:textId="77777777" w:rsidTr="009505FF">
        <w:trPr>
          <w:tblCellSpacing w:w="15" w:type="dxa"/>
          <w:jc w:val="center"/>
        </w:trPr>
        <w:tc>
          <w:tcPr>
            <w:tcW w:w="0" w:type="auto"/>
            <w:vAlign w:val="center"/>
            <w:hideMark/>
          </w:tcPr>
          <w:p w14:paraId="69D7D4A8"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Stochastic Oscillator</w:t>
            </w:r>
          </w:p>
        </w:tc>
        <w:tc>
          <w:tcPr>
            <w:tcW w:w="0" w:type="auto"/>
            <w:vAlign w:val="center"/>
            <w:hideMark/>
          </w:tcPr>
          <w:p w14:paraId="18062CBE"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Measure close vs price range</w:t>
            </w:r>
          </w:p>
        </w:tc>
        <w:tc>
          <w:tcPr>
            <w:tcW w:w="0" w:type="auto"/>
            <w:vAlign w:val="center"/>
            <w:hideMark/>
          </w:tcPr>
          <w:p w14:paraId="3FEF243B"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&gt;80 overbought, &lt;20 oversold</w:t>
            </w:r>
          </w:p>
        </w:tc>
        <w:tc>
          <w:tcPr>
            <w:tcW w:w="0" w:type="auto"/>
            <w:vAlign w:val="center"/>
            <w:hideMark/>
          </w:tcPr>
          <w:p w14:paraId="544DAF8B"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Entry/exit points</w:t>
            </w:r>
          </w:p>
        </w:tc>
      </w:tr>
      <w:tr w:rsidR="00B82420" w:rsidRPr="00BC6CE7" w14:paraId="6F907F49" w14:textId="77777777" w:rsidTr="009505FF">
        <w:trPr>
          <w:tblCellSpacing w:w="15" w:type="dxa"/>
          <w:jc w:val="center"/>
        </w:trPr>
        <w:tc>
          <w:tcPr>
            <w:tcW w:w="0" w:type="auto"/>
            <w:vAlign w:val="center"/>
            <w:hideMark/>
          </w:tcPr>
          <w:p w14:paraId="12FF2A8C"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CCI (Commodity Channel Index)</w:t>
            </w:r>
          </w:p>
        </w:tc>
        <w:tc>
          <w:tcPr>
            <w:tcW w:w="0" w:type="auto"/>
            <w:vAlign w:val="center"/>
            <w:hideMark/>
          </w:tcPr>
          <w:p w14:paraId="620FEB2A"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Identify deviations from mean</w:t>
            </w:r>
          </w:p>
        </w:tc>
        <w:tc>
          <w:tcPr>
            <w:tcW w:w="0" w:type="auto"/>
            <w:vAlign w:val="center"/>
            <w:hideMark/>
          </w:tcPr>
          <w:p w14:paraId="17BD8DD7"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&gt;100 overbought, &lt; -100 oversold</w:t>
            </w:r>
          </w:p>
        </w:tc>
        <w:tc>
          <w:tcPr>
            <w:tcW w:w="0" w:type="auto"/>
            <w:vAlign w:val="center"/>
            <w:hideMark/>
          </w:tcPr>
          <w:p w14:paraId="5DF733F1"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Trend exhaustion</w:t>
            </w:r>
          </w:p>
        </w:tc>
      </w:tr>
      <w:tr w:rsidR="00B82420" w:rsidRPr="00BC6CE7" w14:paraId="7A4E2ADD" w14:textId="77777777" w:rsidTr="009505FF">
        <w:trPr>
          <w:tblCellSpacing w:w="15" w:type="dxa"/>
          <w:jc w:val="center"/>
        </w:trPr>
        <w:tc>
          <w:tcPr>
            <w:tcW w:w="0" w:type="auto"/>
            <w:vAlign w:val="center"/>
            <w:hideMark/>
          </w:tcPr>
          <w:p w14:paraId="15701273"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Momentum</w:t>
            </w:r>
          </w:p>
        </w:tc>
        <w:tc>
          <w:tcPr>
            <w:tcW w:w="0" w:type="auto"/>
            <w:vAlign w:val="center"/>
            <w:hideMark/>
          </w:tcPr>
          <w:p w14:paraId="0780943B"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Raw rate of change</w:t>
            </w:r>
          </w:p>
        </w:tc>
        <w:tc>
          <w:tcPr>
            <w:tcW w:w="0" w:type="auto"/>
            <w:vAlign w:val="center"/>
            <w:hideMark/>
          </w:tcPr>
          <w:p w14:paraId="6AC355BA"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N/A</w:t>
            </w:r>
          </w:p>
        </w:tc>
        <w:tc>
          <w:tcPr>
            <w:tcW w:w="0" w:type="auto"/>
            <w:vAlign w:val="center"/>
            <w:hideMark/>
          </w:tcPr>
          <w:p w14:paraId="62BCA68C"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Higher values = increasing strength</w:t>
            </w:r>
          </w:p>
        </w:tc>
      </w:tr>
    </w:tbl>
    <w:p w14:paraId="23CF509B" w14:textId="77777777" w:rsidR="00B82420" w:rsidRPr="00BC6CE7" w:rsidRDefault="00B82420" w:rsidP="00B82420">
      <w:pPr>
        <w:spacing w:after="0"/>
        <w:ind w:left="0" w:firstLine="0"/>
        <w:jc w:val="left"/>
        <w:rPr>
          <w:rFonts w:eastAsia="Times New Roman" w:cs="Times New Roman"/>
          <w:sz w:val="18"/>
          <w:szCs w:val="18"/>
        </w:rPr>
      </w:pPr>
    </w:p>
    <w:p w14:paraId="63540892" w14:textId="77777777" w:rsidR="00B82420" w:rsidRPr="00BC6CE7" w:rsidRDefault="00B82420" w:rsidP="00B82420">
      <w:pPr>
        <w:spacing w:before="100" w:beforeAutospacing="1" w:after="100" w:afterAutospacing="1"/>
        <w:ind w:left="0" w:firstLine="0"/>
        <w:jc w:val="left"/>
        <w:outlineLvl w:val="2"/>
        <w:rPr>
          <w:rFonts w:eastAsia="Times New Roman" w:cs="Times New Roman"/>
          <w:b/>
          <w:bCs/>
          <w:sz w:val="24"/>
          <w:szCs w:val="24"/>
        </w:rPr>
      </w:pPr>
      <w:r w:rsidRPr="00BC6CE7">
        <w:rPr>
          <w:rFonts w:eastAsia="Times New Roman" w:cs="Times New Roman"/>
          <w:b/>
          <w:bCs/>
          <w:sz w:val="24"/>
          <w:szCs w:val="24"/>
        </w:rPr>
        <w:t>Volatility Indicators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3"/>
        <w:gridCol w:w="2386"/>
        <w:gridCol w:w="3048"/>
        <w:gridCol w:w="2053"/>
      </w:tblGrid>
      <w:tr w:rsidR="00B82420" w:rsidRPr="00BC6CE7" w14:paraId="41A1269D" w14:textId="77777777" w:rsidTr="009505FF">
        <w:trPr>
          <w:tblHeader/>
          <w:tblCellSpacing w:w="15" w:type="dxa"/>
          <w:jc w:val="center"/>
        </w:trPr>
        <w:tc>
          <w:tcPr>
            <w:tcW w:w="0" w:type="auto"/>
            <w:shd w:val="clear" w:color="auto" w:fill="FFD966" w:themeFill="accent4" w:themeFillTint="99"/>
            <w:vAlign w:val="center"/>
            <w:hideMark/>
          </w:tcPr>
          <w:p w14:paraId="29D9C712"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Indicator</w:t>
            </w:r>
          </w:p>
        </w:tc>
        <w:tc>
          <w:tcPr>
            <w:tcW w:w="0" w:type="auto"/>
            <w:shd w:val="clear" w:color="auto" w:fill="FFD966" w:themeFill="accent4" w:themeFillTint="99"/>
            <w:vAlign w:val="center"/>
            <w:hideMark/>
          </w:tcPr>
          <w:p w14:paraId="22B6C4F3"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Purpose</w:t>
            </w:r>
          </w:p>
        </w:tc>
        <w:tc>
          <w:tcPr>
            <w:tcW w:w="0" w:type="auto"/>
            <w:shd w:val="clear" w:color="auto" w:fill="FFD966" w:themeFill="accent4" w:themeFillTint="99"/>
            <w:vAlign w:val="center"/>
            <w:hideMark/>
          </w:tcPr>
          <w:p w14:paraId="58AE55B9"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Typical Signal</w:t>
            </w:r>
          </w:p>
        </w:tc>
        <w:tc>
          <w:tcPr>
            <w:tcW w:w="0" w:type="auto"/>
            <w:shd w:val="clear" w:color="auto" w:fill="FFD966" w:themeFill="accent4" w:themeFillTint="99"/>
            <w:vAlign w:val="center"/>
            <w:hideMark/>
          </w:tcPr>
          <w:p w14:paraId="331B83EF"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Used For</w:t>
            </w:r>
          </w:p>
        </w:tc>
      </w:tr>
      <w:tr w:rsidR="00B82420" w:rsidRPr="00BC6CE7" w14:paraId="3F363E2A" w14:textId="77777777" w:rsidTr="009505FF">
        <w:trPr>
          <w:tblCellSpacing w:w="15" w:type="dxa"/>
          <w:jc w:val="center"/>
        </w:trPr>
        <w:tc>
          <w:tcPr>
            <w:tcW w:w="0" w:type="auto"/>
            <w:vAlign w:val="center"/>
            <w:hideMark/>
          </w:tcPr>
          <w:p w14:paraId="5E53371D"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Bollinger Bands</w:t>
            </w:r>
          </w:p>
        </w:tc>
        <w:tc>
          <w:tcPr>
            <w:tcW w:w="0" w:type="auto"/>
            <w:vAlign w:val="center"/>
            <w:hideMark/>
          </w:tcPr>
          <w:p w14:paraId="39764AD2"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Price volatility</w:t>
            </w:r>
          </w:p>
        </w:tc>
        <w:tc>
          <w:tcPr>
            <w:tcW w:w="0" w:type="auto"/>
            <w:vAlign w:val="center"/>
            <w:hideMark/>
          </w:tcPr>
          <w:p w14:paraId="0A213ABA"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Price outside bands = overbought/oversold</w:t>
            </w:r>
          </w:p>
        </w:tc>
        <w:tc>
          <w:tcPr>
            <w:tcW w:w="0" w:type="auto"/>
            <w:vAlign w:val="center"/>
            <w:hideMark/>
          </w:tcPr>
          <w:p w14:paraId="37D69C48"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Volatility breakout detection</w:t>
            </w:r>
          </w:p>
        </w:tc>
      </w:tr>
      <w:tr w:rsidR="00B82420" w:rsidRPr="00BC6CE7" w14:paraId="14A31459" w14:textId="77777777" w:rsidTr="009505FF">
        <w:trPr>
          <w:tblCellSpacing w:w="15" w:type="dxa"/>
          <w:jc w:val="center"/>
        </w:trPr>
        <w:tc>
          <w:tcPr>
            <w:tcW w:w="0" w:type="auto"/>
            <w:vAlign w:val="center"/>
            <w:hideMark/>
          </w:tcPr>
          <w:p w14:paraId="1EFB9A17"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ATR (Average True Range)</w:t>
            </w:r>
          </w:p>
        </w:tc>
        <w:tc>
          <w:tcPr>
            <w:tcW w:w="0" w:type="auto"/>
            <w:vAlign w:val="center"/>
            <w:hideMark/>
          </w:tcPr>
          <w:p w14:paraId="35532D1D"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Measure of market volatility</w:t>
            </w:r>
          </w:p>
        </w:tc>
        <w:tc>
          <w:tcPr>
            <w:tcW w:w="0" w:type="auto"/>
            <w:vAlign w:val="center"/>
            <w:hideMark/>
          </w:tcPr>
          <w:p w14:paraId="52F67352"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Higher ATR = more volatile</w:t>
            </w:r>
          </w:p>
        </w:tc>
        <w:tc>
          <w:tcPr>
            <w:tcW w:w="0" w:type="auto"/>
            <w:vAlign w:val="center"/>
            <w:hideMark/>
          </w:tcPr>
          <w:p w14:paraId="53B2FD0F"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Stop-loss and position sizing</w:t>
            </w:r>
          </w:p>
        </w:tc>
      </w:tr>
      <w:tr w:rsidR="00B82420" w:rsidRPr="00BC6CE7" w14:paraId="2E8467F7" w14:textId="77777777" w:rsidTr="009505FF">
        <w:trPr>
          <w:tblCellSpacing w:w="15" w:type="dxa"/>
          <w:jc w:val="center"/>
        </w:trPr>
        <w:tc>
          <w:tcPr>
            <w:tcW w:w="0" w:type="auto"/>
            <w:vAlign w:val="center"/>
            <w:hideMark/>
          </w:tcPr>
          <w:p w14:paraId="4F506363"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Standard Deviation</w:t>
            </w:r>
          </w:p>
        </w:tc>
        <w:tc>
          <w:tcPr>
            <w:tcW w:w="0" w:type="auto"/>
            <w:vAlign w:val="center"/>
            <w:hideMark/>
          </w:tcPr>
          <w:p w14:paraId="5A01AAA0"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Measures price spread from mean</w:t>
            </w:r>
          </w:p>
        </w:tc>
        <w:tc>
          <w:tcPr>
            <w:tcW w:w="0" w:type="auto"/>
            <w:vAlign w:val="center"/>
            <w:hideMark/>
          </w:tcPr>
          <w:p w14:paraId="0CFB97EA"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Higher std dev = more volatile</w:t>
            </w:r>
          </w:p>
        </w:tc>
        <w:tc>
          <w:tcPr>
            <w:tcW w:w="0" w:type="auto"/>
            <w:vAlign w:val="center"/>
            <w:hideMark/>
          </w:tcPr>
          <w:p w14:paraId="2AFFB30B"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Risk assessment, banding</w:t>
            </w:r>
          </w:p>
        </w:tc>
      </w:tr>
    </w:tbl>
    <w:p w14:paraId="289546B3" w14:textId="77777777" w:rsidR="00B82420" w:rsidRPr="00BC6CE7" w:rsidRDefault="00BB38A2" w:rsidP="00B82420">
      <w:pPr>
        <w:spacing w:after="0"/>
        <w:ind w:left="0" w:firstLine="0"/>
        <w:jc w:val="left"/>
        <w:rPr>
          <w:rFonts w:eastAsia="Times New Roman" w:cs="Times New Roman"/>
          <w:sz w:val="18"/>
          <w:szCs w:val="18"/>
        </w:rPr>
      </w:pPr>
      <w:r>
        <w:rPr>
          <w:rFonts w:eastAsia="Times New Roman" w:cs="Times New Roman"/>
          <w:sz w:val="18"/>
          <w:szCs w:val="18"/>
        </w:rPr>
        <w:pict w14:anchorId="37F25AAC">
          <v:rect id="_x0000_i1025" style="width:0;height:1.5pt" o:hralign="center" o:hrstd="t" o:hr="t" fillcolor="#a0a0a0" stroked="f"/>
        </w:pict>
      </w:r>
    </w:p>
    <w:p w14:paraId="260515F9" w14:textId="77777777" w:rsidR="00B82420" w:rsidRPr="00BC6CE7" w:rsidRDefault="00B82420" w:rsidP="00B82420">
      <w:pPr>
        <w:spacing w:before="100" w:beforeAutospacing="1" w:after="100" w:afterAutospacing="1"/>
        <w:ind w:left="0" w:firstLine="0"/>
        <w:jc w:val="left"/>
        <w:outlineLvl w:val="2"/>
        <w:rPr>
          <w:rFonts w:eastAsia="Times New Roman" w:cs="Times New Roman"/>
          <w:b/>
          <w:bCs/>
          <w:sz w:val="24"/>
          <w:szCs w:val="24"/>
        </w:rPr>
      </w:pPr>
      <w:r w:rsidRPr="00BC6CE7">
        <w:rPr>
          <w:rFonts w:eastAsia="Times New Roman" w:cs="Times New Roman"/>
          <w:b/>
          <w:bCs/>
          <w:sz w:val="24"/>
          <w:szCs w:val="24"/>
        </w:rPr>
        <w:t>Combined Signal Strategies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0"/>
        <w:gridCol w:w="2854"/>
        <w:gridCol w:w="2244"/>
      </w:tblGrid>
      <w:tr w:rsidR="00B82420" w:rsidRPr="00BC6CE7" w14:paraId="7D02022A" w14:textId="77777777" w:rsidTr="009505FF">
        <w:trPr>
          <w:tblHeader/>
          <w:tblCellSpacing w:w="15" w:type="dxa"/>
          <w:jc w:val="center"/>
        </w:trPr>
        <w:tc>
          <w:tcPr>
            <w:tcW w:w="0" w:type="auto"/>
            <w:shd w:val="clear" w:color="auto" w:fill="FFD966" w:themeFill="accent4" w:themeFillTint="99"/>
            <w:vAlign w:val="center"/>
            <w:hideMark/>
          </w:tcPr>
          <w:p w14:paraId="2C28AD07"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Combination</w:t>
            </w:r>
          </w:p>
        </w:tc>
        <w:tc>
          <w:tcPr>
            <w:tcW w:w="0" w:type="auto"/>
            <w:shd w:val="clear" w:color="auto" w:fill="FFD966" w:themeFill="accent4" w:themeFillTint="99"/>
            <w:vAlign w:val="center"/>
            <w:hideMark/>
          </w:tcPr>
          <w:p w14:paraId="2F82A888"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Components</w:t>
            </w:r>
          </w:p>
        </w:tc>
        <w:tc>
          <w:tcPr>
            <w:tcW w:w="0" w:type="auto"/>
            <w:shd w:val="clear" w:color="auto" w:fill="FFD966" w:themeFill="accent4" w:themeFillTint="99"/>
            <w:vAlign w:val="center"/>
            <w:hideMark/>
          </w:tcPr>
          <w:p w14:paraId="42882BB8"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Purpose</w:t>
            </w:r>
          </w:p>
        </w:tc>
      </w:tr>
      <w:tr w:rsidR="00B82420" w:rsidRPr="00BC6CE7" w14:paraId="5B8ED3BF" w14:textId="77777777" w:rsidTr="009505FF">
        <w:trPr>
          <w:tblCellSpacing w:w="15" w:type="dxa"/>
          <w:jc w:val="center"/>
        </w:trPr>
        <w:tc>
          <w:tcPr>
            <w:tcW w:w="0" w:type="auto"/>
            <w:vAlign w:val="center"/>
            <w:hideMark/>
          </w:tcPr>
          <w:p w14:paraId="5119FAAB"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MACD + RSI</w:t>
            </w:r>
          </w:p>
        </w:tc>
        <w:tc>
          <w:tcPr>
            <w:tcW w:w="0" w:type="auto"/>
            <w:vAlign w:val="center"/>
            <w:hideMark/>
          </w:tcPr>
          <w:p w14:paraId="6CB2643C"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Trend + momentum</w:t>
            </w:r>
          </w:p>
        </w:tc>
        <w:tc>
          <w:tcPr>
            <w:tcW w:w="0" w:type="auto"/>
            <w:vAlign w:val="center"/>
            <w:hideMark/>
          </w:tcPr>
          <w:p w14:paraId="12BC4424"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Strong buy/sell confirmation</w:t>
            </w:r>
          </w:p>
        </w:tc>
      </w:tr>
      <w:tr w:rsidR="00B82420" w:rsidRPr="00BC6CE7" w14:paraId="7947340C" w14:textId="77777777" w:rsidTr="009505FF">
        <w:trPr>
          <w:tblCellSpacing w:w="15" w:type="dxa"/>
          <w:jc w:val="center"/>
        </w:trPr>
        <w:tc>
          <w:tcPr>
            <w:tcW w:w="0" w:type="auto"/>
            <w:vAlign w:val="center"/>
            <w:hideMark/>
          </w:tcPr>
          <w:p w14:paraId="115E28D8"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Bollinger Bands + SMA</w:t>
            </w:r>
          </w:p>
        </w:tc>
        <w:tc>
          <w:tcPr>
            <w:tcW w:w="0" w:type="auto"/>
            <w:vAlign w:val="center"/>
            <w:hideMark/>
          </w:tcPr>
          <w:p w14:paraId="6451B3DE"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Volatility + trend smoothing</w:t>
            </w:r>
          </w:p>
        </w:tc>
        <w:tc>
          <w:tcPr>
            <w:tcW w:w="0" w:type="auto"/>
            <w:vAlign w:val="center"/>
            <w:hideMark/>
          </w:tcPr>
          <w:p w14:paraId="2D6E3DD7"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Detect squeeze and breakout</w:t>
            </w:r>
          </w:p>
        </w:tc>
      </w:tr>
      <w:tr w:rsidR="00B82420" w:rsidRPr="00BC6CE7" w14:paraId="4E323A1A" w14:textId="77777777" w:rsidTr="009505FF">
        <w:trPr>
          <w:tblCellSpacing w:w="15" w:type="dxa"/>
          <w:jc w:val="center"/>
        </w:trPr>
        <w:tc>
          <w:tcPr>
            <w:tcW w:w="0" w:type="auto"/>
            <w:vAlign w:val="center"/>
            <w:hideMark/>
          </w:tcPr>
          <w:p w14:paraId="3BA4B37C"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EMA Crossover + Volume</w:t>
            </w:r>
          </w:p>
        </w:tc>
        <w:tc>
          <w:tcPr>
            <w:tcW w:w="0" w:type="auto"/>
            <w:vAlign w:val="center"/>
            <w:hideMark/>
          </w:tcPr>
          <w:p w14:paraId="38867117"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Trend reversal + confirmation</w:t>
            </w:r>
          </w:p>
        </w:tc>
        <w:tc>
          <w:tcPr>
            <w:tcW w:w="0" w:type="auto"/>
            <w:vAlign w:val="center"/>
            <w:hideMark/>
          </w:tcPr>
          <w:p w14:paraId="18AD5F6B"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Avoid false breakouts</w:t>
            </w:r>
          </w:p>
        </w:tc>
      </w:tr>
      <w:tr w:rsidR="00B82420" w:rsidRPr="00BC6CE7" w14:paraId="4E7ED166" w14:textId="77777777" w:rsidTr="009505FF">
        <w:trPr>
          <w:tblCellSpacing w:w="15" w:type="dxa"/>
          <w:jc w:val="center"/>
        </w:trPr>
        <w:tc>
          <w:tcPr>
            <w:tcW w:w="0" w:type="auto"/>
            <w:vAlign w:val="center"/>
            <w:hideMark/>
          </w:tcPr>
          <w:p w14:paraId="77EBD40E"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RSI + Stochastic Oscillator</w:t>
            </w:r>
          </w:p>
        </w:tc>
        <w:tc>
          <w:tcPr>
            <w:tcW w:w="0" w:type="auto"/>
            <w:vAlign w:val="center"/>
            <w:hideMark/>
          </w:tcPr>
          <w:p w14:paraId="2D330A68"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Overbought/oversold + trend reversal</w:t>
            </w:r>
          </w:p>
        </w:tc>
        <w:tc>
          <w:tcPr>
            <w:tcW w:w="0" w:type="auto"/>
            <w:vAlign w:val="center"/>
            <w:hideMark/>
          </w:tcPr>
          <w:p w14:paraId="1A231239"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Strong reversal signal</w:t>
            </w:r>
          </w:p>
        </w:tc>
      </w:tr>
    </w:tbl>
    <w:p w14:paraId="53104D54" w14:textId="77777777" w:rsidR="00B82420" w:rsidRPr="00BC6CE7" w:rsidRDefault="00B82420" w:rsidP="00B82420">
      <w:pPr>
        <w:spacing w:before="100" w:beforeAutospacing="1" w:after="100" w:afterAutospacing="1"/>
        <w:ind w:left="0" w:firstLine="0"/>
        <w:jc w:val="left"/>
        <w:outlineLvl w:val="2"/>
        <w:rPr>
          <w:rFonts w:eastAsia="Times New Roman" w:cs="Times New Roman"/>
          <w:b/>
          <w:bCs/>
          <w:sz w:val="24"/>
          <w:szCs w:val="24"/>
        </w:rPr>
      </w:pPr>
      <w:r w:rsidRPr="00BC6CE7">
        <w:rPr>
          <w:rFonts w:eastAsia="Times New Roman" w:cs="Times New Roman"/>
          <w:b/>
          <w:bCs/>
          <w:sz w:val="24"/>
          <w:szCs w:val="24"/>
        </w:rPr>
        <w:t>Categorization by Type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3168"/>
      </w:tblGrid>
      <w:tr w:rsidR="00B82420" w:rsidRPr="00BC6CE7" w14:paraId="6BD1F202" w14:textId="77777777" w:rsidTr="009505FF">
        <w:trPr>
          <w:tblHeader/>
          <w:tblCellSpacing w:w="15" w:type="dxa"/>
          <w:jc w:val="center"/>
        </w:trPr>
        <w:tc>
          <w:tcPr>
            <w:tcW w:w="0" w:type="auto"/>
            <w:shd w:val="clear" w:color="auto" w:fill="FFD966" w:themeFill="accent4" w:themeFillTint="99"/>
            <w:vAlign w:val="center"/>
            <w:hideMark/>
          </w:tcPr>
          <w:p w14:paraId="33736576"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Category</w:t>
            </w:r>
          </w:p>
        </w:tc>
        <w:tc>
          <w:tcPr>
            <w:tcW w:w="0" w:type="auto"/>
            <w:shd w:val="clear" w:color="auto" w:fill="FFD966" w:themeFill="accent4" w:themeFillTint="99"/>
            <w:vAlign w:val="center"/>
            <w:hideMark/>
          </w:tcPr>
          <w:p w14:paraId="6D082074" w14:textId="77777777" w:rsidR="00B82420" w:rsidRPr="00BC6CE7" w:rsidRDefault="00B82420" w:rsidP="009505FF">
            <w:pPr>
              <w:spacing w:after="0"/>
              <w:ind w:left="0" w:firstLine="0"/>
              <w:jc w:val="center"/>
              <w:rPr>
                <w:rFonts w:eastAsia="Times New Roman" w:cs="Times New Roman"/>
                <w:b/>
                <w:bCs/>
                <w:sz w:val="18"/>
                <w:szCs w:val="18"/>
              </w:rPr>
            </w:pPr>
            <w:r w:rsidRPr="00BC6CE7">
              <w:rPr>
                <w:rFonts w:eastAsia="Times New Roman" w:cs="Times New Roman"/>
                <w:b/>
                <w:bCs/>
                <w:sz w:val="18"/>
                <w:szCs w:val="18"/>
              </w:rPr>
              <w:t>Indicators</w:t>
            </w:r>
          </w:p>
        </w:tc>
      </w:tr>
      <w:tr w:rsidR="00B82420" w:rsidRPr="00BC6CE7" w14:paraId="30F104F4" w14:textId="77777777" w:rsidTr="009505FF">
        <w:trPr>
          <w:tblCellSpacing w:w="15" w:type="dxa"/>
          <w:jc w:val="center"/>
        </w:trPr>
        <w:tc>
          <w:tcPr>
            <w:tcW w:w="0" w:type="auto"/>
            <w:vAlign w:val="center"/>
            <w:hideMark/>
          </w:tcPr>
          <w:p w14:paraId="703E17E8"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b/>
                <w:bCs/>
                <w:sz w:val="18"/>
                <w:szCs w:val="18"/>
              </w:rPr>
              <w:t>Trend</w:t>
            </w:r>
          </w:p>
        </w:tc>
        <w:tc>
          <w:tcPr>
            <w:tcW w:w="0" w:type="auto"/>
            <w:vAlign w:val="center"/>
            <w:hideMark/>
          </w:tcPr>
          <w:p w14:paraId="19280FC0" w14:textId="49B89156"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SMA, EMA, MACD</w:t>
            </w:r>
          </w:p>
        </w:tc>
      </w:tr>
      <w:tr w:rsidR="00B82420" w:rsidRPr="00BC6CE7" w14:paraId="2F9C8BA6" w14:textId="77777777" w:rsidTr="009505FF">
        <w:trPr>
          <w:tblCellSpacing w:w="15" w:type="dxa"/>
          <w:jc w:val="center"/>
        </w:trPr>
        <w:tc>
          <w:tcPr>
            <w:tcW w:w="0" w:type="auto"/>
            <w:vAlign w:val="center"/>
            <w:hideMark/>
          </w:tcPr>
          <w:p w14:paraId="2957D411"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b/>
                <w:bCs/>
                <w:sz w:val="18"/>
                <w:szCs w:val="18"/>
              </w:rPr>
              <w:t>Momentum</w:t>
            </w:r>
          </w:p>
        </w:tc>
        <w:tc>
          <w:tcPr>
            <w:tcW w:w="0" w:type="auto"/>
            <w:vAlign w:val="center"/>
            <w:hideMark/>
          </w:tcPr>
          <w:p w14:paraId="296F5855"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RSI, CCI, Stochastic Oscillator, Momentum</w:t>
            </w:r>
          </w:p>
        </w:tc>
      </w:tr>
      <w:tr w:rsidR="00B82420" w:rsidRPr="00BC6CE7" w14:paraId="4E2AECE1" w14:textId="77777777" w:rsidTr="009505FF">
        <w:trPr>
          <w:tblCellSpacing w:w="15" w:type="dxa"/>
          <w:jc w:val="center"/>
        </w:trPr>
        <w:tc>
          <w:tcPr>
            <w:tcW w:w="0" w:type="auto"/>
            <w:vAlign w:val="center"/>
            <w:hideMark/>
          </w:tcPr>
          <w:p w14:paraId="23A61FD2"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b/>
                <w:bCs/>
                <w:sz w:val="18"/>
                <w:szCs w:val="18"/>
              </w:rPr>
              <w:t>Volatility</w:t>
            </w:r>
          </w:p>
        </w:tc>
        <w:tc>
          <w:tcPr>
            <w:tcW w:w="0" w:type="auto"/>
            <w:vAlign w:val="center"/>
            <w:hideMark/>
          </w:tcPr>
          <w:p w14:paraId="371F7DD4"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Bollinger Bands, ATR, Std Dev</w:t>
            </w:r>
          </w:p>
        </w:tc>
      </w:tr>
      <w:tr w:rsidR="00B82420" w:rsidRPr="00BC6CE7" w14:paraId="48018507" w14:textId="77777777" w:rsidTr="009505FF">
        <w:trPr>
          <w:tblCellSpacing w:w="15" w:type="dxa"/>
          <w:jc w:val="center"/>
        </w:trPr>
        <w:tc>
          <w:tcPr>
            <w:tcW w:w="0" w:type="auto"/>
            <w:vAlign w:val="center"/>
            <w:hideMark/>
          </w:tcPr>
          <w:p w14:paraId="604FF8A7"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b/>
                <w:bCs/>
                <w:sz w:val="18"/>
                <w:szCs w:val="18"/>
              </w:rPr>
              <w:t>Cyclic/Mean Reverting</w:t>
            </w:r>
          </w:p>
        </w:tc>
        <w:tc>
          <w:tcPr>
            <w:tcW w:w="0" w:type="auto"/>
            <w:vAlign w:val="center"/>
            <w:hideMark/>
          </w:tcPr>
          <w:p w14:paraId="7702F86E"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CCI, Stochastic Oscillator, RSI</w:t>
            </w:r>
          </w:p>
        </w:tc>
      </w:tr>
      <w:tr w:rsidR="00B82420" w:rsidRPr="00BC6CE7" w14:paraId="64A3115A" w14:textId="77777777" w:rsidTr="009505FF">
        <w:trPr>
          <w:tblCellSpacing w:w="15" w:type="dxa"/>
          <w:jc w:val="center"/>
        </w:trPr>
        <w:tc>
          <w:tcPr>
            <w:tcW w:w="0" w:type="auto"/>
            <w:vAlign w:val="center"/>
            <w:hideMark/>
          </w:tcPr>
          <w:p w14:paraId="7D593B20"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b/>
                <w:bCs/>
                <w:sz w:val="18"/>
                <w:szCs w:val="18"/>
              </w:rPr>
              <w:t>Lagging</w:t>
            </w:r>
          </w:p>
        </w:tc>
        <w:tc>
          <w:tcPr>
            <w:tcW w:w="0" w:type="auto"/>
            <w:vAlign w:val="center"/>
            <w:hideMark/>
          </w:tcPr>
          <w:p w14:paraId="633E35CE"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SMA, EMA, MACD</w:t>
            </w:r>
          </w:p>
        </w:tc>
      </w:tr>
      <w:tr w:rsidR="00B82420" w:rsidRPr="00BC6CE7" w14:paraId="1835440E" w14:textId="77777777" w:rsidTr="009505FF">
        <w:trPr>
          <w:tblCellSpacing w:w="15" w:type="dxa"/>
          <w:jc w:val="center"/>
        </w:trPr>
        <w:tc>
          <w:tcPr>
            <w:tcW w:w="0" w:type="auto"/>
            <w:vAlign w:val="center"/>
            <w:hideMark/>
          </w:tcPr>
          <w:p w14:paraId="5EDD8AA7"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b/>
                <w:bCs/>
                <w:sz w:val="18"/>
                <w:szCs w:val="18"/>
              </w:rPr>
              <w:t>Leading</w:t>
            </w:r>
          </w:p>
        </w:tc>
        <w:tc>
          <w:tcPr>
            <w:tcW w:w="0" w:type="auto"/>
            <w:vAlign w:val="center"/>
            <w:hideMark/>
          </w:tcPr>
          <w:p w14:paraId="741D0427" w14:textId="77777777" w:rsidR="00B82420" w:rsidRPr="00BC6CE7" w:rsidRDefault="00B82420" w:rsidP="009505FF">
            <w:pPr>
              <w:spacing w:after="0"/>
              <w:ind w:left="0" w:firstLine="0"/>
              <w:jc w:val="left"/>
              <w:rPr>
                <w:rFonts w:eastAsia="Times New Roman" w:cs="Times New Roman"/>
                <w:sz w:val="18"/>
                <w:szCs w:val="18"/>
              </w:rPr>
            </w:pPr>
            <w:r w:rsidRPr="00BC6CE7">
              <w:rPr>
                <w:rFonts w:eastAsia="Times New Roman" w:cs="Times New Roman"/>
                <w:sz w:val="18"/>
                <w:szCs w:val="18"/>
              </w:rPr>
              <w:t>RSI, Stochastic Oscillator</w:t>
            </w:r>
          </w:p>
        </w:tc>
      </w:tr>
    </w:tbl>
    <w:p w14:paraId="4E80988A" w14:textId="77777777" w:rsidR="00B82420" w:rsidRDefault="00B82420" w:rsidP="00B82420">
      <w:r>
        <w:br w:type="page"/>
      </w:r>
    </w:p>
    <w:p w14:paraId="3668BC9A" w14:textId="77777777" w:rsidR="00B73D2B" w:rsidRDefault="00F2479C" w:rsidP="00B73D2B">
      <w:pPr>
        <w:ind w:left="270" w:hanging="270"/>
        <w:jc w:val="center"/>
        <w:rPr>
          <w:b/>
          <w:sz w:val="24"/>
          <w:szCs w:val="24"/>
        </w:rPr>
      </w:pPr>
      <w:r>
        <w:rPr>
          <w:b/>
          <w:sz w:val="24"/>
          <w:szCs w:val="24"/>
        </w:rPr>
        <w:lastRenderedPageBreak/>
        <w:t xml:space="preserve">PAPER: </w:t>
      </w:r>
      <w:r w:rsidR="00B73D2B" w:rsidRPr="00B73D2B">
        <w:rPr>
          <w:b/>
          <w:sz w:val="24"/>
          <w:szCs w:val="24"/>
        </w:rPr>
        <w:t>FORMULAIC ALPHAS</w:t>
      </w:r>
    </w:p>
    <w:p w14:paraId="56F2A5C8" w14:textId="77777777" w:rsidR="0096778B" w:rsidRPr="0096778B" w:rsidRDefault="0096778B" w:rsidP="003536B8">
      <w:pPr>
        <w:ind w:left="0" w:firstLine="0"/>
        <w:rPr>
          <w:bCs/>
        </w:rPr>
      </w:pPr>
      <w:r w:rsidRPr="0096778B">
        <w:rPr>
          <w:bCs/>
        </w:rPr>
        <w:t>The paper shares 101 real-world alpha formulas used in quantitative trading, many with very short holding periods (less than a week). These alphas are designed to exploit small patterns in market data. The authors show that these alphas are not highly correlated, so combining them helps reduce risk and improve performance.</w:t>
      </w:r>
    </w:p>
    <w:p w14:paraId="35CEC4EB" w14:textId="77777777" w:rsidR="0096778B" w:rsidRPr="0096778B" w:rsidRDefault="0096778B" w:rsidP="003536B8">
      <w:pPr>
        <w:ind w:left="0" w:firstLine="0"/>
        <w:rPr>
          <w:bCs/>
        </w:rPr>
      </w:pPr>
      <w:r w:rsidRPr="0096778B">
        <w:rPr>
          <w:bCs/>
        </w:rPr>
        <w:t>They also note that individual alphas are weak, but when many are combined, they can form a strong overall trading strategy. This is becoming common in automated trading, where firms generate thousands of small alphas and combine them into a powerful "mega-alpha." The paper encourages transparency by publishing actual formulas and aims to support further research in this field.</w:t>
      </w:r>
    </w:p>
    <w:p w14:paraId="6B182AF2" w14:textId="77777777" w:rsidR="00BF43F7" w:rsidRPr="0096778B" w:rsidRDefault="00BF43F7" w:rsidP="0096778B">
      <w:pPr>
        <w:ind w:left="270" w:hanging="270"/>
        <w:jc w:val="left"/>
        <w:rPr>
          <w:b/>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7192"/>
      </w:tblGrid>
      <w:tr w:rsidR="00B73D2B" w:rsidRPr="00B73D2B" w14:paraId="5A705C60" w14:textId="77777777" w:rsidTr="00BF43F7">
        <w:trPr>
          <w:tblHeader/>
          <w:tblCellSpacing w:w="15" w:type="dxa"/>
          <w:jc w:val="center"/>
        </w:trPr>
        <w:tc>
          <w:tcPr>
            <w:tcW w:w="0" w:type="auto"/>
            <w:shd w:val="clear" w:color="auto" w:fill="F4B083" w:themeFill="accent2" w:themeFillTint="99"/>
            <w:vAlign w:val="center"/>
            <w:hideMark/>
          </w:tcPr>
          <w:p w14:paraId="19347F4D" w14:textId="77777777" w:rsidR="00B73D2B" w:rsidRPr="008D3181" w:rsidRDefault="00B73D2B" w:rsidP="00B73D2B">
            <w:pPr>
              <w:spacing w:after="0"/>
              <w:ind w:left="0" w:firstLine="0"/>
              <w:jc w:val="center"/>
              <w:rPr>
                <w:rFonts w:eastAsia="Times New Roman" w:cs="Times New Roman"/>
                <w:b/>
                <w:bCs/>
              </w:rPr>
            </w:pPr>
            <w:r w:rsidRPr="008D3181">
              <w:rPr>
                <w:rFonts w:eastAsia="Times New Roman" w:cs="Times New Roman"/>
                <w:b/>
                <w:bCs/>
              </w:rPr>
              <w:t>Aspect</w:t>
            </w:r>
          </w:p>
        </w:tc>
        <w:tc>
          <w:tcPr>
            <w:tcW w:w="0" w:type="auto"/>
            <w:shd w:val="clear" w:color="auto" w:fill="F4B083" w:themeFill="accent2" w:themeFillTint="99"/>
            <w:vAlign w:val="center"/>
            <w:hideMark/>
          </w:tcPr>
          <w:p w14:paraId="0E046A58" w14:textId="77777777" w:rsidR="00B73D2B" w:rsidRPr="008D3181" w:rsidRDefault="00B73D2B" w:rsidP="00B73D2B">
            <w:pPr>
              <w:spacing w:after="0"/>
              <w:ind w:left="0" w:firstLine="0"/>
              <w:jc w:val="center"/>
              <w:rPr>
                <w:rFonts w:eastAsia="Times New Roman" w:cs="Times New Roman"/>
                <w:b/>
                <w:bCs/>
              </w:rPr>
            </w:pPr>
            <w:r w:rsidRPr="008D3181">
              <w:rPr>
                <w:rFonts w:eastAsia="Times New Roman" w:cs="Times New Roman"/>
                <w:b/>
                <w:bCs/>
              </w:rPr>
              <w:t>Details / Explanation</w:t>
            </w:r>
          </w:p>
        </w:tc>
      </w:tr>
      <w:tr w:rsidR="00B73D2B" w:rsidRPr="00B73D2B" w14:paraId="4F845E4B" w14:textId="77777777" w:rsidTr="00B73D2B">
        <w:trPr>
          <w:tblCellSpacing w:w="15" w:type="dxa"/>
          <w:jc w:val="center"/>
        </w:trPr>
        <w:tc>
          <w:tcPr>
            <w:tcW w:w="0" w:type="auto"/>
            <w:vAlign w:val="center"/>
            <w:hideMark/>
          </w:tcPr>
          <w:p w14:paraId="2394C7BD"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Number of Alphas</w:t>
            </w:r>
          </w:p>
        </w:tc>
        <w:tc>
          <w:tcPr>
            <w:tcW w:w="0" w:type="auto"/>
            <w:vAlign w:val="center"/>
            <w:hideMark/>
          </w:tcPr>
          <w:p w14:paraId="1DBF509D"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101 real-life quantitative trading alphas</w:t>
            </w:r>
          </w:p>
        </w:tc>
      </w:tr>
      <w:tr w:rsidR="00B73D2B" w:rsidRPr="00B73D2B" w14:paraId="32A4BDB1" w14:textId="77777777" w:rsidTr="00B73D2B">
        <w:trPr>
          <w:tblCellSpacing w:w="15" w:type="dxa"/>
          <w:jc w:val="center"/>
        </w:trPr>
        <w:tc>
          <w:tcPr>
            <w:tcW w:w="0" w:type="auto"/>
            <w:vAlign w:val="center"/>
            <w:hideMark/>
          </w:tcPr>
          <w:p w14:paraId="2422331F"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Holding Period</w:t>
            </w:r>
          </w:p>
        </w:tc>
        <w:tc>
          <w:tcPr>
            <w:tcW w:w="0" w:type="auto"/>
            <w:vAlign w:val="center"/>
            <w:hideMark/>
          </w:tcPr>
          <w:p w14:paraId="4F0FF7DD"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Average ~0.6 to 6.4 days</w:t>
            </w:r>
          </w:p>
        </w:tc>
      </w:tr>
      <w:tr w:rsidR="00B73D2B" w:rsidRPr="00B73D2B" w14:paraId="73BDE7F6" w14:textId="77777777" w:rsidTr="00B73D2B">
        <w:trPr>
          <w:tblCellSpacing w:w="15" w:type="dxa"/>
          <w:jc w:val="center"/>
        </w:trPr>
        <w:tc>
          <w:tcPr>
            <w:tcW w:w="0" w:type="auto"/>
            <w:vAlign w:val="center"/>
            <w:hideMark/>
          </w:tcPr>
          <w:p w14:paraId="750DF20F"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Correlation</w:t>
            </w:r>
          </w:p>
        </w:tc>
        <w:tc>
          <w:tcPr>
            <w:tcW w:w="0" w:type="auto"/>
            <w:vAlign w:val="center"/>
            <w:hideMark/>
          </w:tcPr>
          <w:p w14:paraId="330C2395"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Low average pair-wise correlation (~15.9%) — important for diversification</w:t>
            </w:r>
          </w:p>
        </w:tc>
      </w:tr>
      <w:tr w:rsidR="00B73D2B" w:rsidRPr="00B73D2B" w14:paraId="501EBC4C" w14:textId="77777777" w:rsidTr="00B73D2B">
        <w:trPr>
          <w:tblCellSpacing w:w="15" w:type="dxa"/>
          <w:jc w:val="center"/>
        </w:trPr>
        <w:tc>
          <w:tcPr>
            <w:tcW w:w="0" w:type="auto"/>
            <w:vAlign w:val="center"/>
            <w:hideMark/>
          </w:tcPr>
          <w:p w14:paraId="5778CA97"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Return-Volatility Relation</w:t>
            </w:r>
          </w:p>
        </w:tc>
        <w:tc>
          <w:tcPr>
            <w:tcW w:w="0" w:type="auto"/>
            <w:vAlign w:val="center"/>
            <w:hideMark/>
          </w:tcPr>
          <w:p w14:paraId="5000F75E"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Returns scale with volatility (~0.76 exponent)</w:t>
            </w:r>
          </w:p>
        </w:tc>
      </w:tr>
      <w:tr w:rsidR="00B73D2B" w:rsidRPr="00B73D2B" w14:paraId="20BF9962" w14:textId="77777777" w:rsidTr="00B73D2B">
        <w:trPr>
          <w:tblCellSpacing w:w="15" w:type="dxa"/>
          <w:jc w:val="center"/>
        </w:trPr>
        <w:tc>
          <w:tcPr>
            <w:tcW w:w="0" w:type="auto"/>
            <w:vAlign w:val="center"/>
            <w:hideMark/>
          </w:tcPr>
          <w:p w14:paraId="462A7FB5"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Turnover Impact</w:t>
            </w:r>
          </w:p>
        </w:tc>
        <w:tc>
          <w:tcPr>
            <w:tcW w:w="0" w:type="auto"/>
            <w:vAlign w:val="center"/>
            <w:hideMark/>
          </w:tcPr>
          <w:p w14:paraId="67722342"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Turnover has little effect on returns or alpha correlations — understand why turnover alone doesn’t explain correlations</w:t>
            </w:r>
          </w:p>
        </w:tc>
      </w:tr>
      <w:tr w:rsidR="00B73D2B" w:rsidRPr="00B73D2B" w14:paraId="6AE9AEB4" w14:textId="77777777" w:rsidTr="00B73D2B">
        <w:trPr>
          <w:tblCellSpacing w:w="15" w:type="dxa"/>
          <w:jc w:val="center"/>
        </w:trPr>
        <w:tc>
          <w:tcPr>
            <w:tcW w:w="0" w:type="auto"/>
            <w:vAlign w:val="center"/>
            <w:hideMark/>
          </w:tcPr>
          <w:p w14:paraId="716C087C"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Data Inputs</w:t>
            </w:r>
          </w:p>
        </w:tc>
        <w:tc>
          <w:tcPr>
            <w:tcW w:w="0" w:type="auto"/>
            <w:vAlign w:val="center"/>
            <w:hideMark/>
          </w:tcPr>
          <w:p w14:paraId="588E6C9D"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Mostly price-volume data (open, close, high, low, volume, VWAP); some use fundamental data (market cap, industry codes)</w:t>
            </w:r>
          </w:p>
        </w:tc>
      </w:tr>
      <w:tr w:rsidR="00486665" w:rsidRPr="00B73D2B" w14:paraId="3628E41D" w14:textId="77777777" w:rsidTr="0010421A">
        <w:trPr>
          <w:trHeight w:val="669"/>
          <w:tblCellSpacing w:w="15" w:type="dxa"/>
          <w:jc w:val="center"/>
        </w:trPr>
        <w:tc>
          <w:tcPr>
            <w:tcW w:w="0" w:type="auto"/>
            <w:vAlign w:val="center"/>
            <w:hideMark/>
          </w:tcPr>
          <w:p w14:paraId="21E03045" w14:textId="77777777" w:rsidR="00486665" w:rsidRPr="00B73D2B" w:rsidRDefault="00486665"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Alpha Types</w:t>
            </w:r>
          </w:p>
        </w:tc>
        <w:tc>
          <w:tcPr>
            <w:tcW w:w="0" w:type="auto"/>
            <w:vAlign w:val="center"/>
            <w:hideMark/>
          </w:tcPr>
          <w:p w14:paraId="30A88ABA" w14:textId="77777777" w:rsidR="00486665" w:rsidRPr="00B73D2B" w:rsidRDefault="00486665" w:rsidP="00B73D2B">
            <w:pPr>
              <w:spacing w:after="0"/>
              <w:ind w:left="0" w:firstLine="0"/>
              <w:jc w:val="center"/>
              <w:rPr>
                <w:rFonts w:eastAsia="Times New Roman" w:cs="Times New Roman"/>
                <w:sz w:val="18"/>
                <w:szCs w:val="18"/>
              </w:rPr>
            </w:pPr>
            <w:r w:rsidRPr="00B73D2B">
              <w:rPr>
                <w:rFonts w:eastAsia="Times New Roman" w:cs="Times New Roman"/>
                <w:sz w:val="18"/>
                <w:szCs w:val="18"/>
              </w:rPr>
              <w:t>Two main types:</w:t>
            </w:r>
          </w:p>
          <w:p w14:paraId="4CDEDC3C" w14:textId="77777777" w:rsidR="00486665" w:rsidRPr="00B73D2B" w:rsidRDefault="00486665" w:rsidP="00B73D2B">
            <w:pPr>
              <w:spacing w:after="0"/>
              <w:ind w:left="0" w:firstLine="0"/>
              <w:jc w:val="center"/>
              <w:rPr>
                <w:rFonts w:eastAsia="Times New Roman" w:cs="Times New Roman"/>
                <w:sz w:val="18"/>
                <w:szCs w:val="18"/>
              </w:rPr>
            </w:pPr>
            <w:r w:rsidRPr="00B73D2B">
              <w:rPr>
                <w:rFonts w:eastAsia="Times New Roman" w:cs="Times New Roman"/>
                <w:sz w:val="18"/>
                <w:szCs w:val="18"/>
              </w:rPr>
              <w:t xml:space="preserve">- </w:t>
            </w:r>
            <w:r w:rsidRPr="00B73D2B">
              <w:rPr>
                <w:rFonts w:eastAsia="Times New Roman" w:cs="Times New Roman"/>
                <w:b/>
                <w:bCs/>
                <w:sz w:val="18"/>
                <w:szCs w:val="18"/>
              </w:rPr>
              <w:t>Mean-Reversion:</w:t>
            </w:r>
            <w:r w:rsidRPr="00B73D2B">
              <w:rPr>
                <w:rFonts w:eastAsia="Times New Roman" w:cs="Times New Roman"/>
                <w:sz w:val="18"/>
                <w:szCs w:val="18"/>
              </w:rPr>
              <w:t xml:space="preserve"> Signal inversely related to recent returns (contrarian)</w:t>
            </w:r>
          </w:p>
          <w:p w14:paraId="1CB3BB65" w14:textId="77777777" w:rsidR="00486665" w:rsidRPr="00B73D2B" w:rsidRDefault="00486665" w:rsidP="00B73D2B">
            <w:pPr>
              <w:spacing w:after="0"/>
              <w:ind w:left="0" w:firstLine="0"/>
              <w:jc w:val="center"/>
              <w:rPr>
                <w:rFonts w:eastAsia="Times New Roman" w:cs="Times New Roman"/>
                <w:sz w:val="18"/>
                <w:szCs w:val="18"/>
              </w:rPr>
            </w:pPr>
            <w:r w:rsidRPr="00B73D2B">
              <w:rPr>
                <w:rFonts w:eastAsia="Times New Roman" w:cs="Times New Roman"/>
                <w:sz w:val="18"/>
                <w:szCs w:val="18"/>
              </w:rPr>
              <w:t xml:space="preserve">- </w:t>
            </w:r>
            <w:r w:rsidRPr="00B73D2B">
              <w:rPr>
                <w:rFonts w:eastAsia="Times New Roman" w:cs="Times New Roman"/>
                <w:b/>
                <w:bCs/>
                <w:sz w:val="18"/>
                <w:szCs w:val="18"/>
              </w:rPr>
              <w:t>Momentum:</w:t>
            </w:r>
            <w:r w:rsidRPr="00B73D2B">
              <w:rPr>
                <w:rFonts w:eastAsia="Times New Roman" w:cs="Times New Roman"/>
                <w:sz w:val="18"/>
                <w:szCs w:val="18"/>
              </w:rPr>
              <w:t xml:space="preserve"> Signal follows recent price trends</w:t>
            </w:r>
          </w:p>
        </w:tc>
      </w:tr>
      <w:tr w:rsidR="00B73D2B" w:rsidRPr="00B73D2B" w14:paraId="1791112F" w14:textId="77777777" w:rsidTr="00B73D2B">
        <w:trPr>
          <w:tblCellSpacing w:w="15" w:type="dxa"/>
          <w:jc w:val="center"/>
        </w:trPr>
        <w:tc>
          <w:tcPr>
            <w:tcW w:w="0" w:type="auto"/>
            <w:vAlign w:val="center"/>
            <w:hideMark/>
          </w:tcPr>
          <w:p w14:paraId="59C3FEE1"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Alpha Delays</w:t>
            </w:r>
          </w:p>
        </w:tc>
        <w:tc>
          <w:tcPr>
            <w:tcW w:w="0" w:type="auto"/>
            <w:vAlign w:val="center"/>
            <w:hideMark/>
          </w:tcPr>
          <w:p w14:paraId="4F15EF7B"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Delay-0, Delay-1, Delay-2 indicate how recent the data used is relative to trading time</w:t>
            </w:r>
          </w:p>
        </w:tc>
      </w:tr>
      <w:tr w:rsidR="00B73D2B" w:rsidRPr="00B73D2B" w14:paraId="59D2393C" w14:textId="77777777" w:rsidTr="00B73D2B">
        <w:trPr>
          <w:tblCellSpacing w:w="15" w:type="dxa"/>
          <w:jc w:val="center"/>
        </w:trPr>
        <w:tc>
          <w:tcPr>
            <w:tcW w:w="0" w:type="auto"/>
            <w:vAlign w:val="center"/>
            <w:hideMark/>
          </w:tcPr>
          <w:p w14:paraId="334D0733"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Industry Neutralization</w:t>
            </w:r>
          </w:p>
        </w:tc>
        <w:tc>
          <w:tcPr>
            <w:tcW w:w="0" w:type="auto"/>
            <w:vAlign w:val="center"/>
            <w:hideMark/>
          </w:tcPr>
          <w:p w14:paraId="2D1A022D"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Uses classification systems (GICS, BICS, NAICS, SIC) to remove sector bias</w:t>
            </w:r>
          </w:p>
        </w:tc>
      </w:tr>
      <w:tr w:rsidR="00B73D2B" w:rsidRPr="00B73D2B" w14:paraId="1ACA0305" w14:textId="77777777" w:rsidTr="00B73D2B">
        <w:trPr>
          <w:tblCellSpacing w:w="15" w:type="dxa"/>
          <w:jc w:val="center"/>
        </w:trPr>
        <w:tc>
          <w:tcPr>
            <w:tcW w:w="0" w:type="auto"/>
            <w:vAlign w:val="center"/>
            <w:hideMark/>
          </w:tcPr>
          <w:p w14:paraId="70EA982C"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Example Mean-Reversion Alpha</w:t>
            </w:r>
          </w:p>
        </w:tc>
        <w:tc>
          <w:tcPr>
            <w:tcW w:w="0" w:type="auto"/>
            <w:vAlign w:val="center"/>
            <w:hideMark/>
          </w:tcPr>
          <w:p w14:paraId="72DCC6F8"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 xml:space="preserve">−ln(today's open / yesterday's </w:t>
            </w:r>
            <w:proofErr w:type="gramStart"/>
            <w:r w:rsidRPr="00B73D2B">
              <w:rPr>
                <w:rFonts w:eastAsia="Times New Roman" w:cs="Times New Roman"/>
                <w:sz w:val="18"/>
                <w:szCs w:val="18"/>
              </w:rPr>
              <w:t>close) —</w:t>
            </w:r>
            <w:proofErr w:type="gramEnd"/>
            <w:r w:rsidRPr="00B73D2B">
              <w:rPr>
                <w:rFonts w:eastAsia="Times New Roman" w:cs="Times New Roman"/>
                <w:sz w:val="18"/>
                <w:szCs w:val="18"/>
              </w:rPr>
              <w:t xml:space="preserve"> predicts price reversion after overnight moves</w:t>
            </w:r>
          </w:p>
        </w:tc>
      </w:tr>
      <w:tr w:rsidR="00B73D2B" w:rsidRPr="00B73D2B" w14:paraId="1B5C8564" w14:textId="77777777" w:rsidTr="00B73D2B">
        <w:trPr>
          <w:tblCellSpacing w:w="15" w:type="dxa"/>
          <w:jc w:val="center"/>
        </w:trPr>
        <w:tc>
          <w:tcPr>
            <w:tcW w:w="0" w:type="auto"/>
            <w:vAlign w:val="center"/>
            <w:hideMark/>
          </w:tcPr>
          <w:p w14:paraId="52E29215"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Example Momentum Alpha</w:t>
            </w:r>
          </w:p>
        </w:tc>
        <w:tc>
          <w:tcPr>
            <w:tcW w:w="0" w:type="auto"/>
            <w:vAlign w:val="center"/>
            <w:hideMark/>
          </w:tcPr>
          <w:p w14:paraId="590B2378"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 xml:space="preserve">ln(yesterday's close / yesterday's </w:t>
            </w:r>
            <w:proofErr w:type="gramStart"/>
            <w:r w:rsidRPr="00B73D2B">
              <w:rPr>
                <w:rFonts w:eastAsia="Times New Roman" w:cs="Times New Roman"/>
                <w:sz w:val="18"/>
                <w:szCs w:val="18"/>
              </w:rPr>
              <w:t>open) —</w:t>
            </w:r>
            <w:proofErr w:type="gramEnd"/>
            <w:r w:rsidRPr="00B73D2B">
              <w:rPr>
                <w:rFonts w:eastAsia="Times New Roman" w:cs="Times New Roman"/>
                <w:sz w:val="18"/>
                <w:szCs w:val="18"/>
              </w:rPr>
              <w:t xml:space="preserve"> predicts continuation of price trends</w:t>
            </w:r>
          </w:p>
        </w:tc>
      </w:tr>
      <w:tr w:rsidR="00B73D2B" w:rsidRPr="00B73D2B" w14:paraId="6A2A3EB5" w14:textId="77777777" w:rsidTr="00B73D2B">
        <w:trPr>
          <w:tblCellSpacing w:w="15" w:type="dxa"/>
          <w:jc w:val="center"/>
        </w:trPr>
        <w:tc>
          <w:tcPr>
            <w:tcW w:w="0" w:type="auto"/>
            <w:vAlign w:val="center"/>
            <w:hideMark/>
          </w:tcPr>
          <w:p w14:paraId="47761C27"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b/>
                <w:bCs/>
                <w:sz w:val="18"/>
                <w:szCs w:val="18"/>
              </w:rPr>
              <w:t>Empirical Metrics</w:t>
            </w:r>
          </w:p>
        </w:tc>
        <w:tc>
          <w:tcPr>
            <w:tcW w:w="0" w:type="auto"/>
            <w:vAlign w:val="center"/>
            <w:hideMark/>
          </w:tcPr>
          <w:p w14:paraId="1922E14E" w14:textId="77777777" w:rsidR="00B73D2B" w:rsidRPr="00B73D2B" w:rsidRDefault="00B73D2B" w:rsidP="00B73D2B">
            <w:pPr>
              <w:spacing w:after="0"/>
              <w:ind w:left="0" w:firstLine="0"/>
              <w:jc w:val="center"/>
              <w:rPr>
                <w:rFonts w:eastAsia="Times New Roman" w:cs="Times New Roman"/>
                <w:sz w:val="18"/>
                <w:szCs w:val="18"/>
              </w:rPr>
            </w:pPr>
            <w:r w:rsidRPr="00B73D2B">
              <w:rPr>
                <w:rFonts w:eastAsia="Times New Roman" w:cs="Times New Roman"/>
                <w:sz w:val="18"/>
                <w:szCs w:val="18"/>
              </w:rPr>
              <w:t>Alphas evaluated via Sharpe ratio, turnover, and cents-per-share</w:t>
            </w:r>
          </w:p>
        </w:tc>
      </w:tr>
    </w:tbl>
    <w:p w14:paraId="199D344F" w14:textId="77777777" w:rsidR="009E42A5" w:rsidRDefault="009E42A5">
      <w:pPr>
        <w:rPr>
          <w:rFonts w:eastAsia="Times New Roman" w:cs="Times New Roman"/>
        </w:rPr>
      </w:pPr>
      <w:r>
        <w:rPr>
          <w:rFonts w:eastAsia="Times New Roman" w:cs="Times New Roman"/>
        </w:rPr>
        <w:br w:type="page"/>
      </w:r>
    </w:p>
    <w:p w14:paraId="3EEC6E70" w14:textId="77777777" w:rsidR="009E42A5" w:rsidRDefault="009E42A5" w:rsidP="001262A3">
      <w:pPr>
        <w:pStyle w:val="Heading1"/>
      </w:pPr>
      <w:r>
        <w:lastRenderedPageBreak/>
        <w:t xml:space="preserve">LESSON 8: </w:t>
      </w:r>
      <w:r w:rsidRPr="00EC7F64">
        <w:t>HEDGE FUNDS</w:t>
      </w:r>
    </w:p>
    <w:p w14:paraId="0F559592" w14:textId="77777777" w:rsidR="009E42A5" w:rsidRDefault="009E42A5" w:rsidP="009E42A5">
      <w:pPr>
        <w:jc w:val="center"/>
        <w:rPr>
          <w:b/>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4674"/>
        <w:gridCol w:w="3151"/>
      </w:tblGrid>
      <w:tr w:rsidR="009E42A5" w:rsidRPr="00EC7F64" w14:paraId="4A7CC2E3" w14:textId="77777777" w:rsidTr="00CC33F8">
        <w:trPr>
          <w:tblHeader/>
          <w:tblCellSpacing w:w="15" w:type="dxa"/>
          <w:jc w:val="center"/>
        </w:trPr>
        <w:tc>
          <w:tcPr>
            <w:tcW w:w="1480" w:type="dxa"/>
            <w:shd w:val="clear" w:color="auto" w:fill="A8D08D" w:themeFill="accent6" w:themeFillTint="99"/>
            <w:vAlign w:val="center"/>
            <w:hideMark/>
          </w:tcPr>
          <w:p w14:paraId="6157B9C9" w14:textId="77777777" w:rsidR="009E42A5" w:rsidRPr="00C171EE" w:rsidRDefault="009E42A5" w:rsidP="009E42A5">
            <w:pPr>
              <w:spacing w:after="0"/>
              <w:ind w:left="0" w:firstLine="0"/>
              <w:jc w:val="center"/>
              <w:rPr>
                <w:rFonts w:ascii="Calibri" w:eastAsia="Times New Roman" w:hAnsi="Calibri" w:cs="Calibri"/>
                <w:b/>
                <w:bCs/>
              </w:rPr>
            </w:pPr>
            <w:r w:rsidRPr="00C171EE">
              <w:rPr>
                <w:rFonts w:ascii="Calibri" w:eastAsia="Times New Roman" w:hAnsi="Calibri" w:cs="Calibri"/>
                <w:b/>
                <w:bCs/>
              </w:rPr>
              <w:t>Aspect</w:t>
            </w:r>
          </w:p>
        </w:tc>
        <w:tc>
          <w:tcPr>
            <w:tcW w:w="4644" w:type="dxa"/>
            <w:shd w:val="clear" w:color="auto" w:fill="A8D08D" w:themeFill="accent6" w:themeFillTint="99"/>
            <w:vAlign w:val="center"/>
            <w:hideMark/>
          </w:tcPr>
          <w:p w14:paraId="7D7F3340" w14:textId="77777777" w:rsidR="009E42A5" w:rsidRPr="00C171EE" w:rsidRDefault="009E42A5" w:rsidP="009E42A5">
            <w:pPr>
              <w:spacing w:after="0"/>
              <w:ind w:left="0" w:firstLine="0"/>
              <w:jc w:val="center"/>
              <w:rPr>
                <w:rFonts w:ascii="Calibri" w:eastAsia="Times New Roman" w:hAnsi="Calibri" w:cs="Calibri"/>
                <w:b/>
                <w:bCs/>
              </w:rPr>
            </w:pPr>
            <w:r w:rsidRPr="00C171EE">
              <w:rPr>
                <w:rFonts w:ascii="Calibri" w:eastAsia="Times New Roman" w:hAnsi="Calibri" w:cs="Calibri"/>
                <w:b/>
                <w:bCs/>
              </w:rPr>
              <w:t>Description</w:t>
            </w:r>
          </w:p>
        </w:tc>
        <w:tc>
          <w:tcPr>
            <w:tcW w:w="0" w:type="auto"/>
            <w:shd w:val="clear" w:color="auto" w:fill="A8D08D" w:themeFill="accent6" w:themeFillTint="99"/>
            <w:vAlign w:val="center"/>
            <w:hideMark/>
          </w:tcPr>
          <w:p w14:paraId="13DE1949" w14:textId="77777777" w:rsidR="009E42A5" w:rsidRPr="00C171EE" w:rsidRDefault="009E42A5" w:rsidP="009E42A5">
            <w:pPr>
              <w:spacing w:after="0"/>
              <w:ind w:left="0" w:firstLine="0"/>
              <w:jc w:val="center"/>
              <w:rPr>
                <w:rFonts w:ascii="Calibri" w:eastAsia="Times New Roman" w:hAnsi="Calibri" w:cs="Calibri"/>
                <w:b/>
                <w:bCs/>
              </w:rPr>
            </w:pPr>
            <w:r w:rsidRPr="00C171EE">
              <w:rPr>
                <w:rFonts w:ascii="Calibri" w:eastAsia="Times New Roman" w:hAnsi="Calibri" w:cs="Calibri"/>
                <w:b/>
                <w:bCs/>
              </w:rPr>
              <w:t>Relevance / Notes</w:t>
            </w:r>
          </w:p>
        </w:tc>
      </w:tr>
      <w:tr w:rsidR="009E42A5" w:rsidRPr="00EC7F64" w14:paraId="10E4FC98" w14:textId="77777777" w:rsidTr="00CC33F8">
        <w:trPr>
          <w:tblCellSpacing w:w="15" w:type="dxa"/>
          <w:jc w:val="center"/>
        </w:trPr>
        <w:tc>
          <w:tcPr>
            <w:tcW w:w="1480" w:type="dxa"/>
            <w:vAlign w:val="center"/>
            <w:hideMark/>
          </w:tcPr>
          <w:p w14:paraId="2F4D4F3D"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b/>
                <w:bCs/>
                <w:sz w:val="18"/>
                <w:szCs w:val="18"/>
              </w:rPr>
              <w:t>Definition</w:t>
            </w:r>
          </w:p>
        </w:tc>
        <w:tc>
          <w:tcPr>
            <w:tcW w:w="4644" w:type="dxa"/>
            <w:vAlign w:val="center"/>
            <w:hideMark/>
          </w:tcPr>
          <w:p w14:paraId="43E5A9A8"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Private investment funds using various strategies to generate returns</w:t>
            </w:r>
          </w:p>
        </w:tc>
        <w:tc>
          <w:tcPr>
            <w:tcW w:w="0" w:type="auto"/>
            <w:vAlign w:val="center"/>
            <w:hideMark/>
          </w:tcPr>
          <w:p w14:paraId="5CAA6B58"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Background context for algorithmic trading</w:t>
            </w:r>
          </w:p>
        </w:tc>
      </w:tr>
      <w:tr w:rsidR="009E42A5" w:rsidRPr="00EC7F64" w14:paraId="441FC21C" w14:textId="77777777" w:rsidTr="00CC33F8">
        <w:trPr>
          <w:tblCellSpacing w:w="15" w:type="dxa"/>
          <w:jc w:val="center"/>
        </w:trPr>
        <w:tc>
          <w:tcPr>
            <w:tcW w:w="1480" w:type="dxa"/>
            <w:vAlign w:val="center"/>
            <w:hideMark/>
          </w:tcPr>
          <w:p w14:paraId="3BBAFCBB"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b/>
                <w:bCs/>
                <w:sz w:val="18"/>
                <w:szCs w:val="18"/>
              </w:rPr>
              <w:t>Strategies</w:t>
            </w:r>
          </w:p>
        </w:tc>
        <w:tc>
          <w:tcPr>
            <w:tcW w:w="4644" w:type="dxa"/>
            <w:vAlign w:val="center"/>
            <w:hideMark/>
          </w:tcPr>
          <w:p w14:paraId="0F7E5D8A"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Long/short equity, global macro, event-driven, statistical arbitrage</w:t>
            </w:r>
          </w:p>
        </w:tc>
        <w:tc>
          <w:tcPr>
            <w:tcW w:w="0" w:type="auto"/>
            <w:vAlign w:val="center"/>
            <w:hideMark/>
          </w:tcPr>
          <w:p w14:paraId="7DD7352C"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Some strategies involve ML and RL</w:t>
            </w:r>
          </w:p>
        </w:tc>
      </w:tr>
      <w:tr w:rsidR="009E42A5" w:rsidRPr="00EC7F64" w14:paraId="56802170" w14:textId="77777777" w:rsidTr="00CC33F8">
        <w:trPr>
          <w:tblCellSpacing w:w="15" w:type="dxa"/>
          <w:jc w:val="center"/>
        </w:trPr>
        <w:tc>
          <w:tcPr>
            <w:tcW w:w="1480" w:type="dxa"/>
            <w:vAlign w:val="center"/>
            <w:hideMark/>
          </w:tcPr>
          <w:p w14:paraId="11668005"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b/>
                <w:bCs/>
                <w:sz w:val="18"/>
                <w:szCs w:val="18"/>
              </w:rPr>
              <w:t>Leverage &amp; Risk</w:t>
            </w:r>
          </w:p>
        </w:tc>
        <w:tc>
          <w:tcPr>
            <w:tcW w:w="4644" w:type="dxa"/>
            <w:vAlign w:val="center"/>
            <w:hideMark/>
          </w:tcPr>
          <w:p w14:paraId="2449FD1C"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Use borrowed funds to amplify returns but increase risk</w:t>
            </w:r>
          </w:p>
        </w:tc>
        <w:tc>
          <w:tcPr>
            <w:tcW w:w="0" w:type="auto"/>
            <w:vAlign w:val="center"/>
            <w:hideMark/>
          </w:tcPr>
          <w:p w14:paraId="457FE4FA"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Important in portfolio and risk management</w:t>
            </w:r>
          </w:p>
        </w:tc>
      </w:tr>
      <w:tr w:rsidR="009E42A5" w:rsidRPr="00EC7F64" w14:paraId="724E0EE0" w14:textId="77777777" w:rsidTr="00CC33F8">
        <w:trPr>
          <w:tblCellSpacing w:w="15" w:type="dxa"/>
          <w:jc w:val="center"/>
        </w:trPr>
        <w:tc>
          <w:tcPr>
            <w:tcW w:w="1480" w:type="dxa"/>
            <w:vAlign w:val="center"/>
            <w:hideMark/>
          </w:tcPr>
          <w:p w14:paraId="0C8F9EA1"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b/>
                <w:bCs/>
                <w:sz w:val="18"/>
                <w:szCs w:val="18"/>
              </w:rPr>
              <w:t>Use of Technology</w:t>
            </w:r>
          </w:p>
        </w:tc>
        <w:tc>
          <w:tcPr>
            <w:tcW w:w="4644" w:type="dxa"/>
            <w:vAlign w:val="center"/>
            <w:hideMark/>
          </w:tcPr>
          <w:p w14:paraId="7CC55143"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Heavy reliance on quantitative models, machine learning, big data</w:t>
            </w:r>
          </w:p>
        </w:tc>
        <w:tc>
          <w:tcPr>
            <w:tcW w:w="0" w:type="auto"/>
            <w:vAlign w:val="center"/>
            <w:hideMark/>
          </w:tcPr>
          <w:p w14:paraId="38CB822F"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Connects to CS7646 algorithmic trading topics</w:t>
            </w:r>
          </w:p>
        </w:tc>
      </w:tr>
      <w:tr w:rsidR="009E42A5" w:rsidRPr="00EC7F64" w14:paraId="1857A8C6" w14:textId="77777777" w:rsidTr="00CC33F8">
        <w:trPr>
          <w:tblCellSpacing w:w="15" w:type="dxa"/>
          <w:jc w:val="center"/>
        </w:trPr>
        <w:tc>
          <w:tcPr>
            <w:tcW w:w="1480" w:type="dxa"/>
            <w:vAlign w:val="center"/>
            <w:hideMark/>
          </w:tcPr>
          <w:p w14:paraId="379DA45B"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b/>
                <w:bCs/>
                <w:sz w:val="18"/>
                <w:szCs w:val="18"/>
              </w:rPr>
              <w:t>Performance Metrics</w:t>
            </w:r>
          </w:p>
        </w:tc>
        <w:tc>
          <w:tcPr>
            <w:tcW w:w="4644" w:type="dxa"/>
            <w:vAlign w:val="center"/>
            <w:hideMark/>
          </w:tcPr>
          <w:p w14:paraId="35B71000"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Sharpe ratio, alpha, beta, drawdowns</w:t>
            </w:r>
          </w:p>
        </w:tc>
        <w:tc>
          <w:tcPr>
            <w:tcW w:w="0" w:type="auto"/>
            <w:vAlign w:val="center"/>
            <w:hideMark/>
          </w:tcPr>
          <w:p w14:paraId="4AED9AC7" w14:textId="77777777" w:rsidR="009E42A5" w:rsidRPr="00EC7F64" w:rsidRDefault="009E42A5" w:rsidP="009E42A5">
            <w:pPr>
              <w:spacing w:after="0"/>
              <w:ind w:left="0" w:firstLine="0"/>
              <w:jc w:val="left"/>
              <w:rPr>
                <w:rFonts w:ascii="Calibri" w:eastAsia="Times New Roman" w:hAnsi="Calibri" w:cs="Calibri"/>
                <w:sz w:val="18"/>
                <w:szCs w:val="18"/>
              </w:rPr>
            </w:pPr>
            <w:r w:rsidRPr="00EC7F64">
              <w:rPr>
                <w:rFonts w:ascii="Calibri" w:eastAsia="Times New Roman" w:hAnsi="Calibri" w:cs="Calibri"/>
                <w:sz w:val="18"/>
                <w:szCs w:val="18"/>
              </w:rPr>
              <w:t>Measure risk-adjusted returns</w:t>
            </w:r>
          </w:p>
        </w:tc>
      </w:tr>
    </w:tbl>
    <w:p w14:paraId="75F27DA8" w14:textId="77777777" w:rsidR="009E42A5" w:rsidRPr="00B9648A" w:rsidRDefault="009E42A5" w:rsidP="009E42A5">
      <w:pPr>
        <w:jc w:val="center"/>
        <w:rPr>
          <w:b/>
          <w:sz w:val="24"/>
          <w:szCs w:val="24"/>
        </w:rPr>
      </w:pPr>
    </w:p>
    <w:p w14:paraId="72CB8C0A" w14:textId="77777777" w:rsidR="009E42A5" w:rsidRPr="00B9648A" w:rsidRDefault="009E42A5" w:rsidP="009E42A5">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Hedge Fund Strategies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3364"/>
        <w:gridCol w:w="2199"/>
        <w:gridCol w:w="2183"/>
      </w:tblGrid>
      <w:tr w:rsidR="009E42A5" w:rsidRPr="00EC7F64" w14:paraId="129176AB" w14:textId="77777777" w:rsidTr="009E42A5">
        <w:trPr>
          <w:tblHeader/>
          <w:tblCellSpacing w:w="15" w:type="dxa"/>
          <w:jc w:val="center"/>
        </w:trPr>
        <w:tc>
          <w:tcPr>
            <w:tcW w:w="0" w:type="auto"/>
            <w:shd w:val="clear" w:color="auto" w:fill="A8D08D" w:themeFill="accent6" w:themeFillTint="99"/>
            <w:vAlign w:val="center"/>
            <w:hideMark/>
          </w:tcPr>
          <w:p w14:paraId="05C85F23"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Strategy Type</w:t>
            </w:r>
          </w:p>
        </w:tc>
        <w:tc>
          <w:tcPr>
            <w:tcW w:w="0" w:type="auto"/>
            <w:shd w:val="clear" w:color="auto" w:fill="A8D08D" w:themeFill="accent6" w:themeFillTint="99"/>
            <w:vAlign w:val="center"/>
            <w:hideMark/>
          </w:tcPr>
          <w:p w14:paraId="72F66CCC"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Description</w:t>
            </w:r>
          </w:p>
        </w:tc>
        <w:tc>
          <w:tcPr>
            <w:tcW w:w="0" w:type="auto"/>
            <w:shd w:val="clear" w:color="auto" w:fill="A8D08D" w:themeFill="accent6" w:themeFillTint="99"/>
            <w:vAlign w:val="center"/>
            <w:hideMark/>
          </w:tcPr>
          <w:p w14:paraId="72B8B8F4"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Example Techniques</w:t>
            </w:r>
          </w:p>
        </w:tc>
        <w:tc>
          <w:tcPr>
            <w:tcW w:w="0" w:type="auto"/>
            <w:shd w:val="clear" w:color="auto" w:fill="A8D08D" w:themeFill="accent6" w:themeFillTint="99"/>
            <w:vAlign w:val="center"/>
            <w:hideMark/>
          </w:tcPr>
          <w:p w14:paraId="339C69BE"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Risk/Return Profile</w:t>
            </w:r>
          </w:p>
        </w:tc>
      </w:tr>
      <w:tr w:rsidR="009E42A5" w:rsidRPr="00EC7F64" w14:paraId="5F2673FD" w14:textId="77777777" w:rsidTr="009E42A5">
        <w:trPr>
          <w:tblCellSpacing w:w="15" w:type="dxa"/>
          <w:jc w:val="center"/>
        </w:trPr>
        <w:tc>
          <w:tcPr>
            <w:tcW w:w="0" w:type="auto"/>
            <w:vAlign w:val="center"/>
            <w:hideMark/>
          </w:tcPr>
          <w:p w14:paraId="71822D06"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Long/Short Equity</w:t>
            </w:r>
          </w:p>
        </w:tc>
        <w:tc>
          <w:tcPr>
            <w:tcW w:w="0" w:type="auto"/>
            <w:vAlign w:val="center"/>
            <w:hideMark/>
          </w:tcPr>
          <w:p w14:paraId="2A063425"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Take long positions in undervalued stocks and short overvalued ones</w:t>
            </w:r>
          </w:p>
        </w:tc>
        <w:tc>
          <w:tcPr>
            <w:tcW w:w="0" w:type="auto"/>
            <w:vAlign w:val="center"/>
            <w:hideMark/>
          </w:tcPr>
          <w:p w14:paraId="4B0B37BF"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Fundamental analysis, statistical arbitrage</w:t>
            </w:r>
          </w:p>
        </w:tc>
        <w:tc>
          <w:tcPr>
            <w:tcW w:w="0" w:type="auto"/>
            <w:vAlign w:val="center"/>
            <w:hideMark/>
          </w:tcPr>
          <w:p w14:paraId="08667F18"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Medium risk; aims for alpha</w:t>
            </w:r>
          </w:p>
        </w:tc>
      </w:tr>
      <w:tr w:rsidR="009E42A5" w:rsidRPr="00EC7F64" w14:paraId="0D26584F" w14:textId="77777777" w:rsidTr="009E42A5">
        <w:trPr>
          <w:tblCellSpacing w:w="15" w:type="dxa"/>
          <w:jc w:val="center"/>
        </w:trPr>
        <w:tc>
          <w:tcPr>
            <w:tcW w:w="0" w:type="auto"/>
            <w:vAlign w:val="center"/>
            <w:hideMark/>
          </w:tcPr>
          <w:p w14:paraId="613C9A8F"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Global Macro</w:t>
            </w:r>
          </w:p>
        </w:tc>
        <w:tc>
          <w:tcPr>
            <w:tcW w:w="0" w:type="auto"/>
            <w:vAlign w:val="center"/>
            <w:hideMark/>
          </w:tcPr>
          <w:p w14:paraId="6D023E22" w14:textId="77777777" w:rsidR="009E42A5" w:rsidRPr="00EC7F64" w:rsidRDefault="009E42A5" w:rsidP="009E42A5">
            <w:pPr>
              <w:spacing w:after="0"/>
              <w:ind w:left="0" w:firstLine="0"/>
              <w:jc w:val="left"/>
              <w:rPr>
                <w:rFonts w:eastAsia="Times New Roman" w:cstheme="minorHAnsi"/>
                <w:sz w:val="18"/>
                <w:szCs w:val="18"/>
              </w:rPr>
            </w:pPr>
            <w:proofErr w:type="gramStart"/>
            <w:r w:rsidRPr="00EC7F64">
              <w:rPr>
                <w:rFonts w:eastAsia="Times New Roman" w:cstheme="minorHAnsi"/>
                <w:sz w:val="18"/>
                <w:szCs w:val="18"/>
              </w:rPr>
              <w:t>Trades</w:t>
            </w:r>
            <w:proofErr w:type="gramEnd"/>
            <w:r w:rsidRPr="00EC7F64">
              <w:rPr>
                <w:rFonts w:eastAsia="Times New Roman" w:cstheme="minorHAnsi"/>
                <w:sz w:val="18"/>
                <w:szCs w:val="18"/>
              </w:rPr>
              <w:t xml:space="preserve"> based on macroeconomic trends across countries</w:t>
            </w:r>
          </w:p>
        </w:tc>
        <w:tc>
          <w:tcPr>
            <w:tcW w:w="0" w:type="auto"/>
            <w:vAlign w:val="center"/>
            <w:hideMark/>
          </w:tcPr>
          <w:p w14:paraId="0A16848F"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Currency, interest rates, commodities</w:t>
            </w:r>
          </w:p>
        </w:tc>
        <w:tc>
          <w:tcPr>
            <w:tcW w:w="0" w:type="auto"/>
            <w:vAlign w:val="center"/>
            <w:hideMark/>
          </w:tcPr>
          <w:p w14:paraId="1CE80C23"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High risk; wide asset class scope</w:t>
            </w:r>
          </w:p>
        </w:tc>
      </w:tr>
      <w:tr w:rsidR="009E42A5" w:rsidRPr="00EC7F64" w14:paraId="6F799CBC" w14:textId="77777777" w:rsidTr="009E42A5">
        <w:trPr>
          <w:tblCellSpacing w:w="15" w:type="dxa"/>
          <w:jc w:val="center"/>
        </w:trPr>
        <w:tc>
          <w:tcPr>
            <w:tcW w:w="0" w:type="auto"/>
            <w:vAlign w:val="center"/>
            <w:hideMark/>
          </w:tcPr>
          <w:p w14:paraId="13168E04"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Event-Driven</w:t>
            </w:r>
          </w:p>
        </w:tc>
        <w:tc>
          <w:tcPr>
            <w:tcW w:w="0" w:type="auto"/>
            <w:vAlign w:val="center"/>
            <w:hideMark/>
          </w:tcPr>
          <w:p w14:paraId="6352F596"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Exploit pricing inefficiencies around corporate events</w:t>
            </w:r>
          </w:p>
        </w:tc>
        <w:tc>
          <w:tcPr>
            <w:tcW w:w="0" w:type="auto"/>
            <w:vAlign w:val="center"/>
            <w:hideMark/>
          </w:tcPr>
          <w:p w14:paraId="00A455EF"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Mergers, acquisitions, bankruptcies</w:t>
            </w:r>
          </w:p>
        </w:tc>
        <w:tc>
          <w:tcPr>
            <w:tcW w:w="0" w:type="auto"/>
            <w:vAlign w:val="center"/>
            <w:hideMark/>
          </w:tcPr>
          <w:p w14:paraId="3B816E84"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Medium risk; event-dependent</w:t>
            </w:r>
          </w:p>
        </w:tc>
      </w:tr>
      <w:tr w:rsidR="009E42A5" w:rsidRPr="00EC7F64" w14:paraId="372AD76C" w14:textId="77777777" w:rsidTr="009E42A5">
        <w:trPr>
          <w:tblCellSpacing w:w="15" w:type="dxa"/>
          <w:jc w:val="center"/>
        </w:trPr>
        <w:tc>
          <w:tcPr>
            <w:tcW w:w="0" w:type="auto"/>
            <w:vAlign w:val="center"/>
            <w:hideMark/>
          </w:tcPr>
          <w:p w14:paraId="277EDB59"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Statistical Arbitrage</w:t>
            </w:r>
          </w:p>
        </w:tc>
        <w:tc>
          <w:tcPr>
            <w:tcW w:w="0" w:type="auto"/>
            <w:vAlign w:val="center"/>
            <w:hideMark/>
          </w:tcPr>
          <w:p w14:paraId="48B1B355"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Uses quantitative models to identify pricing inefficiencies</w:t>
            </w:r>
          </w:p>
        </w:tc>
        <w:tc>
          <w:tcPr>
            <w:tcW w:w="0" w:type="auto"/>
            <w:vAlign w:val="center"/>
            <w:hideMark/>
          </w:tcPr>
          <w:p w14:paraId="6439A116"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Pairs trading, mean reversion strategies</w:t>
            </w:r>
          </w:p>
        </w:tc>
        <w:tc>
          <w:tcPr>
            <w:tcW w:w="0" w:type="auto"/>
            <w:vAlign w:val="center"/>
            <w:hideMark/>
          </w:tcPr>
          <w:p w14:paraId="11E5C7B3"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Lower risk; relies on market inefficiencies</w:t>
            </w:r>
          </w:p>
        </w:tc>
      </w:tr>
      <w:tr w:rsidR="009E42A5" w:rsidRPr="00EC7F64" w14:paraId="61D08730" w14:textId="77777777" w:rsidTr="009E42A5">
        <w:trPr>
          <w:tblCellSpacing w:w="15" w:type="dxa"/>
          <w:jc w:val="center"/>
        </w:trPr>
        <w:tc>
          <w:tcPr>
            <w:tcW w:w="0" w:type="auto"/>
            <w:vAlign w:val="center"/>
            <w:hideMark/>
          </w:tcPr>
          <w:p w14:paraId="01972953"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Quantitative / Algorithmic</w:t>
            </w:r>
          </w:p>
        </w:tc>
        <w:tc>
          <w:tcPr>
            <w:tcW w:w="0" w:type="auto"/>
            <w:vAlign w:val="center"/>
            <w:hideMark/>
          </w:tcPr>
          <w:p w14:paraId="1F18F586"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Uses machine learning, RL, and other models for automated trading</w:t>
            </w:r>
          </w:p>
        </w:tc>
        <w:tc>
          <w:tcPr>
            <w:tcW w:w="0" w:type="auto"/>
            <w:vAlign w:val="center"/>
            <w:hideMark/>
          </w:tcPr>
          <w:p w14:paraId="1B8FDB24"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ML classifiers, RL-based execution</w:t>
            </w:r>
          </w:p>
        </w:tc>
        <w:tc>
          <w:tcPr>
            <w:tcW w:w="0" w:type="auto"/>
            <w:vAlign w:val="center"/>
            <w:hideMark/>
          </w:tcPr>
          <w:p w14:paraId="78D6C1AA"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Variable risk; tech-driven</w:t>
            </w:r>
          </w:p>
        </w:tc>
      </w:tr>
    </w:tbl>
    <w:p w14:paraId="17DF1861" w14:textId="77777777" w:rsidR="009E42A5" w:rsidRPr="00EC7F64" w:rsidRDefault="00BB38A2" w:rsidP="009E42A5">
      <w:pPr>
        <w:spacing w:after="0"/>
        <w:ind w:left="0" w:firstLine="0"/>
        <w:jc w:val="left"/>
        <w:rPr>
          <w:rFonts w:eastAsia="Times New Roman" w:cstheme="minorHAnsi"/>
          <w:sz w:val="18"/>
          <w:szCs w:val="18"/>
        </w:rPr>
      </w:pPr>
      <w:r>
        <w:rPr>
          <w:rFonts w:eastAsia="Times New Roman" w:cstheme="minorHAnsi"/>
          <w:sz w:val="18"/>
          <w:szCs w:val="18"/>
        </w:rPr>
        <w:pict w14:anchorId="61B10A1D">
          <v:rect id="_x0000_i1026" style="width:0;height:1.5pt" o:hralign="center" o:hrstd="t" o:hr="t" fillcolor="#a0a0a0" stroked="f"/>
        </w:pict>
      </w:r>
    </w:p>
    <w:p w14:paraId="5F53D413" w14:textId="77777777" w:rsidR="009E42A5" w:rsidRPr="00B9648A" w:rsidRDefault="009E42A5" w:rsidP="009E42A5">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Hedge Fund Performance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gridCol w:w="3104"/>
        <w:gridCol w:w="2167"/>
        <w:gridCol w:w="2696"/>
      </w:tblGrid>
      <w:tr w:rsidR="009E42A5" w:rsidRPr="00EC7F64" w14:paraId="2FC6712E" w14:textId="77777777" w:rsidTr="009E42A5">
        <w:trPr>
          <w:tblHeader/>
          <w:tblCellSpacing w:w="15" w:type="dxa"/>
          <w:jc w:val="center"/>
        </w:trPr>
        <w:tc>
          <w:tcPr>
            <w:tcW w:w="0" w:type="auto"/>
            <w:shd w:val="clear" w:color="auto" w:fill="A8D08D" w:themeFill="accent6" w:themeFillTint="99"/>
            <w:vAlign w:val="center"/>
            <w:hideMark/>
          </w:tcPr>
          <w:p w14:paraId="2DFBD16B" w14:textId="77777777" w:rsidR="009E42A5" w:rsidRPr="007A35FA" w:rsidRDefault="009E42A5" w:rsidP="009E42A5">
            <w:pPr>
              <w:spacing w:after="0"/>
              <w:ind w:left="0" w:firstLine="0"/>
              <w:jc w:val="center"/>
              <w:rPr>
                <w:rFonts w:eastAsia="Times New Roman" w:cstheme="minorHAnsi"/>
                <w:b/>
                <w:bCs/>
              </w:rPr>
            </w:pPr>
            <w:r w:rsidRPr="007A35FA">
              <w:rPr>
                <w:rFonts w:eastAsia="Times New Roman" w:cstheme="minorHAnsi"/>
                <w:b/>
                <w:bCs/>
              </w:rPr>
              <w:t>Metric</w:t>
            </w:r>
          </w:p>
        </w:tc>
        <w:tc>
          <w:tcPr>
            <w:tcW w:w="0" w:type="auto"/>
            <w:shd w:val="clear" w:color="auto" w:fill="A8D08D" w:themeFill="accent6" w:themeFillTint="99"/>
            <w:vAlign w:val="center"/>
            <w:hideMark/>
          </w:tcPr>
          <w:p w14:paraId="309DBAA8" w14:textId="77777777" w:rsidR="009E42A5" w:rsidRPr="007A35FA" w:rsidRDefault="009E42A5" w:rsidP="009E42A5">
            <w:pPr>
              <w:spacing w:after="0"/>
              <w:ind w:left="0" w:firstLine="0"/>
              <w:jc w:val="center"/>
              <w:rPr>
                <w:rFonts w:eastAsia="Times New Roman" w:cstheme="minorHAnsi"/>
                <w:b/>
                <w:bCs/>
              </w:rPr>
            </w:pPr>
            <w:r w:rsidRPr="007A35FA">
              <w:rPr>
                <w:rFonts w:eastAsia="Times New Roman" w:cstheme="minorHAnsi"/>
                <w:b/>
                <w:bCs/>
              </w:rPr>
              <w:t>Definition</w:t>
            </w:r>
          </w:p>
        </w:tc>
        <w:tc>
          <w:tcPr>
            <w:tcW w:w="0" w:type="auto"/>
            <w:shd w:val="clear" w:color="auto" w:fill="A8D08D" w:themeFill="accent6" w:themeFillTint="99"/>
            <w:vAlign w:val="center"/>
            <w:hideMark/>
          </w:tcPr>
          <w:p w14:paraId="2E0E8F22" w14:textId="77777777" w:rsidR="009E42A5" w:rsidRPr="007A35FA" w:rsidRDefault="009E42A5" w:rsidP="009E42A5">
            <w:pPr>
              <w:spacing w:after="0"/>
              <w:ind w:left="0" w:firstLine="0"/>
              <w:jc w:val="center"/>
              <w:rPr>
                <w:rFonts w:eastAsia="Times New Roman" w:cstheme="minorHAnsi"/>
                <w:b/>
                <w:bCs/>
              </w:rPr>
            </w:pPr>
            <w:r w:rsidRPr="007A35FA">
              <w:rPr>
                <w:rFonts w:eastAsia="Times New Roman" w:cstheme="minorHAnsi"/>
                <w:b/>
                <w:bCs/>
              </w:rPr>
              <w:t>Importance</w:t>
            </w:r>
          </w:p>
        </w:tc>
        <w:tc>
          <w:tcPr>
            <w:tcW w:w="0" w:type="auto"/>
            <w:shd w:val="clear" w:color="auto" w:fill="A8D08D" w:themeFill="accent6" w:themeFillTint="99"/>
            <w:vAlign w:val="center"/>
            <w:hideMark/>
          </w:tcPr>
          <w:p w14:paraId="7F95C57E" w14:textId="77777777" w:rsidR="009E42A5" w:rsidRPr="007A35FA" w:rsidRDefault="009E42A5" w:rsidP="009E42A5">
            <w:pPr>
              <w:spacing w:after="0"/>
              <w:ind w:left="0" w:firstLine="0"/>
              <w:jc w:val="center"/>
              <w:rPr>
                <w:rFonts w:eastAsia="Times New Roman" w:cstheme="minorHAnsi"/>
                <w:b/>
                <w:bCs/>
              </w:rPr>
            </w:pPr>
            <w:r w:rsidRPr="007A35FA">
              <w:rPr>
                <w:rFonts w:eastAsia="Times New Roman" w:cstheme="minorHAnsi"/>
                <w:b/>
                <w:bCs/>
              </w:rPr>
              <w:t>Formula / Notes</w:t>
            </w:r>
          </w:p>
        </w:tc>
      </w:tr>
      <w:tr w:rsidR="009E42A5" w:rsidRPr="00EC7F64" w14:paraId="4C8E4244" w14:textId="77777777" w:rsidTr="009E42A5">
        <w:trPr>
          <w:tblCellSpacing w:w="15" w:type="dxa"/>
          <w:jc w:val="center"/>
        </w:trPr>
        <w:tc>
          <w:tcPr>
            <w:tcW w:w="0" w:type="auto"/>
            <w:vAlign w:val="center"/>
            <w:hideMark/>
          </w:tcPr>
          <w:p w14:paraId="6AF0B5AB"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Sharpe Ratio</w:t>
            </w:r>
          </w:p>
        </w:tc>
        <w:tc>
          <w:tcPr>
            <w:tcW w:w="0" w:type="auto"/>
            <w:vAlign w:val="center"/>
            <w:hideMark/>
          </w:tcPr>
          <w:p w14:paraId="2F7657A9"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Risk-adjusted return relative to risk-free rate</w:t>
            </w:r>
          </w:p>
        </w:tc>
        <w:tc>
          <w:tcPr>
            <w:tcW w:w="0" w:type="auto"/>
            <w:vAlign w:val="center"/>
            <w:hideMark/>
          </w:tcPr>
          <w:p w14:paraId="6A0DAFA8"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 xml:space="preserve">Measures </w:t>
            </w:r>
            <w:proofErr w:type="gramStart"/>
            <w:r w:rsidRPr="00EC7F64">
              <w:rPr>
                <w:rFonts w:eastAsia="Times New Roman" w:cstheme="minorHAnsi"/>
                <w:sz w:val="18"/>
                <w:szCs w:val="18"/>
              </w:rPr>
              <w:t>return</w:t>
            </w:r>
            <w:proofErr w:type="gramEnd"/>
            <w:r w:rsidRPr="00EC7F64">
              <w:rPr>
                <w:rFonts w:eastAsia="Times New Roman" w:cstheme="minorHAnsi"/>
                <w:sz w:val="18"/>
                <w:szCs w:val="18"/>
              </w:rPr>
              <w:t xml:space="preserve"> per unit risk</w:t>
            </w:r>
          </w:p>
        </w:tc>
        <w:tc>
          <w:tcPr>
            <w:tcW w:w="0" w:type="auto"/>
            <w:vAlign w:val="center"/>
            <w:hideMark/>
          </w:tcPr>
          <w:p w14:paraId="2A18A1E4" w14:textId="77777777" w:rsidR="006B13F2" w:rsidRDefault="006B13F2" w:rsidP="009E42A5">
            <w:pPr>
              <w:spacing w:after="0"/>
              <w:ind w:left="0" w:firstLine="0"/>
              <w:jc w:val="left"/>
              <w:rPr>
                <w:sz w:val="16"/>
                <w:szCs w:val="16"/>
              </w:rPr>
            </w:pPr>
            <w:r w:rsidRPr="006B13F2">
              <w:rPr>
                <w:rStyle w:val="mord"/>
                <w:sz w:val="16"/>
                <w:szCs w:val="16"/>
              </w:rPr>
              <w:t>S</w:t>
            </w:r>
            <w:r w:rsidRPr="006B13F2">
              <w:rPr>
                <w:rStyle w:val="mrel"/>
                <w:sz w:val="16"/>
                <w:szCs w:val="16"/>
              </w:rPr>
              <w:t>=</w:t>
            </w:r>
            <w:r w:rsidRPr="006B13F2">
              <w:rPr>
                <w:rStyle w:val="vlist-s"/>
                <w:sz w:val="16"/>
                <w:szCs w:val="16"/>
              </w:rPr>
              <w:t>​</w:t>
            </w:r>
            <w:r>
              <w:rPr>
                <w:rStyle w:val="vlist-s"/>
                <w:sz w:val="16"/>
                <w:szCs w:val="16"/>
              </w:rPr>
              <w:t xml:space="preserve">  (</w:t>
            </w:r>
            <w:r w:rsidRPr="006B13F2">
              <w:rPr>
                <w:rStyle w:val="mord"/>
                <w:sz w:val="16"/>
                <w:szCs w:val="16"/>
              </w:rPr>
              <w:t>Rp</w:t>
            </w:r>
            <w:r w:rsidRPr="006B13F2">
              <w:rPr>
                <w:rStyle w:val="vlist-s"/>
                <w:sz w:val="16"/>
                <w:szCs w:val="16"/>
              </w:rPr>
              <w:t>​</w:t>
            </w:r>
            <w:r w:rsidRPr="006B13F2">
              <w:rPr>
                <w:rStyle w:val="mbin"/>
                <w:sz w:val="16"/>
                <w:szCs w:val="16"/>
              </w:rPr>
              <w:t>−</w:t>
            </w:r>
            <w:r w:rsidRPr="006B13F2">
              <w:rPr>
                <w:rStyle w:val="mord"/>
                <w:sz w:val="16"/>
                <w:szCs w:val="16"/>
              </w:rPr>
              <w:t>Rf</w:t>
            </w:r>
            <w:r w:rsidRPr="006B13F2">
              <w:rPr>
                <w:rStyle w:val="vlist-s"/>
                <w:sz w:val="16"/>
                <w:szCs w:val="16"/>
              </w:rPr>
              <w:t>​​</w:t>
            </w:r>
            <w:r>
              <w:rPr>
                <w:rStyle w:val="vlist-s"/>
                <w:sz w:val="16"/>
                <w:szCs w:val="16"/>
              </w:rPr>
              <w:t>)</w:t>
            </w:r>
            <w:r w:rsidRPr="006B13F2">
              <w:rPr>
                <w:sz w:val="16"/>
                <w:szCs w:val="16"/>
              </w:rPr>
              <w:t xml:space="preserve"> </w:t>
            </w:r>
            <w:r>
              <w:rPr>
                <w:sz w:val="16"/>
                <w:szCs w:val="16"/>
              </w:rPr>
              <w:t xml:space="preserve">/ </w:t>
            </w:r>
            <w:r w:rsidRPr="006B13F2">
              <w:rPr>
                <w:rStyle w:val="mord"/>
                <w:sz w:val="16"/>
                <w:szCs w:val="16"/>
              </w:rPr>
              <w:t>σ</w:t>
            </w:r>
            <w:r w:rsidRPr="0027131C">
              <w:rPr>
                <w:rStyle w:val="mord"/>
                <w:sz w:val="10"/>
                <w:szCs w:val="10"/>
              </w:rPr>
              <w:t>p</w:t>
            </w:r>
          </w:p>
          <w:p w14:paraId="0E0763D9" w14:textId="77777777" w:rsidR="009E42A5" w:rsidRPr="006B13F2" w:rsidRDefault="006B13F2" w:rsidP="009E42A5">
            <w:pPr>
              <w:spacing w:after="0"/>
              <w:ind w:left="0" w:firstLine="0"/>
              <w:jc w:val="left"/>
              <w:rPr>
                <w:rFonts w:eastAsia="Times New Roman" w:cstheme="minorHAnsi"/>
                <w:sz w:val="16"/>
                <w:szCs w:val="16"/>
              </w:rPr>
            </w:pPr>
            <w:r w:rsidRPr="006B13F2">
              <w:rPr>
                <w:sz w:val="16"/>
                <w:szCs w:val="16"/>
              </w:rPr>
              <w:br/>
              <w:t>where:</w:t>
            </w:r>
            <w:r w:rsidRPr="006B13F2">
              <w:rPr>
                <w:sz w:val="16"/>
                <w:szCs w:val="16"/>
              </w:rPr>
              <w:br/>
            </w:r>
            <w:r w:rsidRPr="006B13F2">
              <w:rPr>
                <w:rStyle w:val="katex-mathml"/>
                <w:sz w:val="16"/>
                <w:szCs w:val="16"/>
              </w:rPr>
              <w:t>Rp</w:t>
            </w:r>
            <w:r>
              <w:rPr>
                <w:rStyle w:val="katex-mathml"/>
                <w:sz w:val="16"/>
                <w:szCs w:val="16"/>
              </w:rPr>
              <w:t xml:space="preserve"> </w:t>
            </w:r>
            <w:r w:rsidRPr="006B13F2">
              <w:rPr>
                <w:rStyle w:val="vlist-s"/>
                <w:sz w:val="16"/>
                <w:szCs w:val="16"/>
              </w:rPr>
              <w:t>​</w:t>
            </w:r>
            <w:r w:rsidRPr="006B13F2">
              <w:rPr>
                <w:sz w:val="16"/>
                <w:szCs w:val="16"/>
              </w:rPr>
              <w:t xml:space="preserve"> = portfolio return,</w:t>
            </w:r>
            <w:r w:rsidRPr="006B13F2">
              <w:rPr>
                <w:sz w:val="16"/>
                <w:szCs w:val="16"/>
              </w:rPr>
              <w:br/>
            </w:r>
            <w:r w:rsidRPr="006B13F2">
              <w:rPr>
                <w:rStyle w:val="mord"/>
                <w:sz w:val="16"/>
                <w:szCs w:val="16"/>
              </w:rPr>
              <w:t>Rf</w:t>
            </w:r>
            <w:r w:rsidRPr="006B13F2">
              <w:rPr>
                <w:rStyle w:val="vlist-s"/>
                <w:sz w:val="16"/>
                <w:szCs w:val="16"/>
              </w:rPr>
              <w:t>​</w:t>
            </w:r>
            <w:r w:rsidRPr="006B13F2">
              <w:rPr>
                <w:sz w:val="16"/>
                <w:szCs w:val="16"/>
              </w:rPr>
              <w:t xml:space="preserve"> = risk-free rate,</w:t>
            </w:r>
            <w:r w:rsidRPr="006B13F2">
              <w:rPr>
                <w:sz w:val="16"/>
                <w:szCs w:val="16"/>
              </w:rPr>
              <w:br/>
            </w:r>
            <w:r w:rsidRPr="006B13F2">
              <w:rPr>
                <w:rStyle w:val="mord"/>
                <w:sz w:val="16"/>
                <w:szCs w:val="16"/>
              </w:rPr>
              <w:t>σ</w:t>
            </w:r>
            <w:r w:rsidRPr="0027131C">
              <w:rPr>
                <w:rStyle w:val="mord"/>
                <w:sz w:val="10"/>
                <w:szCs w:val="10"/>
              </w:rPr>
              <w:t>p</w:t>
            </w:r>
            <w:r w:rsidRPr="006B13F2">
              <w:rPr>
                <w:rStyle w:val="vlist-s"/>
                <w:sz w:val="16"/>
                <w:szCs w:val="16"/>
              </w:rPr>
              <w:t>​</w:t>
            </w:r>
            <w:r w:rsidRPr="006B13F2">
              <w:rPr>
                <w:sz w:val="16"/>
                <w:szCs w:val="16"/>
              </w:rPr>
              <w:t xml:space="preserve"> = standard deviation of portfolio returns</w:t>
            </w:r>
          </w:p>
        </w:tc>
      </w:tr>
      <w:tr w:rsidR="009E42A5" w:rsidRPr="00EC7F64" w14:paraId="6B7DE478" w14:textId="77777777" w:rsidTr="009E42A5">
        <w:trPr>
          <w:tblCellSpacing w:w="15" w:type="dxa"/>
          <w:jc w:val="center"/>
        </w:trPr>
        <w:tc>
          <w:tcPr>
            <w:tcW w:w="0" w:type="auto"/>
            <w:vAlign w:val="center"/>
            <w:hideMark/>
          </w:tcPr>
          <w:p w14:paraId="0890FAA8"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Alpha</w:t>
            </w:r>
          </w:p>
        </w:tc>
        <w:tc>
          <w:tcPr>
            <w:tcW w:w="0" w:type="auto"/>
            <w:vAlign w:val="center"/>
            <w:hideMark/>
          </w:tcPr>
          <w:p w14:paraId="3CECAB3D"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Excess return compared to a benchmark</w:t>
            </w:r>
          </w:p>
        </w:tc>
        <w:tc>
          <w:tcPr>
            <w:tcW w:w="0" w:type="auto"/>
            <w:vAlign w:val="center"/>
            <w:hideMark/>
          </w:tcPr>
          <w:p w14:paraId="5E722371"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Measures manager skill</w:t>
            </w:r>
          </w:p>
        </w:tc>
        <w:tc>
          <w:tcPr>
            <w:tcW w:w="0" w:type="auto"/>
            <w:vAlign w:val="center"/>
            <w:hideMark/>
          </w:tcPr>
          <w:p w14:paraId="5BC68F8C" w14:textId="768F0155" w:rsidR="009E42A5" w:rsidRPr="00EC7F64" w:rsidRDefault="009E42A5" w:rsidP="009E42A5">
            <w:pPr>
              <w:spacing w:after="0"/>
              <w:ind w:left="0" w:firstLine="0"/>
              <w:jc w:val="left"/>
              <w:rPr>
                <w:rFonts w:eastAsia="Times New Roman" w:cstheme="minorHAnsi"/>
                <w:sz w:val="18"/>
                <w:szCs w:val="18"/>
              </w:rPr>
            </w:pPr>
          </w:p>
        </w:tc>
      </w:tr>
      <w:tr w:rsidR="009E42A5" w:rsidRPr="00EC7F64" w14:paraId="0E2205F1" w14:textId="77777777" w:rsidTr="009E42A5">
        <w:trPr>
          <w:tblCellSpacing w:w="15" w:type="dxa"/>
          <w:jc w:val="center"/>
        </w:trPr>
        <w:tc>
          <w:tcPr>
            <w:tcW w:w="0" w:type="auto"/>
            <w:vAlign w:val="center"/>
            <w:hideMark/>
          </w:tcPr>
          <w:p w14:paraId="57B2BE09"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Beta</w:t>
            </w:r>
          </w:p>
        </w:tc>
        <w:tc>
          <w:tcPr>
            <w:tcW w:w="0" w:type="auto"/>
            <w:vAlign w:val="center"/>
            <w:hideMark/>
          </w:tcPr>
          <w:p w14:paraId="7F315594"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Sensitivity to market movements</w:t>
            </w:r>
          </w:p>
        </w:tc>
        <w:tc>
          <w:tcPr>
            <w:tcW w:w="0" w:type="auto"/>
            <w:vAlign w:val="center"/>
            <w:hideMark/>
          </w:tcPr>
          <w:p w14:paraId="22AD07B4"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Measures systematic risk</w:t>
            </w:r>
          </w:p>
        </w:tc>
        <w:tc>
          <w:tcPr>
            <w:tcW w:w="0" w:type="auto"/>
            <w:vAlign w:val="center"/>
            <w:hideMark/>
          </w:tcPr>
          <w:p w14:paraId="630D3E75"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Regression coefficient vs. benchmark</w:t>
            </w:r>
          </w:p>
        </w:tc>
      </w:tr>
      <w:tr w:rsidR="009E42A5" w:rsidRPr="00EC7F64" w14:paraId="52F9EA84" w14:textId="77777777" w:rsidTr="009E42A5">
        <w:trPr>
          <w:tblCellSpacing w:w="15" w:type="dxa"/>
          <w:jc w:val="center"/>
        </w:trPr>
        <w:tc>
          <w:tcPr>
            <w:tcW w:w="0" w:type="auto"/>
            <w:vAlign w:val="center"/>
            <w:hideMark/>
          </w:tcPr>
          <w:p w14:paraId="4A4AB68E"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Max Drawdown</w:t>
            </w:r>
          </w:p>
        </w:tc>
        <w:tc>
          <w:tcPr>
            <w:tcW w:w="0" w:type="auto"/>
            <w:vAlign w:val="center"/>
            <w:hideMark/>
          </w:tcPr>
          <w:p w14:paraId="2F4A54C8"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Largest peak-to-trough loss</w:t>
            </w:r>
          </w:p>
        </w:tc>
        <w:tc>
          <w:tcPr>
            <w:tcW w:w="0" w:type="auto"/>
            <w:vAlign w:val="center"/>
            <w:hideMark/>
          </w:tcPr>
          <w:p w14:paraId="51A34569"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Measures worst historical loss</w:t>
            </w:r>
          </w:p>
        </w:tc>
        <w:tc>
          <w:tcPr>
            <w:tcW w:w="0" w:type="auto"/>
            <w:vAlign w:val="center"/>
            <w:hideMark/>
          </w:tcPr>
          <w:p w14:paraId="7FAAB54B"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Max peak minus subsequent trough</w:t>
            </w:r>
          </w:p>
        </w:tc>
      </w:tr>
      <w:tr w:rsidR="009E42A5" w:rsidRPr="00EC7F64" w14:paraId="37324BBA" w14:textId="77777777" w:rsidTr="009E42A5">
        <w:trPr>
          <w:tblCellSpacing w:w="15" w:type="dxa"/>
          <w:jc w:val="center"/>
        </w:trPr>
        <w:tc>
          <w:tcPr>
            <w:tcW w:w="0" w:type="auto"/>
            <w:vAlign w:val="center"/>
            <w:hideMark/>
          </w:tcPr>
          <w:p w14:paraId="58A6B5EC"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Information Ratio</w:t>
            </w:r>
          </w:p>
        </w:tc>
        <w:tc>
          <w:tcPr>
            <w:tcW w:w="0" w:type="auto"/>
            <w:vAlign w:val="center"/>
            <w:hideMark/>
          </w:tcPr>
          <w:p w14:paraId="0E9E1520"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Active return relative to tracking error</w:t>
            </w:r>
          </w:p>
        </w:tc>
        <w:tc>
          <w:tcPr>
            <w:tcW w:w="0" w:type="auto"/>
            <w:vAlign w:val="center"/>
            <w:hideMark/>
          </w:tcPr>
          <w:p w14:paraId="619D1FCD"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Risk-adjusted alpha</w:t>
            </w:r>
          </w:p>
        </w:tc>
        <w:tc>
          <w:tcPr>
            <w:tcW w:w="0" w:type="auto"/>
            <w:vAlign w:val="center"/>
            <w:hideMark/>
          </w:tcPr>
          <w:p w14:paraId="63D9D7A2" w14:textId="77777777" w:rsidR="009E42A5" w:rsidRPr="00EC7F64" w:rsidRDefault="009E42A5" w:rsidP="009E42A5">
            <w:pPr>
              <w:spacing w:after="0"/>
              <w:ind w:left="0" w:firstLine="0"/>
              <w:jc w:val="left"/>
              <w:rPr>
                <w:rFonts w:eastAsia="Times New Roman" w:cstheme="minorHAnsi"/>
                <w:sz w:val="18"/>
                <w:szCs w:val="18"/>
              </w:rPr>
            </w:pPr>
          </w:p>
        </w:tc>
      </w:tr>
    </w:tbl>
    <w:p w14:paraId="1F8FEB4D" w14:textId="77777777" w:rsidR="009E42A5" w:rsidRPr="00EC7F64" w:rsidRDefault="009E42A5" w:rsidP="009E42A5">
      <w:pPr>
        <w:spacing w:after="0"/>
        <w:ind w:left="0" w:firstLine="0"/>
        <w:jc w:val="left"/>
        <w:rPr>
          <w:rFonts w:eastAsia="Times New Roman" w:cstheme="minorHAnsi"/>
          <w:sz w:val="18"/>
          <w:szCs w:val="18"/>
        </w:rPr>
      </w:pPr>
    </w:p>
    <w:p w14:paraId="6F429C72" w14:textId="77777777" w:rsidR="009E42A5" w:rsidRPr="00B9648A" w:rsidRDefault="009E42A5" w:rsidP="009E42A5">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Hedge Fund Operational Aspects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5130"/>
        <w:gridCol w:w="2516"/>
      </w:tblGrid>
      <w:tr w:rsidR="009E42A5" w:rsidRPr="00B9648A" w14:paraId="2F15215E" w14:textId="77777777" w:rsidTr="009E42A5">
        <w:trPr>
          <w:tblHeader/>
          <w:tblCellSpacing w:w="15" w:type="dxa"/>
          <w:jc w:val="center"/>
        </w:trPr>
        <w:tc>
          <w:tcPr>
            <w:tcW w:w="0" w:type="auto"/>
            <w:shd w:val="clear" w:color="auto" w:fill="A8D08D" w:themeFill="accent6" w:themeFillTint="99"/>
            <w:vAlign w:val="center"/>
            <w:hideMark/>
          </w:tcPr>
          <w:p w14:paraId="6978B972" w14:textId="77777777" w:rsidR="009E42A5" w:rsidRPr="00B9648A" w:rsidRDefault="009E42A5" w:rsidP="009E42A5">
            <w:pPr>
              <w:spacing w:after="0"/>
              <w:ind w:left="0" w:firstLine="0"/>
              <w:jc w:val="center"/>
              <w:rPr>
                <w:rFonts w:eastAsia="Times New Roman" w:cstheme="minorHAnsi"/>
                <w:b/>
                <w:bCs/>
                <w:sz w:val="18"/>
                <w:szCs w:val="18"/>
              </w:rPr>
            </w:pPr>
            <w:r w:rsidRPr="00B9648A">
              <w:rPr>
                <w:rFonts w:eastAsia="Times New Roman" w:cstheme="minorHAnsi"/>
                <w:b/>
                <w:bCs/>
                <w:sz w:val="18"/>
                <w:szCs w:val="18"/>
              </w:rPr>
              <w:t>Aspect</w:t>
            </w:r>
          </w:p>
        </w:tc>
        <w:tc>
          <w:tcPr>
            <w:tcW w:w="0" w:type="auto"/>
            <w:shd w:val="clear" w:color="auto" w:fill="A8D08D" w:themeFill="accent6" w:themeFillTint="99"/>
            <w:vAlign w:val="center"/>
            <w:hideMark/>
          </w:tcPr>
          <w:p w14:paraId="576F4A51" w14:textId="77777777" w:rsidR="009E42A5" w:rsidRPr="00B9648A" w:rsidRDefault="009E42A5" w:rsidP="009E42A5">
            <w:pPr>
              <w:spacing w:after="0"/>
              <w:ind w:left="0" w:firstLine="0"/>
              <w:jc w:val="center"/>
              <w:rPr>
                <w:rFonts w:eastAsia="Times New Roman" w:cstheme="minorHAnsi"/>
                <w:b/>
                <w:bCs/>
                <w:sz w:val="18"/>
                <w:szCs w:val="18"/>
              </w:rPr>
            </w:pPr>
            <w:r w:rsidRPr="00B9648A">
              <w:rPr>
                <w:rFonts w:eastAsia="Times New Roman" w:cstheme="minorHAnsi"/>
                <w:b/>
                <w:bCs/>
                <w:sz w:val="18"/>
                <w:szCs w:val="18"/>
              </w:rPr>
              <w:t>Description</w:t>
            </w:r>
          </w:p>
        </w:tc>
        <w:tc>
          <w:tcPr>
            <w:tcW w:w="0" w:type="auto"/>
            <w:shd w:val="clear" w:color="auto" w:fill="A8D08D" w:themeFill="accent6" w:themeFillTint="99"/>
            <w:vAlign w:val="center"/>
            <w:hideMark/>
          </w:tcPr>
          <w:p w14:paraId="6382E196" w14:textId="77777777" w:rsidR="009E42A5" w:rsidRPr="00B9648A" w:rsidRDefault="009E42A5" w:rsidP="009E42A5">
            <w:pPr>
              <w:spacing w:after="0"/>
              <w:ind w:left="0" w:firstLine="0"/>
              <w:jc w:val="center"/>
              <w:rPr>
                <w:rFonts w:eastAsia="Times New Roman" w:cstheme="minorHAnsi"/>
                <w:b/>
                <w:bCs/>
                <w:sz w:val="18"/>
                <w:szCs w:val="18"/>
              </w:rPr>
            </w:pPr>
            <w:r w:rsidRPr="00B9648A">
              <w:rPr>
                <w:rFonts w:eastAsia="Times New Roman" w:cstheme="minorHAnsi"/>
                <w:b/>
                <w:bCs/>
                <w:sz w:val="18"/>
                <w:szCs w:val="18"/>
              </w:rPr>
              <w:t>Notes</w:t>
            </w:r>
          </w:p>
        </w:tc>
      </w:tr>
      <w:tr w:rsidR="009E42A5" w:rsidRPr="00B9648A" w14:paraId="6214B10E" w14:textId="77777777" w:rsidTr="009E42A5">
        <w:trPr>
          <w:tblCellSpacing w:w="15" w:type="dxa"/>
          <w:jc w:val="center"/>
        </w:trPr>
        <w:tc>
          <w:tcPr>
            <w:tcW w:w="0" w:type="auto"/>
            <w:vAlign w:val="center"/>
            <w:hideMark/>
          </w:tcPr>
          <w:p w14:paraId="58ADDFE0"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Leverage</w:t>
            </w:r>
          </w:p>
        </w:tc>
        <w:tc>
          <w:tcPr>
            <w:tcW w:w="0" w:type="auto"/>
            <w:vAlign w:val="center"/>
            <w:hideMark/>
          </w:tcPr>
          <w:p w14:paraId="21726E37"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Use of borrowed capital to increase investment exposure</w:t>
            </w:r>
          </w:p>
        </w:tc>
        <w:tc>
          <w:tcPr>
            <w:tcW w:w="0" w:type="auto"/>
            <w:vAlign w:val="center"/>
            <w:hideMark/>
          </w:tcPr>
          <w:p w14:paraId="3DFB05A7"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Amplifies returns and losses</w:t>
            </w:r>
          </w:p>
        </w:tc>
      </w:tr>
      <w:tr w:rsidR="009E42A5" w:rsidRPr="00B9648A" w14:paraId="001F7B9F" w14:textId="77777777" w:rsidTr="009E42A5">
        <w:trPr>
          <w:tblCellSpacing w:w="15" w:type="dxa"/>
          <w:jc w:val="center"/>
        </w:trPr>
        <w:tc>
          <w:tcPr>
            <w:tcW w:w="0" w:type="auto"/>
            <w:vAlign w:val="center"/>
            <w:hideMark/>
          </w:tcPr>
          <w:p w14:paraId="4ED95AAC"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Liquidity</w:t>
            </w:r>
          </w:p>
        </w:tc>
        <w:tc>
          <w:tcPr>
            <w:tcW w:w="0" w:type="auto"/>
            <w:vAlign w:val="center"/>
            <w:hideMark/>
          </w:tcPr>
          <w:p w14:paraId="03786A9B"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Ease of entering/exiting positions</w:t>
            </w:r>
          </w:p>
        </w:tc>
        <w:tc>
          <w:tcPr>
            <w:tcW w:w="0" w:type="auto"/>
            <w:vAlign w:val="center"/>
            <w:hideMark/>
          </w:tcPr>
          <w:p w14:paraId="3D9E61EC"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Some funds have lock-up periods</w:t>
            </w:r>
          </w:p>
        </w:tc>
      </w:tr>
      <w:tr w:rsidR="009E42A5" w:rsidRPr="00B9648A" w14:paraId="77009BB6" w14:textId="77777777" w:rsidTr="009E42A5">
        <w:trPr>
          <w:tblCellSpacing w:w="15" w:type="dxa"/>
          <w:jc w:val="center"/>
        </w:trPr>
        <w:tc>
          <w:tcPr>
            <w:tcW w:w="0" w:type="auto"/>
            <w:vAlign w:val="center"/>
            <w:hideMark/>
          </w:tcPr>
          <w:p w14:paraId="52D630EB"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Fees</w:t>
            </w:r>
          </w:p>
        </w:tc>
        <w:tc>
          <w:tcPr>
            <w:tcW w:w="0" w:type="auto"/>
            <w:vAlign w:val="center"/>
            <w:hideMark/>
          </w:tcPr>
          <w:p w14:paraId="7E1F7D03" w14:textId="77777777" w:rsidR="009E42A5" w:rsidRPr="00B9648A" w:rsidRDefault="009E42A5" w:rsidP="009E42A5">
            <w:pPr>
              <w:spacing w:after="0"/>
              <w:ind w:left="0" w:firstLine="0"/>
              <w:jc w:val="left"/>
              <w:rPr>
                <w:rFonts w:eastAsia="Times New Roman" w:cstheme="minorHAnsi"/>
                <w:sz w:val="18"/>
                <w:szCs w:val="18"/>
              </w:rPr>
            </w:pPr>
            <w:proofErr w:type="gramStart"/>
            <w:r w:rsidRPr="00B9648A">
              <w:rPr>
                <w:rFonts w:eastAsia="Times New Roman" w:cstheme="minorHAnsi"/>
                <w:sz w:val="18"/>
                <w:szCs w:val="18"/>
              </w:rPr>
              <w:t>Typically</w:t>
            </w:r>
            <w:proofErr w:type="gramEnd"/>
            <w:r w:rsidRPr="00B9648A">
              <w:rPr>
                <w:rFonts w:eastAsia="Times New Roman" w:cstheme="minorHAnsi"/>
                <w:sz w:val="18"/>
                <w:szCs w:val="18"/>
              </w:rPr>
              <w:t xml:space="preserve"> “2 and 20” — 2% management fee, 20% performance fee</w:t>
            </w:r>
          </w:p>
        </w:tc>
        <w:tc>
          <w:tcPr>
            <w:tcW w:w="0" w:type="auto"/>
            <w:vAlign w:val="center"/>
            <w:hideMark/>
          </w:tcPr>
          <w:p w14:paraId="190BDBEC"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Incentivizes outperformance</w:t>
            </w:r>
          </w:p>
        </w:tc>
      </w:tr>
      <w:tr w:rsidR="009E42A5" w:rsidRPr="00B9648A" w14:paraId="08EA0E60" w14:textId="77777777" w:rsidTr="009E42A5">
        <w:trPr>
          <w:tblCellSpacing w:w="15" w:type="dxa"/>
          <w:jc w:val="center"/>
        </w:trPr>
        <w:tc>
          <w:tcPr>
            <w:tcW w:w="0" w:type="auto"/>
            <w:vAlign w:val="center"/>
            <w:hideMark/>
          </w:tcPr>
          <w:p w14:paraId="6D62910C"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Regulation</w:t>
            </w:r>
          </w:p>
        </w:tc>
        <w:tc>
          <w:tcPr>
            <w:tcW w:w="0" w:type="auto"/>
            <w:vAlign w:val="center"/>
            <w:hideMark/>
          </w:tcPr>
          <w:p w14:paraId="796363FB"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Hedge funds have lighter regulatory requirements than mutual funds</w:t>
            </w:r>
          </w:p>
        </w:tc>
        <w:tc>
          <w:tcPr>
            <w:tcW w:w="0" w:type="auto"/>
            <w:vAlign w:val="center"/>
            <w:hideMark/>
          </w:tcPr>
          <w:p w14:paraId="74FF804D"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Varies by jurisdiction</w:t>
            </w:r>
          </w:p>
        </w:tc>
      </w:tr>
      <w:tr w:rsidR="009E42A5" w:rsidRPr="00B9648A" w14:paraId="1C1A254E" w14:textId="77777777" w:rsidTr="009E42A5">
        <w:trPr>
          <w:tblCellSpacing w:w="15" w:type="dxa"/>
          <w:jc w:val="center"/>
        </w:trPr>
        <w:tc>
          <w:tcPr>
            <w:tcW w:w="0" w:type="auto"/>
            <w:vAlign w:val="center"/>
            <w:hideMark/>
          </w:tcPr>
          <w:p w14:paraId="16362ADB"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Risk Management</w:t>
            </w:r>
          </w:p>
        </w:tc>
        <w:tc>
          <w:tcPr>
            <w:tcW w:w="0" w:type="auto"/>
            <w:vAlign w:val="center"/>
            <w:hideMark/>
          </w:tcPr>
          <w:p w14:paraId="3716CCF4"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Use of stress tests, VaR, diversification, hedging strategies</w:t>
            </w:r>
          </w:p>
        </w:tc>
        <w:tc>
          <w:tcPr>
            <w:tcW w:w="0" w:type="auto"/>
            <w:vAlign w:val="center"/>
            <w:hideMark/>
          </w:tcPr>
          <w:p w14:paraId="00C18BBB"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Critical to avoid large losses</w:t>
            </w:r>
          </w:p>
        </w:tc>
      </w:tr>
    </w:tbl>
    <w:p w14:paraId="3215E6CC" w14:textId="77777777" w:rsidR="009E42A5" w:rsidRPr="00EC7F64" w:rsidRDefault="009E42A5" w:rsidP="009E42A5">
      <w:pPr>
        <w:spacing w:after="0"/>
        <w:ind w:left="0" w:firstLine="0"/>
        <w:jc w:val="left"/>
        <w:rPr>
          <w:rFonts w:eastAsia="Times New Roman" w:cstheme="minorHAnsi"/>
          <w:sz w:val="18"/>
          <w:szCs w:val="18"/>
        </w:rPr>
      </w:pPr>
    </w:p>
    <w:p w14:paraId="0D43EDB3" w14:textId="77777777" w:rsidR="009E42A5" w:rsidRPr="00B9648A" w:rsidRDefault="009E42A5" w:rsidP="009E42A5">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Hedge Fund Use of Technology &amp; ML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288"/>
        <w:gridCol w:w="3366"/>
      </w:tblGrid>
      <w:tr w:rsidR="009E42A5" w:rsidRPr="00EC7F64" w14:paraId="128AAD39" w14:textId="77777777" w:rsidTr="009E42A5">
        <w:trPr>
          <w:tblHeader/>
          <w:tblCellSpacing w:w="15" w:type="dxa"/>
          <w:jc w:val="center"/>
        </w:trPr>
        <w:tc>
          <w:tcPr>
            <w:tcW w:w="0" w:type="auto"/>
            <w:shd w:val="clear" w:color="auto" w:fill="A8D08D" w:themeFill="accent6" w:themeFillTint="99"/>
            <w:vAlign w:val="center"/>
            <w:hideMark/>
          </w:tcPr>
          <w:p w14:paraId="0202B619"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Application</w:t>
            </w:r>
          </w:p>
        </w:tc>
        <w:tc>
          <w:tcPr>
            <w:tcW w:w="0" w:type="auto"/>
            <w:shd w:val="clear" w:color="auto" w:fill="A8D08D" w:themeFill="accent6" w:themeFillTint="99"/>
            <w:vAlign w:val="center"/>
            <w:hideMark/>
          </w:tcPr>
          <w:p w14:paraId="3D10928B"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Description</w:t>
            </w:r>
          </w:p>
        </w:tc>
        <w:tc>
          <w:tcPr>
            <w:tcW w:w="0" w:type="auto"/>
            <w:shd w:val="clear" w:color="auto" w:fill="A8D08D" w:themeFill="accent6" w:themeFillTint="99"/>
            <w:vAlign w:val="center"/>
            <w:hideMark/>
          </w:tcPr>
          <w:p w14:paraId="3FD2BC32"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Examples</w:t>
            </w:r>
          </w:p>
        </w:tc>
      </w:tr>
      <w:tr w:rsidR="009E42A5" w:rsidRPr="00EC7F64" w14:paraId="536814E6" w14:textId="77777777" w:rsidTr="009E42A5">
        <w:trPr>
          <w:tblCellSpacing w:w="15" w:type="dxa"/>
          <w:jc w:val="center"/>
        </w:trPr>
        <w:tc>
          <w:tcPr>
            <w:tcW w:w="0" w:type="auto"/>
            <w:vAlign w:val="center"/>
            <w:hideMark/>
          </w:tcPr>
          <w:p w14:paraId="6D241C20"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Algorithmic Trading</w:t>
            </w:r>
          </w:p>
        </w:tc>
        <w:tc>
          <w:tcPr>
            <w:tcW w:w="0" w:type="auto"/>
            <w:vAlign w:val="center"/>
            <w:hideMark/>
          </w:tcPr>
          <w:p w14:paraId="1D57EF37"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Automated execution of trades based on predefined strategies</w:t>
            </w:r>
          </w:p>
        </w:tc>
        <w:tc>
          <w:tcPr>
            <w:tcW w:w="0" w:type="auto"/>
            <w:vAlign w:val="center"/>
            <w:hideMark/>
          </w:tcPr>
          <w:p w14:paraId="5180C08F"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High-frequency trading, execution algorithms</w:t>
            </w:r>
          </w:p>
        </w:tc>
      </w:tr>
      <w:tr w:rsidR="009E42A5" w:rsidRPr="00EC7F64" w14:paraId="69982A2F" w14:textId="77777777" w:rsidTr="009E42A5">
        <w:trPr>
          <w:tblCellSpacing w:w="15" w:type="dxa"/>
          <w:jc w:val="center"/>
        </w:trPr>
        <w:tc>
          <w:tcPr>
            <w:tcW w:w="0" w:type="auto"/>
            <w:vAlign w:val="center"/>
            <w:hideMark/>
          </w:tcPr>
          <w:p w14:paraId="5AF6AB6C"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Portfolio Optimization</w:t>
            </w:r>
          </w:p>
        </w:tc>
        <w:tc>
          <w:tcPr>
            <w:tcW w:w="0" w:type="auto"/>
            <w:vAlign w:val="center"/>
            <w:hideMark/>
          </w:tcPr>
          <w:p w14:paraId="441B2F57"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Using ML for asset allocation and risk management</w:t>
            </w:r>
          </w:p>
        </w:tc>
        <w:tc>
          <w:tcPr>
            <w:tcW w:w="0" w:type="auto"/>
            <w:vAlign w:val="center"/>
            <w:hideMark/>
          </w:tcPr>
          <w:p w14:paraId="61F40607"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Reinforcement learning for dynamic rebalancing</w:t>
            </w:r>
          </w:p>
        </w:tc>
      </w:tr>
      <w:tr w:rsidR="009E42A5" w:rsidRPr="00EC7F64" w14:paraId="7BC53128" w14:textId="77777777" w:rsidTr="009E42A5">
        <w:trPr>
          <w:tblCellSpacing w:w="15" w:type="dxa"/>
          <w:jc w:val="center"/>
        </w:trPr>
        <w:tc>
          <w:tcPr>
            <w:tcW w:w="0" w:type="auto"/>
            <w:vAlign w:val="center"/>
            <w:hideMark/>
          </w:tcPr>
          <w:p w14:paraId="0D973FA5"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Sentiment Analysis</w:t>
            </w:r>
          </w:p>
        </w:tc>
        <w:tc>
          <w:tcPr>
            <w:tcW w:w="0" w:type="auto"/>
            <w:vAlign w:val="center"/>
            <w:hideMark/>
          </w:tcPr>
          <w:p w14:paraId="7E714600"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Extracting market sentiment from news and social media</w:t>
            </w:r>
          </w:p>
        </w:tc>
        <w:tc>
          <w:tcPr>
            <w:tcW w:w="0" w:type="auto"/>
            <w:vAlign w:val="center"/>
            <w:hideMark/>
          </w:tcPr>
          <w:p w14:paraId="5A975C85"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NLP models analyzing tweets, news feeds</w:t>
            </w:r>
          </w:p>
        </w:tc>
      </w:tr>
      <w:tr w:rsidR="009E42A5" w:rsidRPr="00EC7F64" w14:paraId="30BB2860" w14:textId="77777777" w:rsidTr="009E42A5">
        <w:trPr>
          <w:tblCellSpacing w:w="15" w:type="dxa"/>
          <w:jc w:val="center"/>
        </w:trPr>
        <w:tc>
          <w:tcPr>
            <w:tcW w:w="0" w:type="auto"/>
            <w:vAlign w:val="center"/>
            <w:hideMark/>
          </w:tcPr>
          <w:p w14:paraId="56FBB960"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Risk Modeling</w:t>
            </w:r>
          </w:p>
        </w:tc>
        <w:tc>
          <w:tcPr>
            <w:tcW w:w="0" w:type="auto"/>
            <w:vAlign w:val="center"/>
            <w:hideMark/>
          </w:tcPr>
          <w:p w14:paraId="12037CCE"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Predicting tail risks and market crashes</w:t>
            </w:r>
          </w:p>
        </w:tc>
        <w:tc>
          <w:tcPr>
            <w:tcW w:w="0" w:type="auto"/>
            <w:vAlign w:val="center"/>
            <w:hideMark/>
          </w:tcPr>
          <w:p w14:paraId="2AD7B804"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Deep learning, anomaly detection</w:t>
            </w:r>
          </w:p>
        </w:tc>
      </w:tr>
      <w:tr w:rsidR="009E42A5" w:rsidRPr="00EC7F64" w14:paraId="4A9FE9FA" w14:textId="77777777" w:rsidTr="009E42A5">
        <w:trPr>
          <w:tblCellSpacing w:w="15" w:type="dxa"/>
          <w:jc w:val="center"/>
        </w:trPr>
        <w:tc>
          <w:tcPr>
            <w:tcW w:w="0" w:type="auto"/>
            <w:vAlign w:val="center"/>
            <w:hideMark/>
          </w:tcPr>
          <w:p w14:paraId="1708CA30"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Alpha Generation</w:t>
            </w:r>
          </w:p>
        </w:tc>
        <w:tc>
          <w:tcPr>
            <w:tcW w:w="0" w:type="auto"/>
            <w:vAlign w:val="center"/>
            <w:hideMark/>
          </w:tcPr>
          <w:p w14:paraId="474148B6"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Finding new predictive signals</w:t>
            </w:r>
          </w:p>
        </w:tc>
        <w:tc>
          <w:tcPr>
            <w:tcW w:w="0" w:type="auto"/>
            <w:vAlign w:val="center"/>
            <w:hideMark/>
          </w:tcPr>
          <w:p w14:paraId="2E8F4D94"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Feature engineering, ensemble learning</w:t>
            </w:r>
          </w:p>
        </w:tc>
      </w:tr>
    </w:tbl>
    <w:p w14:paraId="73DFF309" w14:textId="77777777" w:rsidR="009E42A5" w:rsidRDefault="009E42A5" w:rsidP="009E42A5">
      <w:pPr>
        <w:rPr>
          <w:b/>
          <w:sz w:val="28"/>
          <w:szCs w:val="28"/>
        </w:rPr>
      </w:pPr>
    </w:p>
    <w:p w14:paraId="12F9BA0B" w14:textId="77777777" w:rsidR="002563E9" w:rsidRDefault="002563E9">
      <w:pPr>
        <w:rPr>
          <w:b/>
          <w:sz w:val="24"/>
          <w:szCs w:val="24"/>
        </w:rPr>
      </w:pPr>
      <w:r>
        <w:rPr>
          <w:b/>
          <w:sz w:val="24"/>
          <w:szCs w:val="24"/>
        </w:rPr>
        <w:br w:type="page"/>
      </w:r>
    </w:p>
    <w:p w14:paraId="717B8A97" w14:textId="3E482A51" w:rsidR="009E42A5" w:rsidRPr="001262A3" w:rsidRDefault="009E42A5" w:rsidP="009E42A5">
      <w:pPr>
        <w:jc w:val="center"/>
        <w:rPr>
          <w:b/>
          <w:sz w:val="24"/>
          <w:szCs w:val="24"/>
        </w:rPr>
      </w:pPr>
      <w:r w:rsidRPr="001262A3">
        <w:rPr>
          <w:b/>
          <w:sz w:val="24"/>
          <w:szCs w:val="24"/>
        </w:rPr>
        <w:lastRenderedPageBreak/>
        <w:t>EFFICIENT MARKET HYPOTHESIS (EMH)</w:t>
      </w:r>
    </w:p>
    <w:p w14:paraId="2B80B978" w14:textId="77777777" w:rsidR="009E42A5" w:rsidRDefault="009E42A5" w:rsidP="009E42A5">
      <w:pPr>
        <w:jc w:val="center"/>
        <w:rPr>
          <w:b/>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3074"/>
        <w:gridCol w:w="1927"/>
        <w:gridCol w:w="3207"/>
      </w:tblGrid>
      <w:tr w:rsidR="009E42A5" w:rsidRPr="001C134C" w14:paraId="6980F13C" w14:textId="77777777" w:rsidTr="009E42A5">
        <w:trPr>
          <w:tblHeader/>
          <w:tblCellSpacing w:w="15" w:type="dxa"/>
          <w:jc w:val="center"/>
        </w:trPr>
        <w:tc>
          <w:tcPr>
            <w:tcW w:w="0" w:type="auto"/>
            <w:shd w:val="clear" w:color="auto" w:fill="F4B083" w:themeFill="accent2" w:themeFillTint="99"/>
            <w:vAlign w:val="center"/>
            <w:hideMark/>
          </w:tcPr>
          <w:p w14:paraId="0457F8C1" w14:textId="77777777" w:rsidR="009E42A5" w:rsidRPr="00426297" w:rsidRDefault="009E42A5" w:rsidP="009E42A5">
            <w:pPr>
              <w:spacing w:after="0"/>
              <w:ind w:left="0" w:firstLine="0"/>
              <w:jc w:val="center"/>
              <w:rPr>
                <w:rFonts w:eastAsia="Times New Roman" w:cstheme="minorHAnsi"/>
                <w:b/>
                <w:bCs/>
              </w:rPr>
            </w:pPr>
            <w:r w:rsidRPr="00426297">
              <w:rPr>
                <w:rFonts w:eastAsia="Times New Roman" w:cstheme="minorHAnsi"/>
                <w:b/>
                <w:bCs/>
              </w:rPr>
              <w:t>Category</w:t>
            </w:r>
          </w:p>
        </w:tc>
        <w:tc>
          <w:tcPr>
            <w:tcW w:w="0" w:type="auto"/>
            <w:shd w:val="clear" w:color="auto" w:fill="F4B083" w:themeFill="accent2" w:themeFillTint="99"/>
            <w:vAlign w:val="center"/>
            <w:hideMark/>
          </w:tcPr>
          <w:p w14:paraId="3DEEB484" w14:textId="77777777" w:rsidR="009E42A5" w:rsidRPr="00426297" w:rsidRDefault="009E42A5" w:rsidP="009E42A5">
            <w:pPr>
              <w:spacing w:after="0"/>
              <w:ind w:left="0" w:firstLine="0"/>
              <w:jc w:val="center"/>
              <w:rPr>
                <w:rFonts w:eastAsia="Times New Roman" w:cstheme="minorHAnsi"/>
                <w:b/>
                <w:bCs/>
              </w:rPr>
            </w:pPr>
            <w:r w:rsidRPr="00426297">
              <w:rPr>
                <w:rFonts w:eastAsia="Times New Roman" w:cstheme="minorHAnsi"/>
                <w:b/>
                <w:bCs/>
              </w:rPr>
              <w:t>Description</w:t>
            </w:r>
          </w:p>
        </w:tc>
        <w:tc>
          <w:tcPr>
            <w:tcW w:w="0" w:type="auto"/>
            <w:shd w:val="clear" w:color="auto" w:fill="F4B083" w:themeFill="accent2" w:themeFillTint="99"/>
            <w:vAlign w:val="center"/>
            <w:hideMark/>
          </w:tcPr>
          <w:p w14:paraId="099012D5" w14:textId="77777777" w:rsidR="009E42A5" w:rsidRPr="00426297" w:rsidRDefault="009E42A5" w:rsidP="009E42A5">
            <w:pPr>
              <w:spacing w:after="0"/>
              <w:ind w:left="0" w:firstLine="0"/>
              <w:jc w:val="center"/>
              <w:rPr>
                <w:rFonts w:eastAsia="Times New Roman" w:cstheme="minorHAnsi"/>
                <w:b/>
                <w:bCs/>
              </w:rPr>
            </w:pPr>
            <w:r w:rsidRPr="00426297">
              <w:rPr>
                <w:rFonts w:eastAsia="Times New Roman" w:cstheme="minorHAnsi"/>
                <w:b/>
                <w:bCs/>
              </w:rPr>
              <w:t>Information Reflected in Prices</w:t>
            </w:r>
          </w:p>
        </w:tc>
        <w:tc>
          <w:tcPr>
            <w:tcW w:w="0" w:type="auto"/>
            <w:shd w:val="clear" w:color="auto" w:fill="F4B083" w:themeFill="accent2" w:themeFillTint="99"/>
            <w:vAlign w:val="center"/>
            <w:hideMark/>
          </w:tcPr>
          <w:p w14:paraId="772F37EA" w14:textId="77777777" w:rsidR="009E42A5" w:rsidRPr="00426297" w:rsidRDefault="009E42A5" w:rsidP="009E42A5">
            <w:pPr>
              <w:spacing w:after="0"/>
              <w:ind w:left="0" w:firstLine="0"/>
              <w:jc w:val="center"/>
              <w:rPr>
                <w:rFonts w:eastAsia="Times New Roman" w:cstheme="minorHAnsi"/>
                <w:b/>
                <w:bCs/>
              </w:rPr>
            </w:pPr>
            <w:r w:rsidRPr="00426297">
              <w:rPr>
                <w:rFonts w:eastAsia="Times New Roman" w:cstheme="minorHAnsi"/>
                <w:b/>
                <w:bCs/>
              </w:rPr>
              <w:t>Implications for Traders</w:t>
            </w:r>
          </w:p>
        </w:tc>
      </w:tr>
      <w:tr w:rsidR="009E42A5" w:rsidRPr="001C134C" w14:paraId="0852AC0D" w14:textId="77777777" w:rsidTr="009E42A5">
        <w:trPr>
          <w:tblCellSpacing w:w="15" w:type="dxa"/>
          <w:jc w:val="center"/>
        </w:trPr>
        <w:tc>
          <w:tcPr>
            <w:tcW w:w="0" w:type="auto"/>
            <w:vAlign w:val="center"/>
            <w:hideMark/>
          </w:tcPr>
          <w:p w14:paraId="12B373ED"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Weak Form</w:t>
            </w:r>
          </w:p>
        </w:tc>
        <w:tc>
          <w:tcPr>
            <w:tcW w:w="0" w:type="auto"/>
            <w:vAlign w:val="center"/>
            <w:hideMark/>
          </w:tcPr>
          <w:p w14:paraId="0972F882"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 xml:space="preserve">Prices reflect all </w:t>
            </w:r>
            <w:r w:rsidRPr="005C7AE7">
              <w:rPr>
                <w:rFonts w:eastAsia="Times New Roman" w:cstheme="minorHAnsi"/>
                <w:bCs/>
                <w:sz w:val="18"/>
                <w:szCs w:val="18"/>
              </w:rPr>
              <w:t>past market data</w:t>
            </w:r>
            <w:r w:rsidRPr="00B9648A">
              <w:rPr>
                <w:rFonts w:eastAsia="Times New Roman" w:cstheme="minorHAnsi"/>
                <w:sz w:val="18"/>
                <w:szCs w:val="18"/>
              </w:rPr>
              <w:t xml:space="preserve"> (historical prices, volume)</w:t>
            </w:r>
          </w:p>
        </w:tc>
        <w:tc>
          <w:tcPr>
            <w:tcW w:w="0" w:type="auto"/>
            <w:vAlign w:val="center"/>
            <w:hideMark/>
          </w:tcPr>
          <w:p w14:paraId="1AB4498D"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Historical price and volume data</w:t>
            </w:r>
          </w:p>
        </w:tc>
        <w:tc>
          <w:tcPr>
            <w:tcW w:w="0" w:type="auto"/>
            <w:vAlign w:val="center"/>
            <w:hideMark/>
          </w:tcPr>
          <w:p w14:paraId="11767427"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Technical analysis is ineffective; only fundamental analysis may help</w:t>
            </w:r>
          </w:p>
        </w:tc>
      </w:tr>
      <w:tr w:rsidR="009E42A5" w:rsidRPr="001C134C" w14:paraId="7EDF4840" w14:textId="77777777" w:rsidTr="009E42A5">
        <w:trPr>
          <w:tblCellSpacing w:w="15" w:type="dxa"/>
          <w:jc w:val="center"/>
        </w:trPr>
        <w:tc>
          <w:tcPr>
            <w:tcW w:w="0" w:type="auto"/>
            <w:vAlign w:val="center"/>
            <w:hideMark/>
          </w:tcPr>
          <w:p w14:paraId="669F24D2"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Semi-Strong Form</w:t>
            </w:r>
          </w:p>
        </w:tc>
        <w:tc>
          <w:tcPr>
            <w:tcW w:w="0" w:type="auto"/>
            <w:vAlign w:val="center"/>
            <w:hideMark/>
          </w:tcPr>
          <w:p w14:paraId="02546BAD"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 xml:space="preserve">Prices reflect all </w:t>
            </w:r>
            <w:r w:rsidRPr="005C7AE7">
              <w:rPr>
                <w:rFonts w:eastAsia="Times New Roman" w:cstheme="minorHAnsi"/>
                <w:bCs/>
                <w:sz w:val="18"/>
                <w:szCs w:val="18"/>
              </w:rPr>
              <w:t>publicly available</w:t>
            </w:r>
            <w:r w:rsidRPr="00B9648A">
              <w:rPr>
                <w:rFonts w:eastAsia="Times New Roman" w:cstheme="minorHAnsi"/>
                <w:b/>
                <w:bCs/>
                <w:sz w:val="18"/>
                <w:szCs w:val="18"/>
              </w:rPr>
              <w:t xml:space="preserve"> </w:t>
            </w:r>
            <w:r w:rsidRPr="005C7AE7">
              <w:rPr>
                <w:rFonts w:eastAsia="Times New Roman" w:cstheme="minorHAnsi"/>
                <w:bCs/>
                <w:sz w:val="18"/>
                <w:szCs w:val="18"/>
              </w:rPr>
              <w:t>information</w:t>
            </w:r>
            <w:r w:rsidRPr="00B9648A">
              <w:rPr>
                <w:rFonts w:eastAsia="Times New Roman" w:cstheme="minorHAnsi"/>
                <w:sz w:val="18"/>
                <w:szCs w:val="18"/>
              </w:rPr>
              <w:t xml:space="preserve"> (financial reports, news, etc.)</w:t>
            </w:r>
          </w:p>
        </w:tc>
        <w:tc>
          <w:tcPr>
            <w:tcW w:w="0" w:type="auto"/>
            <w:vAlign w:val="center"/>
            <w:hideMark/>
          </w:tcPr>
          <w:p w14:paraId="7BB38816"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Historical data + all public information</w:t>
            </w:r>
          </w:p>
        </w:tc>
        <w:tc>
          <w:tcPr>
            <w:tcW w:w="0" w:type="auto"/>
            <w:vAlign w:val="center"/>
            <w:hideMark/>
          </w:tcPr>
          <w:p w14:paraId="3178B5B2"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Neither technical nor fundamental analysis can reliably achieve excess returns</w:t>
            </w:r>
          </w:p>
        </w:tc>
      </w:tr>
      <w:tr w:rsidR="009E42A5" w:rsidRPr="001C134C" w14:paraId="7946403C" w14:textId="77777777" w:rsidTr="009E42A5">
        <w:trPr>
          <w:tblCellSpacing w:w="15" w:type="dxa"/>
          <w:jc w:val="center"/>
        </w:trPr>
        <w:tc>
          <w:tcPr>
            <w:tcW w:w="0" w:type="auto"/>
            <w:vAlign w:val="center"/>
            <w:hideMark/>
          </w:tcPr>
          <w:p w14:paraId="56E3B03E"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Strong Form</w:t>
            </w:r>
          </w:p>
        </w:tc>
        <w:tc>
          <w:tcPr>
            <w:tcW w:w="0" w:type="auto"/>
            <w:vAlign w:val="center"/>
            <w:hideMark/>
          </w:tcPr>
          <w:p w14:paraId="77ED1110"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 xml:space="preserve">Prices reflect </w:t>
            </w:r>
            <w:r w:rsidRPr="005C7AE7">
              <w:rPr>
                <w:rFonts w:eastAsia="Times New Roman" w:cstheme="minorHAnsi"/>
                <w:bCs/>
                <w:sz w:val="18"/>
                <w:szCs w:val="18"/>
              </w:rPr>
              <w:t>all information</w:t>
            </w:r>
            <w:r w:rsidRPr="00B9648A">
              <w:rPr>
                <w:rFonts w:eastAsia="Times New Roman" w:cstheme="minorHAnsi"/>
                <w:sz w:val="18"/>
                <w:szCs w:val="18"/>
              </w:rPr>
              <w:t>, public and private (insider info)</w:t>
            </w:r>
          </w:p>
        </w:tc>
        <w:tc>
          <w:tcPr>
            <w:tcW w:w="0" w:type="auto"/>
            <w:vAlign w:val="center"/>
            <w:hideMark/>
          </w:tcPr>
          <w:p w14:paraId="5CB48B25"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Public + private (insider) information</w:t>
            </w:r>
          </w:p>
        </w:tc>
        <w:tc>
          <w:tcPr>
            <w:tcW w:w="0" w:type="auto"/>
            <w:vAlign w:val="center"/>
            <w:hideMark/>
          </w:tcPr>
          <w:p w14:paraId="154AFFDB"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No one can consistently outperform the market, even with insider info</w:t>
            </w:r>
          </w:p>
        </w:tc>
      </w:tr>
    </w:tbl>
    <w:p w14:paraId="171B292C" w14:textId="77777777" w:rsidR="009E42A5" w:rsidRDefault="009E42A5" w:rsidP="009E42A5">
      <w:pPr>
        <w:jc w:val="left"/>
        <w:rPr>
          <w:b/>
        </w:rPr>
      </w:pPr>
    </w:p>
    <w:p w14:paraId="08073BB4" w14:textId="77777777" w:rsidR="009E42A5" w:rsidRPr="00B9648A" w:rsidRDefault="009E42A5" w:rsidP="009E42A5">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Efficient Market Hypothesis (</w:t>
      </w:r>
      <w:proofErr w:type="gramStart"/>
      <w:r w:rsidRPr="00B9648A">
        <w:rPr>
          <w:rFonts w:eastAsia="Times New Roman" w:cstheme="minorHAnsi"/>
          <w:b/>
          <w:bCs/>
          <w:sz w:val="24"/>
          <w:szCs w:val="24"/>
        </w:rPr>
        <w:t>EMH) —</w:t>
      </w:r>
      <w:proofErr w:type="gramEnd"/>
      <w:r w:rsidRPr="00B9648A">
        <w:rPr>
          <w:rFonts w:eastAsia="Times New Roman" w:cstheme="minorHAnsi"/>
          <w:b/>
          <w:bCs/>
          <w:sz w:val="24"/>
          <w:szCs w:val="24"/>
        </w:rPr>
        <w:t xml:space="preserve"> Expanded for CS7646</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4342"/>
        <w:gridCol w:w="3247"/>
      </w:tblGrid>
      <w:tr w:rsidR="009E42A5" w:rsidRPr="00B9648A" w14:paraId="4EB08A62" w14:textId="77777777" w:rsidTr="009E42A5">
        <w:trPr>
          <w:tblHeader/>
          <w:tblCellSpacing w:w="15" w:type="dxa"/>
          <w:jc w:val="center"/>
        </w:trPr>
        <w:tc>
          <w:tcPr>
            <w:tcW w:w="0" w:type="auto"/>
            <w:shd w:val="clear" w:color="auto" w:fill="F4B083" w:themeFill="accent2" w:themeFillTint="99"/>
            <w:vAlign w:val="center"/>
            <w:hideMark/>
          </w:tcPr>
          <w:p w14:paraId="188A1D25" w14:textId="77777777" w:rsidR="009E42A5" w:rsidRPr="00426297" w:rsidRDefault="009E42A5" w:rsidP="009E42A5">
            <w:pPr>
              <w:spacing w:after="0"/>
              <w:ind w:left="0" w:firstLine="0"/>
              <w:jc w:val="center"/>
              <w:rPr>
                <w:rFonts w:eastAsia="Times New Roman" w:cstheme="minorHAnsi"/>
                <w:b/>
                <w:bCs/>
              </w:rPr>
            </w:pPr>
            <w:r w:rsidRPr="00426297">
              <w:rPr>
                <w:rFonts w:eastAsia="Times New Roman" w:cstheme="minorHAnsi"/>
                <w:b/>
                <w:bCs/>
              </w:rPr>
              <w:t>Aspect</w:t>
            </w:r>
          </w:p>
        </w:tc>
        <w:tc>
          <w:tcPr>
            <w:tcW w:w="0" w:type="auto"/>
            <w:shd w:val="clear" w:color="auto" w:fill="F4B083" w:themeFill="accent2" w:themeFillTint="99"/>
            <w:vAlign w:val="center"/>
            <w:hideMark/>
          </w:tcPr>
          <w:p w14:paraId="058CC320" w14:textId="77777777" w:rsidR="009E42A5" w:rsidRPr="00426297" w:rsidRDefault="009E42A5" w:rsidP="009E42A5">
            <w:pPr>
              <w:spacing w:after="0"/>
              <w:ind w:left="0" w:firstLine="0"/>
              <w:jc w:val="center"/>
              <w:rPr>
                <w:rFonts w:eastAsia="Times New Roman" w:cstheme="minorHAnsi"/>
                <w:b/>
                <w:bCs/>
              </w:rPr>
            </w:pPr>
            <w:r w:rsidRPr="00426297">
              <w:rPr>
                <w:rFonts w:eastAsia="Times New Roman" w:cstheme="minorHAnsi"/>
                <w:b/>
                <w:bCs/>
              </w:rPr>
              <w:t>Details</w:t>
            </w:r>
          </w:p>
        </w:tc>
        <w:tc>
          <w:tcPr>
            <w:tcW w:w="0" w:type="auto"/>
            <w:shd w:val="clear" w:color="auto" w:fill="F4B083" w:themeFill="accent2" w:themeFillTint="99"/>
            <w:vAlign w:val="center"/>
            <w:hideMark/>
          </w:tcPr>
          <w:p w14:paraId="04265C53" w14:textId="77777777" w:rsidR="009E42A5" w:rsidRPr="00426297" w:rsidRDefault="009E42A5" w:rsidP="009E42A5">
            <w:pPr>
              <w:spacing w:after="0"/>
              <w:ind w:left="0" w:firstLine="0"/>
              <w:jc w:val="center"/>
              <w:rPr>
                <w:rFonts w:eastAsia="Times New Roman" w:cstheme="minorHAnsi"/>
                <w:b/>
                <w:bCs/>
              </w:rPr>
            </w:pPr>
            <w:r w:rsidRPr="00426297">
              <w:rPr>
                <w:rFonts w:eastAsia="Times New Roman" w:cstheme="minorHAnsi"/>
                <w:b/>
                <w:bCs/>
              </w:rPr>
              <w:t>Implications for Trading / ML</w:t>
            </w:r>
          </w:p>
        </w:tc>
      </w:tr>
      <w:tr w:rsidR="009E42A5" w:rsidRPr="00B9648A" w14:paraId="74E8744E" w14:textId="77777777" w:rsidTr="009E42A5">
        <w:trPr>
          <w:tblCellSpacing w:w="15" w:type="dxa"/>
          <w:jc w:val="center"/>
        </w:trPr>
        <w:tc>
          <w:tcPr>
            <w:tcW w:w="0" w:type="auto"/>
            <w:vAlign w:val="center"/>
            <w:hideMark/>
          </w:tcPr>
          <w:p w14:paraId="65B9AE36"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Basic Idea</w:t>
            </w:r>
          </w:p>
        </w:tc>
        <w:tc>
          <w:tcPr>
            <w:tcW w:w="0" w:type="auto"/>
            <w:vAlign w:val="center"/>
            <w:hideMark/>
          </w:tcPr>
          <w:p w14:paraId="1F5D3AF1"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Asset prices fully reflect all available information at any time</w:t>
            </w:r>
          </w:p>
        </w:tc>
        <w:tc>
          <w:tcPr>
            <w:tcW w:w="0" w:type="auto"/>
            <w:vAlign w:val="center"/>
            <w:hideMark/>
          </w:tcPr>
          <w:p w14:paraId="56AAE38D"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Markets are "informationally efficient"</w:t>
            </w:r>
          </w:p>
        </w:tc>
      </w:tr>
      <w:tr w:rsidR="009E42A5" w:rsidRPr="00B9648A" w14:paraId="28D71AD5" w14:textId="77777777" w:rsidTr="009E42A5">
        <w:trPr>
          <w:tblCellSpacing w:w="15" w:type="dxa"/>
          <w:jc w:val="center"/>
        </w:trPr>
        <w:tc>
          <w:tcPr>
            <w:tcW w:w="0" w:type="auto"/>
            <w:vAlign w:val="center"/>
            <w:hideMark/>
          </w:tcPr>
          <w:p w14:paraId="14C2DD9C"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Forms of EMH</w:t>
            </w:r>
          </w:p>
        </w:tc>
        <w:tc>
          <w:tcPr>
            <w:tcW w:w="0" w:type="auto"/>
            <w:vAlign w:val="center"/>
            <w:hideMark/>
          </w:tcPr>
          <w:p w14:paraId="12BC5429"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Weak, Semi-Strong, Strong</w:t>
            </w:r>
          </w:p>
        </w:tc>
        <w:tc>
          <w:tcPr>
            <w:tcW w:w="0" w:type="auto"/>
            <w:vAlign w:val="center"/>
            <w:hideMark/>
          </w:tcPr>
          <w:p w14:paraId="5DF55BFE"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Each form assumes more information is reflected in prices</w:t>
            </w:r>
          </w:p>
        </w:tc>
      </w:tr>
      <w:tr w:rsidR="009E42A5" w:rsidRPr="00B9648A" w14:paraId="06EAEE6D" w14:textId="77777777" w:rsidTr="009E42A5">
        <w:trPr>
          <w:tblCellSpacing w:w="15" w:type="dxa"/>
          <w:jc w:val="center"/>
        </w:trPr>
        <w:tc>
          <w:tcPr>
            <w:tcW w:w="0" w:type="auto"/>
            <w:vAlign w:val="center"/>
            <w:hideMark/>
          </w:tcPr>
          <w:p w14:paraId="5F2D2502"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Weak Form</w:t>
            </w:r>
          </w:p>
        </w:tc>
        <w:tc>
          <w:tcPr>
            <w:tcW w:w="0" w:type="auto"/>
            <w:vAlign w:val="center"/>
            <w:hideMark/>
          </w:tcPr>
          <w:p w14:paraId="61F1B071"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Prices reflect all historical price and volume data</w:t>
            </w:r>
          </w:p>
        </w:tc>
        <w:tc>
          <w:tcPr>
            <w:tcW w:w="0" w:type="auto"/>
            <w:vAlign w:val="center"/>
            <w:hideMark/>
          </w:tcPr>
          <w:p w14:paraId="100ABC6A"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Technical analysis is unlikely to yield consistent alpha</w:t>
            </w:r>
          </w:p>
        </w:tc>
      </w:tr>
      <w:tr w:rsidR="009E42A5" w:rsidRPr="00B9648A" w14:paraId="70D1B88E" w14:textId="77777777" w:rsidTr="009E42A5">
        <w:trPr>
          <w:tblCellSpacing w:w="15" w:type="dxa"/>
          <w:jc w:val="center"/>
        </w:trPr>
        <w:tc>
          <w:tcPr>
            <w:tcW w:w="0" w:type="auto"/>
            <w:vAlign w:val="center"/>
            <w:hideMark/>
          </w:tcPr>
          <w:p w14:paraId="7DC97CBF"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Semi-Strong Form</w:t>
            </w:r>
          </w:p>
        </w:tc>
        <w:tc>
          <w:tcPr>
            <w:tcW w:w="0" w:type="auto"/>
            <w:vAlign w:val="center"/>
            <w:hideMark/>
          </w:tcPr>
          <w:p w14:paraId="35C3B196"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Prices reflect all publicly available information (news, reports)</w:t>
            </w:r>
          </w:p>
        </w:tc>
        <w:tc>
          <w:tcPr>
            <w:tcW w:w="0" w:type="auto"/>
            <w:vAlign w:val="center"/>
            <w:hideMark/>
          </w:tcPr>
          <w:p w14:paraId="2F808742"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Fundamental analysis unlikely to yield consistent alpha</w:t>
            </w:r>
          </w:p>
        </w:tc>
      </w:tr>
      <w:tr w:rsidR="009E42A5" w:rsidRPr="00B9648A" w14:paraId="0DF53326" w14:textId="77777777" w:rsidTr="009E42A5">
        <w:trPr>
          <w:tblCellSpacing w:w="15" w:type="dxa"/>
          <w:jc w:val="center"/>
        </w:trPr>
        <w:tc>
          <w:tcPr>
            <w:tcW w:w="0" w:type="auto"/>
            <w:vAlign w:val="center"/>
            <w:hideMark/>
          </w:tcPr>
          <w:p w14:paraId="38A207AA"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Strong Form</w:t>
            </w:r>
          </w:p>
        </w:tc>
        <w:tc>
          <w:tcPr>
            <w:tcW w:w="0" w:type="auto"/>
            <w:vAlign w:val="center"/>
            <w:hideMark/>
          </w:tcPr>
          <w:p w14:paraId="3B0CC3C6"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Prices reflect all information, public and private (including insider info)</w:t>
            </w:r>
          </w:p>
        </w:tc>
        <w:tc>
          <w:tcPr>
            <w:tcW w:w="0" w:type="auto"/>
            <w:vAlign w:val="center"/>
            <w:hideMark/>
          </w:tcPr>
          <w:p w14:paraId="73BF538D"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No trader can consistently outperform the market</w:t>
            </w:r>
          </w:p>
        </w:tc>
      </w:tr>
      <w:tr w:rsidR="009E42A5" w:rsidRPr="00B9648A" w14:paraId="5AB5AE18" w14:textId="77777777" w:rsidTr="009E42A5">
        <w:trPr>
          <w:tblCellSpacing w:w="15" w:type="dxa"/>
          <w:jc w:val="center"/>
        </w:trPr>
        <w:tc>
          <w:tcPr>
            <w:tcW w:w="0" w:type="auto"/>
            <w:vAlign w:val="center"/>
            <w:hideMark/>
          </w:tcPr>
          <w:p w14:paraId="12B7F413"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Random Walk Theory</w:t>
            </w:r>
          </w:p>
        </w:tc>
        <w:tc>
          <w:tcPr>
            <w:tcW w:w="0" w:type="auto"/>
            <w:vAlign w:val="center"/>
            <w:hideMark/>
          </w:tcPr>
          <w:p w14:paraId="361B4A61"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Price changes are independent and unpredictable</w:t>
            </w:r>
          </w:p>
        </w:tc>
        <w:tc>
          <w:tcPr>
            <w:tcW w:w="0" w:type="auto"/>
            <w:vAlign w:val="center"/>
            <w:hideMark/>
          </w:tcPr>
          <w:p w14:paraId="50013E09"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Challenges predictability; underpins weak-form EMH</w:t>
            </w:r>
          </w:p>
        </w:tc>
      </w:tr>
      <w:tr w:rsidR="009E42A5" w:rsidRPr="00B9648A" w14:paraId="4F4F0750" w14:textId="77777777" w:rsidTr="009E42A5">
        <w:trPr>
          <w:tblCellSpacing w:w="15" w:type="dxa"/>
          <w:jc w:val="center"/>
        </w:trPr>
        <w:tc>
          <w:tcPr>
            <w:tcW w:w="0" w:type="auto"/>
            <w:vAlign w:val="center"/>
            <w:hideMark/>
          </w:tcPr>
          <w:p w14:paraId="06E4ABDC"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Market Anomalies</w:t>
            </w:r>
          </w:p>
        </w:tc>
        <w:tc>
          <w:tcPr>
            <w:tcW w:w="0" w:type="auto"/>
            <w:vAlign w:val="center"/>
            <w:hideMark/>
          </w:tcPr>
          <w:p w14:paraId="0DA1C1EF"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Empirical deviations from EMH (e.g., momentum, value effects)</w:t>
            </w:r>
          </w:p>
        </w:tc>
        <w:tc>
          <w:tcPr>
            <w:tcW w:w="0" w:type="auto"/>
            <w:vAlign w:val="center"/>
            <w:hideMark/>
          </w:tcPr>
          <w:p w14:paraId="1199AB58"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Justify use of machine learning to detect subtle patterns</w:t>
            </w:r>
          </w:p>
        </w:tc>
      </w:tr>
      <w:tr w:rsidR="009E42A5" w:rsidRPr="00B9648A" w14:paraId="0FE7DAD5" w14:textId="77777777" w:rsidTr="009E42A5">
        <w:trPr>
          <w:tblCellSpacing w:w="15" w:type="dxa"/>
          <w:jc w:val="center"/>
        </w:trPr>
        <w:tc>
          <w:tcPr>
            <w:tcW w:w="0" w:type="auto"/>
            <w:vAlign w:val="center"/>
            <w:hideMark/>
          </w:tcPr>
          <w:p w14:paraId="25D878AF"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Role in Quantitative Trading</w:t>
            </w:r>
          </w:p>
        </w:tc>
        <w:tc>
          <w:tcPr>
            <w:tcW w:w="0" w:type="auto"/>
            <w:vAlign w:val="center"/>
            <w:hideMark/>
          </w:tcPr>
          <w:p w14:paraId="7C9A8545"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EMH challenges the ability of simple heuristics; motivates ML to extract subtle signals</w:t>
            </w:r>
          </w:p>
        </w:tc>
        <w:tc>
          <w:tcPr>
            <w:tcW w:w="0" w:type="auto"/>
            <w:vAlign w:val="center"/>
            <w:hideMark/>
          </w:tcPr>
          <w:p w14:paraId="4EF7B502"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ML models aim to find nonlinear patterns and inefficiencies</w:t>
            </w:r>
          </w:p>
        </w:tc>
      </w:tr>
      <w:tr w:rsidR="009E42A5" w:rsidRPr="00B9648A" w14:paraId="56A4AE59" w14:textId="77777777" w:rsidTr="009E42A5">
        <w:trPr>
          <w:tblCellSpacing w:w="15" w:type="dxa"/>
          <w:jc w:val="center"/>
        </w:trPr>
        <w:tc>
          <w:tcPr>
            <w:tcW w:w="0" w:type="auto"/>
            <w:vAlign w:val="center"/>
            <w:hideMark/>
          </w:tcPr>
          <w:p w14:paraId="4CC2CD55"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Limits of EMH</w:t>
            </w:r>
          </w:p>
        </w:tc>
        <w:tc>
          <w:tcPr>
            <w:tcW w:w="0" w:type="auto"/>
            <w:vAlign w:val="center"/>
            <w:hideMark/>
          </w:tcPr>
          <w:p w14:paraId="684C194E"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Transaction costs, behavioral biases, and market frictions</w:t>
            </w:r>
          </w:p>
        </w:tc>
        <w:tc>
          <w:tcPr>
            <w:tcW w:w="0" w:type="auto"/>
            <w:vAlign w:val="center"/>
            <w:hideMark/>
          </w:tcPr>
          <w:p w14:paraId="4A73C6F6"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ML models can exploit limits if signals are present</w:t>
            </w:r>
          </w:p>
        </w:tc>
      </w:tr>
    </w:tbl>
    <w:p w14:paraId="06C16427" w14:textId="77777777" w:rsidR="009E42A5" w:rsidRPr="00B9648A" w:rsidRDefault="00BB38A2" w:rsidP="009E42A5">
      <w:pPr>
        <w:spacing w:after="0"/>
        <w:ind w:left="0" w:firstLine="0"/>
        <w:jc w:val="left"/>
        <w:rPr>
          <w:rFonts w:eastAsia="Times New Roman" w:cstheme="minorHAnsi"/>
          <w:sz w:val="18"/>
          <w:szCs w:val="18"/>
        </w:rPr>
      </w:pPr>
      <w:r>
        <w:rPr>
          <w:rFonts w:eastAsia="Times New Roman" w:cstheme="minorHAnsi"/>
          <w:sz w:val="18"/>
          <w:szCs w:val="18"/>
        </w:rPr>
        <w:pict w14:anchorId="208ECD44">
          <v:rect id="_x0000_i1027" style="width:0;height:1.5pt" o:hralign="center" o:hrstd="t" o:hr="t" fillcolor="#a0a0a0" stroked="f"/>
        </w:pict>
      </w:r>
    </w:p>
    <w:p w14:paraId="4DADE617" w14:textId="77777777" w:rsidR="009E42A5" w:rsidRPr="00B9648A" w:rsidRDefault="009E42A5" w:rsidP="009E42A5">
      <w:pPr>
        <w:spacing w:before="100" w:beforeAutospacing="1" w:after="100" w:afterAutospacing="1"/>
        <w:ind w:left="0" w:firstLine="0"/>
        <w:jc w:val="left"/>
        <w:outlineLvl w:val="2"/>
        <w:rPr>
          <w:rFonts w:eastAsia="Times New Roman" w:cstheme="minorHAnsi"/>
          <w:b/>
          <w:bCs/>
          <w:sz w:val="24"/>
          <w:szCs w:val="24"/>
        </w:rPr>
      </w:pPr>
      <w:r>
        <w:rPr>
          <w:rFonts w:eastAsia="Times New Roman" w:cstheme="minorHAnsi"/>
          <w:b/>
          <w:bCs/>
          <w:sz w:val="24"/>
          <w:szCs w:val="24"/>
        </w:rPr>
        <w:t>EMH &amp; Machine Learning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9"/>
        <w:gridCol w:w="3690"/>
        <w:gridCol w:w="3951"/>
      </w:tblGrid>
      <w:tr w:rsidR="009E42A5" w:rsidRPr="00B9648A" w14:paraId="04DAC826" w14:textId="77777777" w:rsidTr="009E42A5">
        <w:trPr>
          <w:tblHeader/>
          <w:tblCellSpacing w:w="15" w:type="dxa"/>
          <w:jc w:val="center"/>
        </w:trPr>
        <w:tc>
          <w:tcPr>
            <w:tcW w:w="0" w:type="auto"/>
            <w:shd w:val="clear" w:color="auto" w:fill="F4B083" w:themeFill="accent2" w:themeFillTint="99"/>
            <w:vAlign w:val="center"/>
            <w:hideMark/>
          </w:tcPr>
          <w:p w14:paraId="2360E98F" w14:textId="77777777" w:rsidR="009E42A5" w:rsidRPr="00EF135B" w:rsidRDefault="009E42A5" w:rsidP="009E42A5">
            <w:pPr>
              <w:spacing w:after="0"/>
              <w:ind w:left="0" w:firstLine="0"/>
              <w:jc w:val="center"/>
              <w:rPr>
                <w:rFonts w:eastAsia="Times New Roman" w:cstheme="minorHAnsi"/>
                <w:b/>
                <w:bCs/>
              </w:rPr>
            </w:pPr>
            <w:r w:rsidRPr="00EF135B">
              <w:rPr>
                <w:rFonts w:eastAsia="Times New Roman" w:cstheme="minorHAnsi"/>
                <w:b/>
                <w:bCs/>
              </w:rPr>
              <w:t>Topic</w:t>
            </w:r>
          </w:p>
        </w:tc>
        <w:tc>
          <w:tcPr>
            <w:tcW w:w="0" w:type="auto"/>
            <w:shd w:val="clear" w:color="auto" w:fill="F4B083" w:themeFill="accent2" w:themeFillTint="99"/>
            <w:vAlign w:val="center"/>
            <w:hideMark/>
          </w:tcPr>
          <w:p w14:paraId="57ECC753" w14:textId="77777777" w:rsidR="009E42A5" w:rsidRPr="00EF135B" w:rsidRDefault="009E42A5" w:rsidP="009E42A5">
            <w:pPr>
              <w:spacing w:after="0"/>
              <w:ind w:left="0" w:firstLine="0"/>
              <w:jc w:val="center"/>
              <w:rPr>
                <w:rFonts w:eastAsia="Times New Roman" w:cstheme="minorHAnsi"/>
                <w:b/>
                <w:bCs/>
              </w:rPr>
            </w:pPr>
            <w:r w:rsidRPr="00EF135B">
              <w:rPr>
                <w:rFonts w:eastAsia="Times New Roman" w:cstheme="minorHAnsi"/>
                <w:b/>
                <w:bCs/>
              </w:rPr>
              <w:t>Connection to EMH</w:t>
            </w:r>
          </w:p>
        </w:tc>
        <w:tc>
          <w:tcPr>
            <w:tcW w:w="0" w:type="auto"/>
            <w:shd w:val="clear" w:color="auto" w:fill="F4B083" w:themeFill="accent2" w:themeFillTint="99"/>
            <w:vAlign w:val="center"/>
            <w:hideMark/>
          </w:tcPr>
          <w:p w14:paraId="31A793B8" w14:textId="77777777" w:rsidR="009E42A5" w:rsidRPr="00EF135B" w:rsidRDefault="009E42A5" w:rsidP="009E42A5">
            <w:pPr>
              <w:spacing w:after="0"/>
              <w:ind w:left="0" w:firstLine="0"/>
              <w:jc w:val="center"/>
              <w:rPr>
                <w:rFonts w:eastAsia="Times New Roman" w:cstheme="minorHAnsi"/>
                <w:b/>
                <w:bCs/>
              </w:rPr>
            </w:pPr>
            <w:r w:rsidRPr="00EF135B">
              <w:rPr>
                <w:rFonts w:eastAsia="Times New Roman" w:cstheme="minorHAnsi"/>
                <w:b/>
                <w:bCs/>
              </w:rPr>
              <w:t>CS7646 Focus</w:t>
            </w:r>
          </w:p>
        </w:tc>
      </w:tr>
      <w:tr w:rsidR="009E42A5" w:rsidRPr="00B9648A" w14:paraId="5AC4FABE" w14:textId="77777777" w:rsidTr="009E42A5">
        <w:trPr>
          <w:tblCellSpacing w:w="15" w:type="dxa"/>
          <w:jc w:val="center"/>
        </w:trPr>
        <w:tc>
          <w:tcPr>
            <w:tcW w:w="0" w:type="auto"/>
            <w:vAlign w:val="center"/>
            <w:hideMark/>
          </w:tcPr>
          <w:p w14:paraId="583D0629"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Feature Engineering</w:t>
            </w:r>
          </w:p>
        </w:tc>
        <w:tc>
          <w:tcPr>
            <w:tcW w:w="0" w:type="auto"/>
            <w:vAlign w:val="center"/>
            <w:hideMark/>
          </w:tcPr>
          <w:p w14:paraId="3822411D"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Need advanced features beyond raw prices to capture subtle info</w:t>
            </w:r>
          </w:p>
        </w:tc>
        <w:tc>
          <w:tcPr>
            <w:tcW w:w="0" w:type="auto"/>
            <w:vAlign w:val="center"/>
            <w:hideMark/>
          </w:tcPr>
          <w:p w14:paraId="1528D6CC"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Lagged features, technical indicators, alternative data</w:t>
            </w:r>
          </w:p>
        </w:tc>
      </w:tr>
      <w:tr w:rsidR="009E42A5" w:rsidRPr="00B9648A" w14:paraId="3F3A509E" w14:textId="77777777" w:rsidTr="009E42A5">
        <w:trPr>
          <w:tblCellSpacing w:w="15" w:type="dxa"/>
          <w:jc w:val="center"/>
        </w:trPr>
        <w:tc>
          <w:tcPr>
            <w:tcW w:w="0" w:type="auto"/>
            <w:vAlign w:val="center"/>
            <w:hideMark/>
          </w:tcPr>
          <w:p w14:paraId="51D4326C"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Model Complexity</w:t>
            </w:r>
          </w:p>
        </w:tc>
        <w:tc>
          <w:tcPr>
            <w:tcW w:w="0" w:type="auto"/>
            <w:vAlign w:val="center"/>
            <w:hideMark/>
          </w:tcPr>
          <w:p w14:paraId="549F4C8C"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Simple models less effective under EMH assumptions</w:t>
            </w:r>
          </w:p>
        </w:tc>
        <w:tc>
          <w:tcPr>
            <w:tcW w:w="0" w:type="auto"/>
            <w:vAlign w:val="center"/>
            <w:hideMark/>
          </w:tcPr>
          <w:p w14:paraId="7E48859A"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Use ensembles, deep learning, RL for capturing complex patterns</w:t>
            </w:r>
          </w:p>
        </w:tc>
      </w:tr>
      <w:tr w:rsidR="009E42A5" w:rsidRPr="00B9648A" w14:paraId="7098F9D1" w14:textId="77777777" w:rsidTr="009E42A5">
        <w:trPr>
          <w:tblCellSpacing w:w="15" w:type="dxa"/>
          <w:jc w:val="center"/>
        </w:trPr>
        <w:tc>
          <w:tcPr>
            <w:tcW w:w="0" w:type="auto"/>
            <w:vAlign w:val="center"/>
            <w:hideMark/>
          </w:tcPr>
          <w:p w14:paraId="3B3397FD"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Backtesting &amp; Validation</w:t>
            </w:r>
          </w:p>
        </w:tc>
        <w:tc>
          <w:tcPr>
            <w:tcW w:w="0" w:type="auto"/>
            <w:vAlign w:val="center"/>
            <w:hideMark/>
          </w:tcPr>
          <w:p w14:paraId="455A8F8A"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Prevent overfitting to past data due to EMH</w:t>
            </w:r>
          </w:p>
        </w:tc>
        <w:tc>
          <w:tcPr>
            <w:tcW w:w="0" w:type="auto"/>
            <w:vAlign w:val="center"/>
            <w:hideMark/>
          </w:tcPr>
          <w:p w14:paraId="3E4177AD"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Use walk-forward validation, realistic trading simulations</w:t>
            </w:r>
          </w:p>
        </w:tc>
      </w:tr>
      <w:tr w:rsidR="009E42A5" w:rsidRPr="00B9648A" w14:paraId="613A9388" w14:textId="77777777" w:rsidTr="009E42A5">
        <w:trPr>
          <w:tblCellSpacing w:w="15" w:type="dxa"/>
          <w:jc w:val="center"/>
        </w:trPr>
        <w:tc>
          <w:tcPr>
            <w:tcW w:w="0" w:type="auto"/>
            <w:vAlign w:val="center"/>
            <w:hideMark/>
          </w:tcPr>
          <w:p w14:paraId="37B4BC30"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lastRenderedPageBreak/>
              <w:t>Reinforcement Learning</w:t>
            </w:r>
          </w:p>
        </w:tc>
        <w:tc>
          <w:tcPr>
            <w:tcW w:w="0" w:type="auto"/>
            <w:vAlign w:val="center"/>
            <w:hideMark/>
          </w:tcPr>
          <w:p w14:paraId="2BA4619E" w14:textId="77777777" w:rsidR="009E42A5" w:rsidRPr="00B9648A" w:rsidRDefault="009E42A5" w:rsidP="009E42A5">
            <w:pPr>
              <w:spacing w:after="0"/>
              <w:ind w:left="0" w:firstLine="0"/>
              <w:jc w:val="left"/>
              <w:rPr>
                <w:rFonts w:eastAsia="Times New Roman" w:cstheme="minorHAnsi"/>
                <w:sz w:val="18"/>
                <w:szCs w:val="18"/>
              </w:rPr>
            </w:pPr>
            <w:proofErr w:type="gramStart"/>
            <w:r w:rsidRPr="00B9648A">
              <w:rPr>
                <w:rFonts w:eastAsia="Times New Roman" w:cstheme="minorHAnsi"/>
                <w:sz w:val="18"/>
                <w:szCs w:val="18"/>
              </w:rPr>
              <w:t>Learn</w:t>
            </w:r>
            <w:proofErr w:type="gramEnd"/>
            <w:r w:rsidRPr="00B9648A">
              <w:rPr>
                <w:rFonts w:eastAsia="Times New Roman" w:cstheme="minorHAnsi"/>
                <w:sz w:val="18"/>
                <w:szCs w:val="18"/>
              </w:rPr>
              <w:t xml:space="preserve"> policies that adapt to market changes</w:t>
            </w:r>
          </w:p>
        </w:tc>
        <w:tc>
          <w:tcPr>
            <w:tcW w:w="0" w:type="auto"/>
            <w:vAlign w:val="center"/>
            <w:hideMark/>
          </w:tcPr>
          <w:p w14:paraId="5C41BE9E"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Model-free and model-based RL approaches to dynamic environments</w:t>
            </w:r>
          </w:p>
        </w:tc>
      </w:tr>
      <w:tr w:rsidR="009E42A5" w:rsidRPr="00B9648A" w14:paraId="3ADBD37F" w14:textId="77777777" w:rsidTr="009E42A5">
        <w:trPr>
          <w:tblCellSpacing w:w="15" w:type="dxa"/>
          <w:jc w:val="center"/>
        </w:trPr>
        <w:tc>
          <w:tcPr>
            <w:tcW w:w="0" w:type="auto"/>
            <w:vAlign w:val="center"/>
            <w:hideMark/>
          </w:tcPr>
          <w:p w14:paraId="1F3AA3F9"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b/>
                <w:bCs/>
                <w:sz w:val="18"/>
                <w:szCs w:val="18"/>
              </w:rPr>
              <w:t>Performance Evaluation</w:t>
            </w:r>
          </w:p>
        </w:tc>
        <w:tc>
          <w:tcPr>
            <w:tcW w:w="0" w:type="auto"/>
            <w:vAlign w:val="center"/>
            <w:hideMark/>
          </w:tcPr>
          <w:p w14:paraId="27B13996"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Measure alpha after accounting for risk and market efficiency</w:t>
            </w:r>
          </w:p>
        </w:tc>
        <w:tc>
          <w:tcPr>
            <w:tcW w:w="0" w:type="auto"/>
            <w:vAlign w:val="center"/>
            <w:hideMark/>
          </w:tcPr>
          <w:p w14:paraId="54FAF6D3" w14:textId="77777777" w:rsidR="009E42A5" w:rsidRPr="00B9648A" w:rsidRDefault="009E42A5" w:rsidP="009E42A5">
            <w:pPr>
              <w:spacing w:after="0"/>
              <w:ind w:left="0" w:firstLine="0"/>
              <w:jc w:val="left"/>
              <w:rPr>
                <w:rFonts w:eastAsia="Times New Roman" w:cstheme="minorHAnsi"/>
                <w:sz w:val="18"/>
                <w:szCs w:val="18"/>
              </w:rPr>
            </w:pPr>
            <w:r w:rsidRPr="00B9648A">
              <w:rPr>
                <w:rFonts w:eastAsia="Times New Roman" w:cstheme="minorHAnsi"/>
                <w:sz w:val="18"/>
                <w:szCs w:val="18"/>
              </w:rPr>
              <w:t>Sharpe ratio, Information ratio, drawdowns</w:t>
            </w:r>
          </w:p>
        </w:tc>
      </w:tr>
    </w:tbl>
    <w:p w14:paraId="1E4D769F" w14:textId="77777777" w:rsidR="009E42A5" w:rsidRDefault="009E42A5" w:rsidP="009E42A5">
      <w:pPr>
        <w:rPr>
          <w:b/>
        </w:rPr>
      </w:pPr>
      <w:r>
        <w:rPr>
          <w:b/>
        </w:rPr>
        <w:br w:type="page"/>
      </w:r>
    </w:p>
    <w:p w14:paraId="1CCC702E" w14:textId="77777777" w:rsidR="001C134C" w:rsidRPr="002B0093" w:rsidRDefault="009E42A5" w:rsidP="001262A3">
      <w:pPr>
        <w:pStyle w:val="Heading1"/>
      </w:pPr>
      <w:r>
        <w:lastRenderedPageBreak/>
        <w:t xml:space="preserve">LESSON 9: </w:t>
      </w:r>
      <w:r w:rsidR="002B0093" w:rsidRPr="002B0093">
        <w:t>REINFORCEMENT LEARNING</w:t>
      </w:r>
    </w:p>
    <w:p w14:paraId="69F853F3" w14:textId="77777777" w:rsidR="002B0093" w:rsidRDefault="002B0093" w:rsidP="001C134C">
      <w:pPr>
        <w:ind w:left="0" w:firstLine="0"/>
        <w:rPr>
          <w:rStyle w:val="Strong"/>
        </w:rPr>
      </w:pPr>
    </w:p>
    <w:p w14:paraId="76B976CD" w14:textId="77777777" w:rsidR="001C134C" w:rsidRDefault="001C134C" w:rsidP="00190002">
      <w:pPr>
        <w:ind w:left="0" w:firstLine="0"/>
      </w:pPr>
      <w:r w:rsidRPr="001C134C">
        <w:rPr>
          <w:rStyle w:val="Strong"/>
        </w:rPr>
        <w:t>Reinforcement Learning</w:t>
      </w:r>
      <w:r w:rsidRPr="001C134C">
        <w:t xml:space="preserve"> is a type of machine learning where an </w:t>
      </w:r>
      <w:r w:rsidRPr="001C134C">
        <w:rPr>
          <w:rStyle w:val="Strong"/>
          <w:b w:val="0"/>
        </w:rPr>
        <w:t>agent</w:t>
      </w:r>
      <w:r w:rsidRPr="001C134C">
        <w:t xml:space="preserve"> learns to make decisions by interacting with an </w:t>
      </w:r>
      <w:r w:rsidRPr="001C134C">
        <w:rPr>
          <w:rStyle w:val="Strong"/>
          <w:b w:val="0"/>
        </w:rPr>
        <w:t>environment</w:t>
      </w:r>
      <w:r w:rsidRPr="001C134C">
        <w:t xml:space="preserve">, receiving </w:t>
      </w:r>
      <w:r w:rsidRPr="001C134C">
        <w:rPr>
          <w:rStyle w:val="Strong"/>
          <w:b w:val="0"/>
        </w:rPr>
        <w:t>rewards or penaltie</w:t>
      </w:r>
      <w:r w:rsidRPr="00190002">
        <w:rPr>
          <w:rStyle w:val="Strong"/>
          <w:b w:val="0"/>
        </w:rPr>
        <w:t>s</w:t>
      </w:r>
      <w:r w:rsidRPr="001C134C">
        <w:t xml:space="preserve">, and aiming to </w:t>
      </w:r>
      <w:r w:rsidRPr="001C134C">
        <w:rPr>
          <w:rStyle w:val="Strong"/>
          <w:b w:val="0"/>
        </w:rPr>
        <w:t>maximize cumulative reward</w:t>
      </w:r>
      <w:r w:rsidRPr="001C134C">
        <w:t xml:space="preserve"> over time.</w:t>
      </w:r>
    </w:p>
    <w:p w14:paraId="440F9B65" w14:textId="77777777" w:rsidR="00B65A4F" w:rsidRDefault="001C134C" w:rsidP="00190002">
      <w:pPr>
        <w:ind w:left="0" w:firstLine="0"/>
      </w:pPr>
      <w:r w:rsidRPr="001C134C">
        <w:t xml:space="preserve">The agent learns a </w:t>
      </w:r>
      <w:proofErr w:type="gramStart"/>
      <w:r w:rsidRPr="001C134C">
        <w:rPr>
          <w:rStyle w:val="Strong"/>
          <w:b w:val="0"/>
        </w:rPr>
        <w:t>policy</w:t>
      </w:r>
      <w:r w:rsidRPr="001C134C">
        <w:t>—</w:t>
      </w:r>
      <w:r w:rsidRPr="007C0E20">
        <w:rPr>
          <w:u w:val="single"/>
        </w:rPr>
        <w:t>a</w:t>
      </w:r>
      <w:proofErr w:type="gramEnd"/>
      <w:r w:rsidRPr="007C0E20">
        <w:rPr>
          <w:u w:val="single"/>
        </w:rPr>
        <w:t xml:space="preserve"> mapping from states to actions</w:t>
      </w:r>
      <w:r w:rsidRPr="001C134C">
        <w:t xml:space="preserve">—through </w:t>
      </w:r>
      <w:r w:rsidRPr="001C134C">
        <w:rPr>
          <w:rStyle w:val="Strong"/>
          <w:b w:val="0"/>
        </w:rPr>
        <w:t>trial and error</w:t>
      </w:r>
      <w:r w:rsidRPr="001C134C">
        <w:t>.</w:t>
      </w:r>
    </w:p>
    <w:p w14:paraId="25C95486" w14:textId="77777777" w:rsidR="001C134C" w:rsidRDefault="001C134C" w:rsidP="00190002">
      <w:pPr>
        <w:ind w:left="0" w:firstLine="0"/>
      </w:pPr>
      <w:r>
        <w:rPr>
          <w:rStyle w:val="Strong"/>
        </w:rPr>
        <w:t>Q-Learning</w:t>
      </w:r>
      <w:r>
        <w:t xml:space="preserve"> is a </w:t>
      </w:r>
      <w:r w:rsidRPr="00BF45F7">
        <w:rPr>
          <w:rStyle w:val="Strong"/>
          <w:b w:val="0"/>
          <w:u w:val="single"/>
        </w:rPr>
        <w:t>model-free</w:t>
      </w:r>
      <w:r w:rsidRPr="00BF45F7">
        <w:rPr>
          <w:u w:val="single"/>
        </w:rPr>
        <w:t xml:space="preserve"> RL</w:t>
      </w:r>
      <w:r>
        <w:t xml:space="preserve"> algorithm that learns the </w:t>
      </w:r>
      <w:r w:rsidRPr="001C134C">
        <w:rPr>
          <w:rStyle w:val="Strong"/>
          <w:b w:val="0"/>
        </w:rPr>
        <w:t>value (Q-value)</w:t>
      </w:r>
      <w:r>
        <w:t xml:space="preserve"> of taking an action in a state, aiming to find the optimal policy. It does </w:t>
      </w:r>
      <w:r w:rsidRPr="001C134C">
        <w:rPr>
          <w:rStyle w:val="Strong"/>
          <w:b w:val="0"/>
        </w:rPr>
        <w:t>not learn or use a model</w:t>
      </w:r>
      <w:r>
        <w:t xml:space="preserve"> of the environment—it learns </w:t>
      </w:r>
      <w:r w:rsidRPr="001C134C">
        <w:rPr>
          <w:rStyle w:val="Strong"/>
          <w:b w:val="0"/>
        </w:rPr>
        <w:t>only from real experience</w:t>
      </w:r>
      <w:r w:rsidRPr="001C134C">
        <w:rPr>
          <w:b/>
        </w:rPr>
        <w:t>.</w:t>
      </w:r>
    </w:p>
    <w:p w14:paraId="37BC628F" w14:textId="77777777" w:rsidR="001C134C" w:rsidRDefault="001C134C" w:rsidP="00A8619D">
      <w:pPr>
        <w:ind w:left="0" w:firstLine="0"/>
      </w:pPr>
      <w:r>
        <w:rPr>
          <w:rStyle w:val="Strong"/>
        </w:rPr>
        <w:t>Dyna</w:t>
      </w:r>
      <w:r>
        <w:t xml:space="preserve"> is a </w:t>
      </w:r>
      <w:r w:rsidRPr="00BF45F7">
        <w:rPr>
          <w:rStyle w:val="Strong"/>
          <w:b w:val="0"/>
          <w:u w:val="single"/>
        </w:rPr>
        <w:t>model-based</w:t>
      </w:r>
      <w:r w:rsidRPr="00BF45F7">
        <w:rPr>
          <w:u w:val="single"/>
        </w:rPr>
        <w:t xml:space="preserve"> RL</w:t>
      </w:r>
      <w:r>
        <w:t xml:space="preserve"> approach that combines </w:t>
      </w:r>
      <w:r w:rsidRPr="001C134C">
        <w:rPr>
          <w:rStyle w:val="Strong"/>
          <w:b w:val="0"/>
        </w:rPr>
        <w:t>Q-Learning</w:t>
      </w:r>
      <w:r>
        <w:t xml:space="preserve"> with a </w:t>
      </w:r>
      <w:r w:rsidRPr="001C134C">
        <w:rPr>
          <w:rStyle w:val="Strong"/>
          <w:b w:val="0"/>
        </w:rPr>
        <w:t>learned model of the environment</w:t>
      </w:r>
      <w:r>
        <w:t xml:space="preserve">. It uses the model to simulate additional experiences (planning), improving learning efficiency. </w:t>
      </w:r>
      <w:proofErr w:type="gramStart"/>
      <w:r>
        <w:t>So</w:t>
      </w:r>
      <w:proofErr w:type="gramEnd"/>
      <w:r>
        <w:t xml:space="preserve"> it blends </w:t>
      </w:r>
      <w:r w:rsidRPr="001C134C">
        <w:rPr>
          <w:rStyle w:val="Strong"/>
          <w:b w:val="0"/>
        </w:rPr>
        <w:t>direct learning</w:t>
      </w:r>
      <w:r>
        <w:t xml:space="preserve"> and </w:t>
      </w:r>
      <w:r w:rsidRPr="001C134C">
        <w:rPr>
          <w:rStyle w:val="Strong"/>
          <w:b w:val="0"/>
        </w:rPr>
        <w:t>indirect learning</w:t>
      </w:r>
      <w:r w:rsidR="00A8619D">
        <w:t xml:space="preserve"> (from the model).</w:t>
      </w:r>
    </w:p>
    <w:p w14:paraId="511DE589" w14:textId="77777777" w:rsidR="002B0093" w:rsidRPr="002B0093" w:rsidRDefault="002B0093" w:rsidP="002B0093">
      <w:pPr>
        <w:spacing w:before="100" w:beforeAutospacing="1" w:after="100" w:afterAutospacing="1"/>
        <w:ind w:left="0" w:firstLine="0"/>
        <w:jc w:val="left"/>
        <w:outlineLvl w:val="2"/>
        <w:rPr>
          <w:rFonts w:eastAsia="Times New Roman" w:cs="Times New Roman"/>
          <w:b/>
          <w:bCs/>
          <w:sz w:val="24"/>
          <w:szCs w:val="24"/>
        </w:rPr>
      </w:pPr>
      <w:r w:rsidRPr="002B0093">
        <w:rPr>
          <w:rFonts w:eastAsia="Times New Roman" w:cs="Times New Roman"/>
          <w:b/>
          <w:bCs/>
          <w:sz w:val="24"/>
          <w:szCs w:val="24"/>
        </w:rPr>
        <w:t>Reinforcement Learning Overview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6174"/>
      </w:tblGrid>
      <w:tr w:rsidR="002B0093" w:rsidRPr="002B0093" w14:paraId="7A8E1EAF" w14:textId="77777777" w:rsidTr="00BA354A">
        <w:trPr>
          <w:tblHeader/>
          <w:tblCellSpacing w:w="15" w:type="dxa"/>
          <w:jc w:val="center"/>
        </w:trPr>
        <w:tc>
          <w:tcPr>
            <w:tcW w:w="0" w:type="auto"/>
            <w:shd w:val="clear" w:color="auto" w:fill="8EAADB" w:themeFill="accent5" w:themeFillTint="99"/>
            <w:vAlign w:val="center"/>
            <w:hideMark/>
          </w:tcPr>
          <w:p w14:paraId="02FB8D98" w14:textId="77777777" w:rsidR="002B0093" w:rsidRPr="00625C8F" w:rsidRDefault="002B0093" w:rsidP="002B0093">
            <w:pPr>
              <w:spacing w:after="0"/>
              <w:ind w:left="0" w:firstLine="0"/>
              <w:jc w:val="center"/>
              <w:rPr>
                <w:rFonts w:eastAsia="Times New Roman" w:cs="Times New Roman"/>
                <w:b/>
                <w:bCs/>
              </w:rPr>
            </w:pPr>
            <w:r w:rsidRPr="00625C8F">
              <w:rPr>
                <w:rFonts w:eastAsia="Times New Roman" w:cs="Times New Roman"/>
                <w:b/>
                <w:bCs/>
              </w:rPr>
              <w:t>Feature</w:t>
            </w:r>
          </w:p>
        </w:tc>
        <w:tc>
          <w:tcPr>
            <w:tcW w:w="0" w:type="auto"/>
            <w:shd w:val="clear" w:color="auto" w:fill="8EAADB" w:themeFill="accent5" w:themeFillTint="99"/>
            <w:vAlign w:val="center"/>
            <w:hideMark/>
          </w:tcPr>
          <w:p w14:paraId="0773A503" w14:textId="77777777" w:rsidR="002B0093" w:rsidRPr="00625C8F" w:rsidRDefault="002B0093" w:rsidP="002B0093">
            <w:pPr>
              <w:spacing w:after="0"/>
              <w:ind w:left="0" w:firstLine="0"/>
              <w:jc w:val="center"/>
              <w:rPr>
                <w:rFonts w:eastAsia="Times New Roman" w:cs="Times New Roman"/>
                <w:b/>
                <w:bCs/>
              </w:rPr>
            </w:pPr>
            <w:r w:rsidRPr="00625C8F">
              <w:rPr>
                <w:rFonts w:eastAsia="Times New Roman" w:cs="Times New Roman"/>
                <w:b/>
                <w:bCs/>
              </w:rPr>
              <w:t>Description</w:t>
            </w:r>
          </w:p>
        </w:tc>
      </w:tr>
      <w:tr w:rsidR="002B0093" w:rsidRPr="002B0093" w14:paraId="5FDE97AE" w14:textId="77777777" w:rsidTr="002B0093">
        <w:trPr>
          <w:tblCellSpacing w:w="15" w:type="dxa"/>
          <w:jc w:val="center"/>
        </w:trPr>
        <w:tc>
          <w:tcPr>
            <w:tcW w:w="0" w:type="auto"/>
            <w:vAlign w:val="center"/>
            <w:hideMark/>
          </w:tcPr>
          <w:p w14:paraId="393C120E"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Agent</w:t>
            </w:r>
          </w:p>
        </w:tc>
        <w:tc>
          <w:tcPr>
            <w:tcW w:w="0" w:type="auto"/>
            <w:vAlign w:val="center"/>
            <w:hideMark/>
          </w:tcPr>
          <w:p w14:paraId="508D82C5"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Learner or decision-maker interacting with environment</w:t>
            </w:r>
          </w:p>
        </w:tc>
      </w:tr>
      <w:tr w:rsidR="002B0093" w:rsidRPr="002B0093" w14:paraId="223C461F" w14:textId="77777777" w:rsidTr="002B0093">
        <w:trPr>
          <w:tblCellSpacing w:w="15" w:type="dxa"/>
          <w:jc w:val="center"/>
        </w:trPr>
        <w:tc>
          <w:tcPr>
            <w:tcW w:w="0" w:type="auto"/>
            <w:vAlign w:val="center"/>
            <w:hideMark/>
          </w:tcPr>
          <w:p w14:paraId="796DDF6D"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Environment</w:t>
            </w:r>
          </w:p>
        </w:tc>
        <w:tc>
          <w:tcPr>
            <w:tcW w:w="0" w:type="auto"/>
            <w:vAlign w:val="center"/>
            <w:hideMark/>
          </w:tcPr>
          <w:p w14:paraId="0721440C"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External system the agent interacts with</w:t>
            </w:r>
          </w:p>
        </w:tc>
      </w:tr>
      <w:tr w:rsidR="002B0093" w:rsidRPr="002B0093" w14:paraId="6FF7E054" w14:textId="77777777" w:rsidTr="002B0093">
        <w:trPr>
          <w:tblCellSpacing w:w="15" w:type="dxa"/>
          <w:jc w:val="center"/>
        </w:trPr>
        <w:tc>
          <w:tcPr>
            <w:tcW w:w="0" w:type="auto"/>
            <w:vAlign w:val="center"/>
            <w:hideMark/>
          </w:tcPr>
          <w:p w14:paraId="7D5ACADB"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State (s)</w:t>
            </w:r>
          </w:p>
        </w:tc>
        <w:tc>
          <w:tcPr>
            <w:tcW w:w="0" w:type="auto"/>
            <w:vAlign w:val="center"/>
            <w:hideMark/>
          </w:tcPr>
          <w:p w14:paraId="1F252B39"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Representation of the environment at a point in time</w:t>
            </w:r>
          </w:p>
        </w:tc>
      </w:tr>
      <w:tr w:rsidR="002B0093" w:rsidRPr="002B0093" w14:paraId="37136E09" w14:textId="77777777" w:rsidTr="002B0093">
        <w:trPr>
          <w:tblCellSpacing w:w="15" w:type="dxa"/>
          <w:jc w:val="center"/>
        </w:trPr>
        <w:tc>
          <w:tcPr>
            <w:tcW w:w="0" w:type="auto"/>
            <w:vAlign w:val="center"/>
            <w:hideMark/>
          </w:tcPr>
          <w:p w14:paraId="1365E051"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Action (a)</w:t>
            </w:r>
          </w:p>
        </w:tc>
        <w:tc>
          <w:tcPr>
            <w:tcW w:w="0" w:type="auto"/>
            <w:vAlign w:val="center"/>
            <w:hideMark/>
          </w:tcPr>
          <w:p w14:paraId="465B492F"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Choice made by the agent at each state</w:t>
            </w:r>
          </w:p>
        </w:tc>
      </w:tr>
      <w:tr w:rsidR="002B0093" w:rsidRPr="002B0093" w14:paraId="0D905853" w14:textId="77777777" w:rsidTr="002B0093">
        <w:trPr>
          <w:tblCellSpacing w:w="15" w:type="dxa"/>
          <w:jc w:val="center"/>
        </w:trPr>
        <w:tc>
          <w:tcPr>
            <w:tcW w:w="0" w:type="auto"/>
            <w:vAlign w:val="center"/>
            <w:hideMark/>
          </w:tcPr>
          <w:p w14:paraId="7F712090"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Reward (r)</w:t>
            </w:r>
          </w:p>
        </w:tc>
        <w:tc>
          <w:tcPr>
            <w:tcW w:w="0" w:type="auto"/>
            <w:vAlign w:val="center"/>
            <w:hideMark/>
          </w:tcPr>
          <w:p w14:paraId="31FB3797"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Feedback signal to evaluate action's quality</w:t>
            </w:r>
          </w:p>
        </w:tc>
      </w:tr>
      <w:tr w:rsidR="002B0093" w:rsidRPr="002B0093" w14:paraId="42CDC8AB" w14:textId="77777777" w:rsidTr="002B0093">
        <w:trPr>
          <w:tblCellSpacing w:w="15" w:type="dxa"/>
          <w:jc w:val="center"/>
        </w:trPr>
        <w:tc>
          <w:tcPr>
            <w:tcW w:w="0" w:type="auto"/>
            <w:vAlign w:val="center"/>
            <w:hideMark/>
          </w:tcPr>
          <w:p w14:paraId="75993207"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Policy (π)</w:t>
            </w:r>
          </w:p>
        </w:tc>
        <w:tc>
          <w:tcPr>
            <w:tcW w:w="0" w:type="auto"/>
            <w:vAlign w:val="center"/>
            <w:hideMark/>
          </w:tcPr>
          <w:p w14:paraId="11213A7F"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Mapping from states to actions — defines agent’s behavior</w:t>
            </w:r>
          </w:p>
        </w:tc>
      </w:tr>
      <w:tr w:rsidR="002B0093" w:rsidRPr="002B0093" w14:paraId="678F3A5B" w14:textId="77777777" w:rsidTr="002B0093">
        <w:trPr>
          <w:tblCellSpacing w:w="15" w:type="dxa"/>
          <w:jc w:val="center"/>
        </w:trPr>
        <w:tc>
          <w:tcPr>
            <w:tcW w:w="0" w:type="auto"/>
            <w:vAlign w:val="center"/>
            <w:hideMark/>
          </w:tcPr>
          <w:p w14:paraId="6B981A3D"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Value Function (V or Q)</w:t>
            </w:r>
          </w:p>
        </w:tc>
        <w:tc>
          <w:tcPr>
            <w:tcW w:w="0" w:type="auto"/>
            <w:vAlign w:val="center"/>
            <w:hideMark/>
          </w:tcPr>
          <w:p w14:paraId="4533995C"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Expected cumulative future reward starting from a state (V) or state-action pair (Q)</w:t>
            </w:r>
          </w:p>
        </w:tc>
      </w:tr>
      <w:tr w:rsidR="002B0093" w:rsidRPr="002B0093" w14:paraId="1F7F72AA" w14:textId="77777777" w:rsidTr="002B0093">
        <w:trPr>
          <w:tblCellSpacing w:w="15" w:type="dxa"/>
          <w:jc w:val="center"/>
        </w:trPr>
        <w:tc>
          <w:tcPr>
            <w:tcW w:w="0" w:type="auto"/>
            <w:vAlign w:val="center"/>
            <w:hideMark/>
          </w:tcPr>
          <w:p w14:paraId="7CBEB063"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Goal</w:t>
            </w:r>
          </w:p>
        </w:tc>
        <w:tc>
          <w:tcPr>
            <w:tcW w:w="0" w:type="auto"/>
            <w:vAlign w:val="center"/>
            <w:hideMark/>
          </w:tcPr>
          <w:p w14:paraId="3A81C56B"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Maximize cumulative discounted reward over time</w:t>
            </w:r>
          </w:p>
        </w:tc>
      </w:tr>
    </w:tbl>
    <w:p w14:paraId="775EA099" w14:textId="77777777" w:rsidR="002B0093" w:rsidRPr="002B0093" w:rsidRDefault="002B0093" w:rsidP="002B0093">
      <w:pPr>
        <w:spacing w:after="0"/>
        <w:ind w:left="0" w:firstLine="0"/>
        <w:jc w:val="left"/>
        <w:rPr>
          <w:rFonts w:eastAsia="Times New Roman" w:cs="Times New Roman"/>
          <w:sz w:val="18"/>
          <w:szCs w:val="18"/>
        </w:rPr>
      </w:pPr>
    </w:p>
    <w:p w14:paraId="0443FA4F" w14:textId="77777777" w:rsidR="002B0093" w:rsidRPr="002B0093" w:rsidRDefault="002B0093" w:rsidP="002B0093">
      <w:pPr>
        <w:spacing w:before="100" w:beforeAutospacing="1" w:after="100" w:afterAutospacing="1"/>
        <w:ind w:left="0" w:firstLine="0"/>
        <w:jc w:val="left"/>
        <w:outlineLvl w:val="2"/>
        <w:rPr>
          <w:rFonts w:eastAsia="Times New Roman" w:cs="Times New Roman"/>
          <w:b/>
          <w:bCs/>
          <w:sz w:val="24"/>
          <w:szCs w:val="24"/>
        </w:rPr>
      </w:pPr>
      <w:r w:rsidRPr="002B0093">
        <w:rPr>
          <w:rFonts w:eastAsia="Times New Roman" w:cs="Times New Roman"/>
          <w:b/>
          <w:bCs/>
          <w:sz w:val="24"/>
          <w:szCs w:val="24"/>
        </w:rPr>
        <w:t>Q-Learning vs. Dyna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2649"/>
        <w:gridCol w:w="3800"/>
      </w:tblGrid>
      <w:tr w:rsidR="002B0093" w:rsidRPr="002B0093" w14:paraId="3B01030F" w14:textId="77777777" w:rsidTr="00BA354A">
        <w:trPr>
          <w:tblHeader/>
          <w:tblCellSpacing w:w="15" w:type="dxa"/>
          <w:jc w:val="center"/>
        </w:trPr>
        <w:tc>
          <w:tcPr>
            <w:tcW w:w="0" w:type="auto"/>
            <w:shd w:val="clear" w:color="auto" w:fill="8EAADB" w:themeFill="accent5" w:themeFillTint="99"/>
            <w:vAlign w:val="center"/>
            <w:hideMark/>
          </w:tcPr>
          <w:p w14:paraId="3EE64B64" w14:textId="77777777" w:rsidR="002B0093" w:rsidRPr="00625C8F" w:rsidRDefault="002B0093" w:rsidP="002B0093">
            <w:pPr>
              <w:spacing w:after="0"/>
              <w:ind w:left="0" w:firstLine="0"/>
              <w:jc w:val="center"/>
              <w:rPr>
                <w:rFonts w:eastAsia="Times New Roman" w:cs="Times New Roman"/>
                <w:b/>
                <w:bCs/>
              </w:rPr>
            </w:pPr>
            <w:r w:rsidRPr="00625C8F">
              <w:rPr>
                <w:rFonts w:eastAsia="Times New Roman" w:cs="Times New Roman"/>
                <w:b/>
                <w:bCs/>
              </w:rPr>
              <w:t>Feature</w:t>
            </w:r>
          </w:p>
        </w:tc>
        <w:tc>
          <w:tcPr>
            <w:tcW w:w="0" w:type="auto"/>
            <w:shd w:val="clear" w:color="auto" w:fill="8EAADB" w:themeFill="accent5" w:themeFillTint="99"/>
            <w:vAlign w:val="center"/>
            <w:hideMark/>
          </w:tcPr>
          <w:p w14:paraId="23E718FE" w14:textId="77777777" w:rsidR="002B0093" w:rsidRPr="00625C8F" w:rsidRDefault="002B0093" w:rsidP="002B0093">
            <w:pPr>
              <w:spacing w:after="0"/>
              <w:ind w:left="0" w:firstLine="0"/>
              <w:jc w:val="center"/>
              <w:rPr>
                <w:rFonts w:eastAsia="Times New Roman" w:cs="Times New Roman"/>
                <w:b/>
                <w:bCs/>
              </w:rPr>
            </w:pPr>
            <w:r w:rsidRPr="00625C8F">
              <w:rPr>
                <w:rFonts w:eastAsia="Times New Roman" w:cs="Times New Roman"/>
                <w:b/>
                <w:bCs/>
              </w:rPr>
              <w:t>Q-Learning</w:t>
            </w:r>
          </w:p>
        </w:tc>
        <w:tc>
          <w:tcPr>
            <w:tcW w:w="0" w:type="auto"/>
            <w:shd w:val="clear" w:color="auto" w:fill="8EAADB" w:themeFill="accent5" w:themeFillTint="99"/>
            <w:vAlign w:val="center"/>
            <w:hideMark/>
          </w:tcPr>
          <w:p w14:paraId="73B67DB2" w14:textId="77777777" w:rsidR="002B0093" w:rsidRPr="00625C8F" w:rsidRDefault="002B0093" w:rsidP="002B0093">
            <w:pPr>
              <w:spacing w:after="0"/>
              <w:ind w:left="0" w:firstLine="0"/>
              <w:jc w:val="center"/>
              <w:rPr>
                <w:rFonts w:eastAsia="Times New Roman" w:cs="Times New Roman"/>
                <w:b/>
                <w:bCs/>
              </w:rPr>
            </w:pPr>
            <w:r w:rsidRPr="00625C8F">
              <w:rPr>
                <w:rFonts w:eastAsia="Times New Roman" w:cs="Times New Roman"/>
                <w:b/>
                <w:bCs/>
              </w:rPr>
              <w:t>Dyna</w:t>
            </w:r>
          </w:p>
        </w:tc>
      </w:tr>
      <w:tr w:rsidR="002B0093" w:rsidRPr="002B0093" w14:paraId="37105166" w14:textId="77777777" w:rsidTr="002B0093">
        <w:trPr>
          <w:tblCellSpacing w:w="15" w:type="dxa"/>
          <w:jc w:val="center"/>
        </w:trPr>
        <w:tc>
          <w:tcPr>
            <w:tcW w:w="0" w:type="auto"/>
            <w:vAlign w:val="center"/>
            <w:hideMark/>
          </w:tcPr>
          <w:p w14:paraId="30DF37C8"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RL Type</w:t>
            </w:r>
          </w:p>
        </w:tc>
        <w:tc>
          <w:tcPr>
            <w:tcW w:w="0" w:type="auto"/>
            <w:vAlign w:val="center"/>
            <w:hideMark/>
          </w:tcPr>
          <w:p w14:paraId="7E6BCB9E"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Model-Free</w:t>
            </w:r>
          </w:p>
        </w:tc>
        <w:tc>
          <w:tcPr>
            <w:tcW w:w="0" w:type="auto"/>
            <w:vAlign w:val="center"/>
            <w:hideMark/>
          </w:tcPr>
          <w:p w14:paraId="086F760C"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Model-Based</w:t>
            </w:r>
          </w:p>
        </w:tc>
      </w:tr>
      <w:tr w:rsidR="002B0093" w:rsidRPr="002B0093" w14:paraId="13E65D29" w14:textId="77777777" w:rsidTr="002B0093">
        <w:trPr>
          <w:tblCellSpacing w:w="15" w:type="dxa"/>
          <w:jc w:val="center"/>
        </w:trPr>
        <w:tc>
          <w:tcPr>
            <w:tcW w:w="0" w:type="auto"/>
            <w:vAlign w:val="center"/>
            <w:hideMark/>
          </w:tcPr>
          <w:p w14:paraId="080F81E3"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Model Learning</w:t>
            </w:r>
          </w:p>
        </w:tc>
        <w:tc>
          <w:tcPr>
            <w:tcW w:w="0" w:type="auto"/>
            <w:vAlign w:val="center"/>
            <w:hideMark/>
          </w:tcPr>
          <w:p w14:paraId="55F68E0C"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No</w:t>
            </w:r>
          </w:p>
        </w:tc>
        <w:tc>
          <w:tcPr>
            <w:tcW w:w="0" w:type="auto"/>
            <w:vAlign w:val="center"/>
            <w:hideMark/>
          </w:tcPr>
          <w:p w14:paraId="6EB43F1E"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Yes (learns transition and reward models)</w:t>
            </w:r>
          </w:p>
        </w:tc>
      </w:tr>
      <w:tr w:rsidR="002B0093" w:rsidRPr="002B0093" w14:paraId="1EF7A5C7" w14:textId="77777777" w:rsidTr="002B0093">
        <w:trPr>
          <w:tblCellSpacing w:w="15" w:type="dxa"/>
          <w:jc w:val="center"/>
        </w:trPr>
        <w:tc>
          <w:tcPr>
            <w:tcW w:w="0" w:type="auto"/>
            <w:vAlign w:val="center"/>
            <w:hideMark/>
          </w:tcPr>
          <w:p w14:paraId="079099BB"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Learning Source</w:t>
            </w:r>
          </w:p>
        </w:tc>
        <w:tc>
          <w:tcPr>
            <w:tcW w:w="0" w:type="auto"/>
            <w:vAlign w:val="center"/>
            <w:hideMark/>
          </w:tcPr>
          <w:p w14:paraId="51665860"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Real environment experience only</w:t>
            </w:r>
          </w:p>
        </w:tc>
        <w:tc>
          <w:tcPr>
            <w:tcW w:w="0" w:type="auto"/>
            <w:vAlign w:val="center"/>
            <w:hideMark/>
          </w:tcPr>
          <w:p w14:paraId="5E59329D"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Real + simulated experience (planning via model)</w:t>
            </w:r>
          </w:p>
        </w:tc>
      </w:tr>
      <w:tr w:rsidR="002B0093" w:rsidRPr="002B0093" w14:paraId="18DAD50C" w14:textId="77777777" w:rsidTr="002B0093">
        <w:trPr>
          <w:tblCellSpacing w:w="15" w:type="dxa"/>
          <w:jc w:val="center"/>
        </w:trPr>
        <w:tc>
          <w:tcPr>
            <w:tcW w:w="0" w:type="auto"/>
            <w:vAlign w:val="center"/>
            <w:hideMark/>
          </w:tcPr>
          <w:p w14:paraId="1D9F769F"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Sample Efficiency</w:t>
            </w:r>
          </w:p>
        </w:tc>
        <w:tc>
          <w:tcPr>
            <w:tcW w:w="0" w:type="auto"/>
            <w:vAlign w:val="center"/>
            <w:hideMark/>
          </w:tcPr>
          <w:p w14:paraId="09967580"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Low (needs many real interactions)</w:t>
            </w:r>
          </w:p>
        </w:tc>
        <w:tc>
          <w:tcPr>
            <w:tcW w:w="0" w:type="auto"/>
            <w:vAlign w:val="center"/>
            <w:hideMark/>
          </w:tcPr>
          <w:p w14:paraId="6C266AC4"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Higher (uses model to simulate extra experiences)</w:t>
            </w:r>
          </w:p>
        </w:tc>
      </w:tr>
      <w:tr w:rsidR="002B0093" w:rsidRPr="002B0093" w14:paraId="5DA4FD20" w14:textId="77777777" w:rsidTr="002B0093">
        <w:trPr>
          <w:tblCellSpacing w:w="15" w:type="dxa"/>
          <w:jc w:val="center"/>
        </w:trPr>
        <w:tc>
          <w:tcPr>
            <w:tcW w:w="0" w:type="auto"/>
            <w:vAlign w:val="center"/>
            <w:hideMark/>
          </w:tcPr>
          <w:p w14:paraId="1E2BD9F2"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Complexity</w:t>
            </w:r>
          </w:p>
        </w:tc>
        <w:tc>
          <w:tcPr>
            <w:tcW w:w="0" w:type="auto"/>
            <w:vAlign w:val="center"/>
            <w:hideMark/>
          </w:tcPr>
          <w:p w14:paraId="1354CF51"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Simpler implementation</w:t>
            </w:r>
          </w:p>
        </w:tc>
        <w:tc>
          <w:tcPr>
            <w:tcW w:w="0" w:type="auto"/>
            <w:vAlign w:val="center"/>
            <w:hideMark/>
          </w:tcPr>
          <w:p w14:paraId="37A204F5"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More complex due to model learning and planning</w:t>
            </w:r>
          </w:p>
        </w:tc>
      </w:tr>
      <w:tr w:rsidR="002B0093" w:rsidRPr="002B0093" w14:paraId="1549840A" w14:textId="77777777" w:rsidTr="002B0093">
        <w:trPr>
          <w:tblCellSpacing w:w="15" w:type="dxa"/>
          <w:jc w:val="center"/>
        </w:trPr>
        <w:tc>
          <w:tcPr>
            <w:tcW w:w="0" w:type="auto"/>
            <w:vAlign w:val="center"/>
            <w:hideMark/>
          </w:tcPr>
          <w:p w14:paraId="1D8F9177"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Usage in CS7646</w:t>
            </w:r>
          </w:p>
        </w:tc>
        <w:tc>
          <w:tcPr>
            <w:tcW w:w="0" w:type="auto"/>
            <w:vAlign w:val="center"/>
            <w:hideMark/>
          </w:tcPr>
          <w:p w14:paraId="27CC37BB"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Core algorithm</w:t>
            </w:r>
          </w:p>
        </w:tc>
        <w:tc>
          <w:tcPr>
            <w:tcW w:w="0" w:type="auto"/>
            <w:vAlign w:val="center"/>
            <w:hideMark/>
          </w:tcPr>
          <w:p w14:paraId="6082CEEF"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Core algorithm</w:t>
            </w:r>
          </w:p>
        </w:tc>
      </w:tr>
    </w:tbl>
    <w:p w14:paraId="405B259C" w14:textId="77777777" w:rsidR="002B0093" w:rsidRPr="002B0093" w:rsidRDefault="002B0093" w:rsidP="002B0093">
      <w:pPr>
        <w:spacing w:after="0"/>
        <w:ind w:left="0" w:firstLine="0"/>
        <w:jc w:val="left"/>
        <w:rPr>
          <w:rFonts w:eastAsia="Times New Roman" w:cs="Times New Roman"/>
          <w:sz w:val="18"/>
          <w:szCs w:val="18"/>
        </w:rPr>
      </w:pPr>
    </w:p>
    <w:p w14:paraId="03BEB16F" w14:textId="763CC983" w:rsidR="002B0093" w:rsidRPr="002B0093" w:rsidRDefault="002B0093" w:rsidP="002B0093">
      <w:pPr>
        <w:spacing w:before="100" w:beforeAutospacing="1" w:after="100" w:afterAutospacing="1"/>
        <w:ind w:left="0" w:firstLine="0"/>
        <w:jc w:val="left"/>
        <w:outlineLvl w:val="2"/>
        <w:rPr>
          <w:rFonts w:eastAsia="Times New Roman" w:cs="Times New Roman"/>
          <w:b/>
          <w:bCs/>
          <w:sz w:val="24"/>
          <w:szCs w:val="24"/>
        </w:rPr>
      </w:pPr>
      <w:r w:rsidRPr="002B0093">
        <w:rPr>
          <w:rFonts w:eastAsia="Times New Roman" w:cs="Times New Roman"/>
          <w:b/>
          <w:bCs/>
          <w:sz w:val="24"/>
          <w:szCs w:val="24"/>
        </w:rPr>
        <w:t>Q-Learning Concepts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5714"/>
      </w:tblGrid>
      <w:tr w:rsidR="002B0093" w:rsidRPr="002B0093" w14:paraId="646AAD2D" w14:textId="77777777" w:rsidTr="00BA354A">
        <w:trPr>
          <w:tblHeader/>
          <w:tblCellSpacing w:w="15" w:type="dxa"/>
          <w:jc w:val="center"/>
        </w:trPr>
        <w:tc>
          <w:tcPr>
            <w:tcW w:w="0" w:type="auto"/>
            <w:shd w:val="clear" w:color="auto" w:fill="8EAADB" w:themeFill="accent5" w:themeFillTint="99"/>
            <w:vAlign w:val="center"/>
            <w:hideMark/>
          </w:tcPr>
          <w:p w14:paraId="45A9A80B" w14:textId="77777777" w:rsidR="002B0093" w:rsidRPr="002B0093" w:rsidRDefault="002B0093" w:rsidP="002B0093">
            <w:pPr>
              <w:spacing w:after="0"/>
              <w:ind w:left="0" w:firstLine="0"/>
              <w:jc w:val="center"/>
              <w:rPr>
                <w:rFonts w:eastAsia="Times New Roman" w:cs="Times New Roman"/>
                <w:b/>
                <w:bCs/>
                <w:sz w:val="18"/>
                <w:szCs w:val="18"/>
              </w:rPr>
            </w:pPr>
            <w:r w:rsidRPr="002B0093">
              <w:rPr>
                <w:rFonts w:eastAsia="Times New Roman" w:cs="Times New Roman"/>
                <w:b/>
                <w:bCs/>
                <w:sz w:val="18"/>
                <w:szCs w:val="18"/>
              </w:rPr>
              <w:t>Concept</w:t>
            </w:r>
          </w:p>
        </w:tc>
        <w:tc>
          <w:tcPr>
            <w:tcW w:w="0" w:type="auto"/>
            <w:shd w:val="clear" w:color="auto" w:fill="8EAADB" w:themeFill="accent5" w:themeFillTint="99"/>
            <w:vAlign w:val="center"/>
            <w:hideMark/>
          </w:tcPr>
          <w:p w14:paraId="18A09B18" w14:textId="77777777" w:rsidR="002B0093" w:rsidRPr="002B0093" w:rsidRDefault="002B0093" w:rsidP="002B0093">
            <w:pPr>
              <w:spacing w:after="0"/>
              <w:ind w:left="0" w:firstLine="0"/>
              <w:jc w:val="center"/>
              <w:rPr>
                <w:rFonts w:eastAsia="Times New Roman" w:cs="Times New Roman"/>
                <w:b/>
                <w:bCs/>
                <w:sz w:val="18"/>
                <w:szCs w:val="18"/>
              </w:rPr>
            </w:pPr>
            <w:r w:rsidRPr="002B0093">
              <w:rPr>
                <w:rFonts w:eastAsia="Times New Roman" w:cs="Times New Roman"/>
                <w:b/>
                <w:bCs/>
                <w:sz w:val="18"/>
                <w:szCs w:val="18"/>
              </w:rPr>
              <w:t>Description</w:t>
            </w:r>
          </w:p>
        </w:tc>
      </w:tr>
      <w:tr w:rsidR="002B0093" w:rsidRPr="002B0093" w14:paraId="6F428450" w14:textId="77777777" w:rsidTr="002B0093">
        <w:trPr>
          <w:tblCellSpacing w:w="15" w:type="dxa"/>
          <w:jc w:val="center"/>
        </w:trPr>
        <w:tc>
          <w:tcPr>
            <w:tcW w:w="0" w:type="auto"/>
            <w:vAlign w:val="center"/>
            <w:hideMark/>
          </w:tcPr>
          <w:p w14:paraId="6B827FCC"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Q-Value (Q(s,a))</w:t>
            </w:r>
          </w:p>
        </w:tc>
        <w:tc>
          <w:tcPr>
            <w:tcW w:w="0" w:type="auto"/>
            <w:vAlign w:val="center"/>
            <w:hideMark/>
          </w:tcPr>
          <w:p w14:paraId="086D96E5"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 xml:space="preserve">Expected return of </w:t>
            </w:r>
            <w:proofErr w:type="gramStart"/>
            <w:r w:rsidRPr="002B0093">
              <w:rPr>
                <w:rFonts w:eastAsia="Times New Roman" w:cs="Times New Roman"/>
                <w:sz w:val="18"/>
                <w:szCs w:val="18"/>
              </w:rPr>
              <w:t>taking action</w:t>
            </w:r>
            <w:proofErr w:type="gramEnd"/>
            <w:r w:rsidRPr="002B0093">
              <w:rPr>
                <w:rFonts w:eastAsia="Times New Roman" w:cs="Times New Roman"/>
                <w:sz w:val="18"/>
                <w:szCs w:val="18"/>
              </w:rPr>
              <w:t xml:space="preserve"> a in state s and following policy thereafter</w:t>
            </w:r>
          </w:p>
        </w:tc>
      </w:tr>
      <w:tr w:rsidR="002B0093" w:rsidRPr="002B0093" w14:paraId="780F4566" w14:textId="77777777" w:rsidTr="002B0093">
        <w:trPr>
          <w:tblCellSpacing w:w="15" w:type="dxa"/>
          <w:jc w:val="center"/>
        </w:trPr>
        <w:tc>
          <w:tcPr>
            <w:tcW w:w="0" w:type="auto"/>
            <w:vAlign w:val="center"/>
            <w:hideMark/>
          </w:tcPr>
          <w:p w14:paraId="65DAE8F2"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lastRenderedPageBreak/>
              <w:t>Update Rule</w:t>
            </w:r>
          </w:p>
        </w:tc>
        <w:tc>
          <w:tcPr>
            <w:tcW w:w="0" w:type="auto"/>
            <w:vAlign w:val="center"/>
            <w:hideMark/>
          </w:tcPr>
          <w:p w14:paraId="1A277DBC" w14:textId="56460032" w:rsidR="002B0093" w:rsidRPr="0097303D" w:rsidRDefault="0097303D" w:rsidP="002B0093">
            <w:pPr>
              <w:spacing w:after="0"/>
              <w:ind w:left="0" w:firstLine="0"/>
              <w:jc w:val="left"/>
              <w:rPr>
                <w:rFonts w:eastAsia="Times New Roman" w:cs="Times New Roman"/>
                <w:sz w:val="18"/>
                <w:szCs w:val="18"/>
              </w:rPr>
            </w:pPr>
            <w:r w:rsidRPr="0097303D">
              <w:rPr>
                <w:sz w:val="18"/>
                <w:szCs w:val="18"/>
              </w:rPr>
              <w:t xml:space="preserve">Q(s, a) = Q(s, a) + alpha * [reward + gamma * max over </w:t>
            </w:r>
            <w:proofErr w:type="gramStart"/>
            <w:r w:rsidRPr="0097303D">
              <w:rPr>
                <w:sz w:val="18"/>
                <w:szCs w:val="18"/>
              </w:rPr>
              <w:t>a</w:t>
            </w:r>
            <w:proofErr w:type="gramEnd"/>
            <w:r w:rsidRPr="0097303D">
              <w:rPr>
                <w:sz w:val="18"/>
                <w:szCs w:val="18"/>
              </w:rPr>
              <w:t>' of Q(s', a') - Q(s, a)]</w:t>
            </w:r>
          </w:p>
        </w:tc>
      </w:tr>
      <w:tr w:rsidR="002B0093" w:rsidRPr="002B0093" w14:paraId="4E1F1E4A" w14:textId="77777777" w:rsidTr="002B0093">
        <w:trPr>
          <w:tblCellSpacing w:w="15" w:type="dxa"/>
          <w:jc w:val="center"/>
        </w:trPr>
        <w:tc>
          <w:tcPr>
            <w:tcW w:w="0" w:type="auto"/>
            <w:vAlign w:val="center"/>
            <w:hideMark/>
          </w:tcPr>
          <w:p w14:paraId="7CE64B6B"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Learning Rate (α)</w:t>
            </w:r>
          </w:p>
        </w:tc>
        <w:tc>
          <w:tcPr>
            <w:tcW w:w="0" w:type="auto"/>
            <w:vAlign w:val="center"/>
            <w:hideMark/>
          </w:tcPr>
          <w:p w14:paraId="29E84155"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Step size for updating Q-values</w:t>
            </w:r>
          </w:p>
        </w:tc>
      </w:tr>
      <w:tr w:rsidR="002B0093" w:rsidRPr="002B0093" w14:paraId="4E976434" w14:textId="77777777" w:rsidTr="002B0093">
        <w:trPr>
          <w:tblCellSpacing w:w="15" w:type="dxa"/>
          <w:jc w:val="center"/>
        </w:trPr>
        <w:tc>
          <w:tcPr>
            <w:tcW w:w="0" w:type="auto"/>
            <w:vAlign w:val="center"/>
            <w:hideMark/>
          </w:tcPr>
          <w:p w14:paraId="1AD9D081"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Discount Factor (γ)</w:t>
            </w:r>
          </w:p>
        </w:tc>
        <w:tc>
          <w:tcPr>
            <w:tcW w:w="0" w:type="auto"/>
            <w:vAlign w:val="center"/>
            <w:hideMark/>
          </w:tcPr>
          <w:p w14:paraId="3120B39D"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Weight for future rewards</w:t>
            </w:r>
          </w:p>
        </w:tc>
      </w:tr>
      <w:tr w:rsidR="002B0093" w:rsidRPr="002B0093" w14:paraId="244DE90B" w14:textId="77777777" w:rsidTr="002B0093">
        <w:trPr>
          <w:tblCellSpacing w:w="15" w:type="dxa"/>
          <w:jc w:val="center"/>
        </w:trPr>
        <w:tc>
          <w:tcPr>
            <w:tcW w:w="0" w:type="auto"/>
            <w:vAlign w:val="center"/>
            <w:hideMark/>
          </w:tcPr>
          <w:p w14:paraId="20EBF463"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Exploration vs Exploitation</w:t>
            </w:r>
          </w:p>
        </w:tc>
        <w:tc>
          <w:tcPr>
            <w:tcW w:w="0" w:type="auto"/>
            <w:vAlign w:val="center"/>
            <w:hideMark/>
          </w:tcPr>
          <w:p w14:paraId="170B371C"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Balancing trying new actions vs using known best actions</w:t>
            </w:r>
          </w:p>
        </w:tc>
      </w:tr>
      <w:tr w:rsidR="002B0093" w:rsidRPr="002B0093" w14:paraId="4569658D" w14:textId="77777777" w:rsidTr="002B0093">
        <w:trPr>
          <w:tblCellSpacing w:w="15" w:type="dxa"/>
          <w:jc w:val="center"/>
        </w:trPr>
        <w:tc>
          <w:tcPr>
            <w:tcW w:w="0" w:type="auto"/>
            <w:vAlign w:val="center"/>
            <w:hideMark/>
          </w:tcPr>
          <w:p w14:paraId="5BF2037E"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Policy Extraction</w:t>
            </w:r>
          </w:p>
        </w:tc>
        <w:tc>
          <w:tcPr>
            <w:tcW w:w="0" w:type="auto"/>
            <w:vAlign w:val="center"/>
            <w:hideMark/>
          </w:tcPr>
          <w:p w14:paraId="6E7CD0F6"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Choosing action with highest Q-value in a state</w:t>
            </w:r>
          </w:p>
        </w:tc>
      </w:tr>
    </w:tbl>
    <w:p w14:paraId="7769B98C" w14:textId="114D22F0" w:rsidR="002B0093" w:rsidRPr="002B0093" w:rsidRDefault="002B0093" w:rsidP="002B0093">
      <w:pPr>
        <w:spacing w:after="0"/>
        <w:ind w:left="0" w:firstLine="0"/>
        <w:jc w:val="left"/>
        <w:rPr>
          <w:rFonts w:eastAsia="Times New Roman" w:cs="Times New Roman"/>
          <w:sz w:val="18"/>
          <w:szCs w:val="18"/>
        </w:rPr>
      </w:pPr>
    </w:p>
    <w:p w14:paraId="318656C4" w14:textId="77777777" w:rsidR="002B0093" w:rsidRPr="002B0093" w:rsidRDefault="002B0093" w:rsidP="002B0093">
      <w:pPr>
        <w:spacing w:before="100" w:beforeAutospacing="1" w:after="100" w:afterAutospacing="1"/>
        <w:ind w:left="0" w:firstLine="0"/>
        <w:jc w:val="left"/>
        <w:outlineLvl w:val="2"/>
        <w:rPr>
          <w:rFonts w:eastAsia="Times New Roman" w:cs="Times New Roman"/>
          <w:b/>
          <w:bCs/>
          <w:sz w:val="24"/>
          <w:szCs w:val="24"/>
        </w:rPr>
      </w:pPr>
      <w:r w:rsidRPr="002B0093">
        <w:rPr>
          <w:rFonts w:eastAsia="Times New Roman" w:cs="Times New Roman"/>
          <w:b/>
          <w:bCs/>
          <w:sz w:val="24"/>
          <w:szCs w:val="24"/>
        </w:rPr>
        <w:t>Dyna Algorithm Components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6038"/>
      </w:tblGrid>
      <w:tr w:rsidR="002B0093" w:rsidRPr="002B0093" w14:paraId="71352831" w14:textId="77777777" w:rsidTr="00BA354A">
        <w:trPr>
          <w:tblHeader/>
          <w:tblCellSpacing w:w="15" w:type="dxa"/>
          <w:jc w:val="center"/>
        </w:trPr>
        <w:tc>
          <w:tcPr>
            <w:tcW w:w="0" w:type="auto"/>
            <w:shd w:val="clear" w:color="auto" w:fill="8EAADB" w:themeFill="accent5" w:themeFillTint="99"/>
            <w:vAlign w:val="center"/>
            <w:hideMark/>
          </w:tcPr>
          <w:p w14:paraId="09BB6E5B" w14:textId="77777777" w:rsidR="002B0093" w:rsidRPr="00764D33" w:rsidRDefault="002B0093" w:rsidP="002B0093">
            <w:pPr>
              <w:spacing w:after="0"/>
              <w:ind w:left="0" w:firstLine="0"/>
              <w:jc w:val="center"/>
              <w:rPr>
                <w:rFonts w:eastAsia="Times New Roman" w:cs="Times New Roman"/>
                <w:b/>
                <w:bCs/>
              </w:rPr>
            </w:pPr>
            <w:r w:rsidRPr="00764D33">
              <w:rPr>
                <w:rFonts w:eastAsia="Times New Roman" w:cs="Times New Roman"/>
                <w:b/>
                <w:bCs/>
              </w:rPr>
              <w:t>Component</w:t>
            </w:r>
          </w:p>
        </w:tc>
        <w:tc>
          <w:tcPr>
            <w:tcW w:w="0" w:type="auto"/>
            <w:shd w:val="clear" w:color="auto" w:fill="8EAADB" w:themeFill="accent5" w:themeFillTint="99"/>
            <w:vAlign w:val="center"/>
            <w:hideMark/>
          </w:tcPr>
          <w:p w14:paraId="768541AB" w14:textId="77777777" w:rsidR="002B0093" w:rsidRPr="00764D33" w:rsidRDefault="002B0093" w:rsidP="002B0093">
            <w:pPr>
              <w:spacing w:after="0"/>
              <w:ind w:left="0" w:firstLine="0"/>
              <w:jc w:val="center"/>
              <w:rPr>
                <w:rFonts w:eastAsia="Times New Roman" w:cs="Times New Roman"/>
                <w:b/>
                <w:bCs/>
              </w:rPr>
            </w:pPr>
            <w:r w:rsidRPr="00764D33">
              <w:rPr>
                <w:rFonts w:eastAsia="Times New Roman" w:cs="Times New Roman"/>
                <w:b/>
                <w:bCs/>
              </w:rPr>
              <w:t>Description</w:t>
            </w:r>
          </w:p>
        </w:tc>
      </w:tr>
      <w:tr w:rsidR="002B0093" w:rsidRPr="002B0093" w14:paraId="5FC236CD" w14:textId="77777777" w:rsidTr="002B0093">
        <w:trPr>
          <w:tblCellSpacing w:w="15" w:type="dxa"/>
          <w:jc w:val="center"/>
        </w:trPr>
        <w:tc>
          <w:tcPr>
            <w:tcW w:w="0" w:type="auto"/>
            <w:vAlign w:val="center"/>
            <w:hideMark/>
          </w:tcPr>
          <w:p w14:paraId="1F53CF5F"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Model Learning</w:t>
            </w:r>
          </w:p>
        </w:tc>
        <w:tc>
          <w:tcPr>
            <w:tcW w:w="0" w:type="auto"/>
            <w:vAlign w:val="center"/>
            <w:hideMark/>
          </w:tcPr>
          <w:p w14:paraId="6D4734D1" w14:textId="669CA2C9"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Learn environment dynamics</w:t>
            </w:r>
          </w:p>
        </w:tc>
      </w:tr>
      <w:tr w:rsidR="002B0093" w:rsidRPr="002B0093" w14:paraId="3623E412" w14:textId="77777777" w:rsidTr="002B0093">
        <w:trPr>
          <w:tblCellSpacing w:w="15" w:type="dxa"/>
          <w:jc w:val="center"/>
        </w:trPr>
        <w:tc>
          <w:tcPr>
            <w:tcW w:w="0" w:type="auto"/>
            <w:vAlign w:val="center"/>
            <w:hideMark/>
          </w:tcPr>
          <w:p w14:paraId="38BD407F"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Planning</w:t>
            </w:r>
          </w:p>
        </w:tc>
        <w:tc>
          <w:tcPr>
            <w:tcW w:w="0" w:type="auto"/>
            <w:vAlign w:val="center"/>
            <w:hideMark/>
          </w:tcPr>
          <w:p w14:paraId="4F6022CD"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 xml:space="preserve">Use learned </w:t>
            </w:r>
            <w:proofErr w:type="gramStart"/>
            <w:r w:rsidRPr="002B0093">
              <w:rPr>
                <w:rFonts w:eastAsia="Times New Roman" w:cs="Times New Roman"/>
                <w:sz w:val="18"/>
                <w:szCs w:val="18"/>
              </w:rPr>
              <w:t>model</w:t>
            </w:r>
            <w:proofErr w:type="gramEnd"/>
            <w:r w:rsidRPr="002B0093">
              <w:rPr>
                <w:rFonts w:eastAsia="Times New Roman" w:cs="Times New Roman"/>
                <w:sz w:val="18"/>
                <w:szCs w:val="18"/>
              </w:rPr>
              <w:t xml:space="preserve"> to simulate experience and update Q-values</w:t>
            </w:r>
          </w:p>
        </w:tc>
      </w:tr>
      <w:tr w:rsidR="002B0093" w:rsidRPr="002B0093" w14:paraId="10A4E2DD" w14:textId="77777777" w:rsidTr="002B0093">
        <w:trPr>
          <w:tblCellSpacing w:w="15" w:type="dxa"/>
          <w:jc w:val="center"/>
        </w:trPr>
        <w:tc>
          <w:tcPr>
            <w:tcW w:w="0" w:type="auto"/>
            <w:vAlign w:val="center"/>
            <w:hideMark/>
          </w:tcPr>
          <w:p w14:paraId="19F158F6"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Real Experience Update</w:t>
            </w:r>
          </w:p>
        </w:tc>
        <w:tc>
          <w:tcPr>
            <w:tcW w:w="0" w:type="auto"/>
            <w:vAlign w:val="center"/>
            <w:hideMark/>
          </w:tcPr>
          <w:p w14:paraId="5AEEA7B6"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Q-learning updates based on actual environment interactions</w:t>
            </w:r>
          </w:p>
        </w:tc>
      </w:tr>
      <w:tr w:rsidR="002B0093" w:rsidRPr="002B0093" w14:paraId="47FB8B11" w14:textId="77777777" w:rsidTr="002B0093">
        <w:trPr>
          <w:tblCellSpacing w:w="15" w:type="dxa"/>
          <w:jc w:val="center"/>
        </w:trPr>
        <w:tc>
          <w:tcPr>
            <w:tcW w:w="0" w:type="auto"/>
            <w:vAlign w:val="center"/>
            <w:hideMark/>
          </w:tcPr>
          <w:p w14:paraId="209FE16C"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Simulated Experience Update</w:t>
            </w:r>
          </w:p>
        </w:tc>
        <w:tc>
          <w:tcPr>
            <w:tcW w:w="0" w:type="auto"/>
            <w:vAlign w:val="center"/>
            <w:hideMark/>
          </w:tcPr>
          <w:p w14:paraId="3097BB5C"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Additional Q-learning updates based on simulated transitions</w:t>
            </w:r>
          </w:p>
        </w:tc>
      </w:tr>
      <w:tr w:rsidR="002B0093" w:rsidRPr="002B0093" w14:paraId="3CF65B72" w14:textId="77777777" w:rsidTr="002B0093">
        <w:trPr>
          <w:tblCellSpacing w:w="15" w:type="dxa"/>
          <w:jc w:val="center"/>
        </w:trPr>
        <w:tc>
          <w:tcPr>
            <w:tcW w:w="0" w:type="auto"/>
            <w:vAlign w:val="center"/>
            <w:hideMark/>
          </w:tcPr>
          <w:p w14:paraId="1812F26E"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Parameters</w:t>
            </w:r>
          </w:p>
        </w:tc>
        <w:tc>
          <w:tcPr>
            <w:tcW w:w="0" w:type="auto"/>
            <w:vAlign w:val="center"/>
            <w:hideMark/>
          </w:tcPr>
          <w:p w14:paraId="29EB24FA"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Number of planning steps controls trade-off between real and simulated learning</w:t>
            </w:r>
          </w:p>
        </w:tc>
      </w:tr>
    </w:tbl>
    <w:p w14:paraId="521EE8F9" w14:textId="77777777" w:rsidR="002B0093" w:rsidRPr="002B0093" w:rsidRDefault="002B0093" w:rsidP="002B0093">
      <w:pPr>
        <w:spacing w:after="0"/>
        <w:ind w:left="0" w:firstLine="0"/>
        <w:jc w:val="left"/>
        <w:rPr>
          <w:rFonts w:eastAsia="Times New Roman" w:cs="Times New Roman"/>
          <w:sz w:val="18"/>
          <w:szCs w:val="18"/>
        </w:rPr>
      </w:pPr>
    </w:p>
    <w:p w14:paraId="06DC7A04" w14:textId="77777777" w:rsidR="002B0093" w:rsidRPr="002B0093" w:rsidRDefault="002B0093" w:rsidP="002B0093">
      <w:pPr>
        <w:spacing w:before="100" w:beforeAutospacing="1" w:after="100" w:afterAutospacing="1"/>
        <w:ind w:left="0" w:firstLine="0"/>
        <w:jc w:val="left"/>
        <w:outlineLvl w:val="2"/>
        <w:rPr>
          <w:rFonts w:eastAsia="Times New Roman" w:cs="Times New Roman"/>
          <w:b/>
          <w:bCs/>
          <w:sz w:val="24"/>
          <w:szCs w:val="24"/>
        </w:rPr>
      </w:pPr>
      <w:r w:rsidRPr="002B0093">
        <w:rPr>
          <w:rFonts w:eastAsia="Times New Roman" w:cs="Times New Roman"/>
          <w:b/>
          <w:bCs/>
          <w:sz w:val="24"/>
          <w:szCs w:val="24"/>
        </w:rPr>
        <w:t>Exploration Strategies in RL (Relevant for CS7646)</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3573"/>
        <w:gridCol w:w="1637"/>
        <w:gridCol w:w="2209"/>
      </w:tblGrid>
      <w:tr w:rsidR="002B0093" w:rsidRPr="002B0093" w14:paraId="382E80BA" w14:textId="77777777" w:rsidTr="00BA354A">
        <w:trPr>
          <w:tblHeader/>
          <w:tblCellSpacing w:w="15" w:type="dxa"/>
          <w:jc w:val="center"/>
        </w:trPr>
        <w:tc>
          <w:tcPr>
            <w:tcW w:w="0" w:type="auto"/>
            <w:shd w:val="clear" w:color="auto" w:fill="8EAADB" w:themeFill="accent5" w:themeFillTint="99"/>
            <w:vAlign w:val="center"/>
            <w:hideMark/>
          </w:tcPr>
          <w:p w14:paraId="5341B1F6" w14:textId="77777777" w:rsidR="002B0093" w:rsidRPr="00764D33" w:rsidRDefault="002B0093" w:rsidP="002B0093">
            <w:pPr>
              <w:spacing w:after="0"/>
              <w:ind w:left="0" w:firstLine="0"/>
              <w:jc w:val="center"/>
              <w:rPr>
                <w:rFonts w:eastAsia="Times New Roman" w:cs="Times New Roman"/>
                <w:b/>
                <w:bCs/>
              </w:rPr>
            </w:pPr>
            <w:r w:rsidRPr="00764D33">
              <w:rPr>
                <w:rFonts w:eastAsia="Times New Roman" w:cs="Times New Roman"/>
                <w:b/>
                <w:bCs/>
              </w:rPr>
              <w:t>Strategy</w:t>
            </w:r>
          </w:p>
        </w:tc>
        <w:tc>
          <w:tcPr>
            <w:tcW w:w="0" w:type="auto"/>
            <w:shd w:val="clear" w:color="auto" w:fill="8EAADB" w:themeFill="accent5" w:themeFillTint="99"/>
            <w:vAlign w:val="center"/>
            <w:hideMark/>
          </w:tcPr>
          <w:p w14:paraId="1A550149" w14:textId="77777777" w:rsidR="002B0093" w:rsidRPr="00764D33" w:rsidRDefault="002B0093" w:rsidP="002B0093">
            <w:pPr>
              <w:spacing w:after="0"/>
              <w:ind w:left="0" w:firstLine="0"/>
              <w:jc w:val="center"/>
              <w:rPr>
                <w:rFonts w:eastAsia="Times New Roman" w:cs="Times New Roman"/>
                <w:b/>
                <w:bCs/>
              </w:rPr>
            </w:pPr>
            <w:r w:rsidRPr="00764D33">
              <w:rPr>
                <w:rFonts w:eastAsia="Times New Roman" w:cs="Times New Roman"/>
                <w:b/>
                <w:bCs/>
              </w:rPr>
              <w:t>Description</w:t>
            </w:r>
          </w:p>
        </w:tc>
        <w:tc>
          <w:tcPr>
            <w:tcW w:w="0" w:type="auto"/>
            <w:shd w:val="clear" w:color="auto" w:fill="8EAADB" w:themeFill="accent5" w:themeFillTint="99"/>
            <w:vAlign w:val="center"/>
            <w:hideMark/>
          </w:tcPr>
          <w:p w14:paraId="4A1F1BF8" w14:textId="77777777" w:rsidR="002B0093" w:rsidRPr="00764D33" w:rsidRDefault="002B0093" w:rsidP="002B0093">
            <w:pPr>
              <w:spacing w:after="0"/>
              <w:ind w:left="0" w:firstLine="0"/>
              <w:jc w:val="center"/>
              <w:rPr>
                <w:rFonts w:eastAsia="Times New Roman" w:cs="Times New Roman"/>
                <w:b/>
                <w:bCs/>
              </w:rPr>
            </w:pPr>
            <w:r w:rsidRPr="00764D33">
              <w:rPr>
                <w:rFonts w:eastAsia="Times New Roman" w:cs="Times New Roman"/>
                <w:b/>
                <w:bCs/>
              </w:rPr>
              <w:t>Pros</w:t>
            </w:r>
          </w:p>
        </w:tc>
        <w:tc>
          <w:tcPr>
            <w:tcW w:w="0" w:type="auto"/>
            <w:shd w:val="clear" w:color="auto" w:fill="8EAADB" w:themeFill="accent5" w:themeFillTint="99"/>
            <w:vAlign w:val="center"/>
            <w:hideMark/>
          </w:tcPr>
          <w:p w14:paraId="2680D9C1" w14:textId="77777777" w:rsidR="002B0093" w:rsidRPr="00764D33" w:rsidRDefault="002B0093" w:rsidP="002B0093">
            <w:pPr>
              <w:spacing w:after="0"/>
              <w:ind w:left="0" w:firstLine="0"/>
              <w:jc w:val="center"/>
              <w:rPr>
                <w:rFonts w:eastAsia="Times New Roman" w:cs="Times New Roman"/>
                <w:b/>
                <w:bCs/>
              </w:rPr>
            </w:pPr>
            <w:r w:rsidRPr="00764D33">
              <w:rPr>
                <w:rFonts w:eastAsia="Times New Roman" w:cs="Times New Roman"/>
                <w:b/>
                <w:bCs/>
              </w:rPr>
              <w:t>Cons</w:t>
            </w:r>
          </w:p>
        </w:tc>
      </w:tr>
      <w:tr w:rsidR="002B0093" w:rsidRPr="002B0093" w14:paraId="529E697A" w14:textId="77777777" w:rsidTr="002B0093">
        <w:trPr>
          <w:tblCellSpacing w:w="15" w:type="dxa"/>
          <w:jc w:val="center"/>
        </w:trPr>
        <w:tc>
          <w:tcPr>
            <w:tcW w:w="0" w:type="auto"/>
            <w:vAlign w:val="center"/>
            <w:hideMark/>
          </w:tcPr>
          <w:p w14:paraId="6B0D4193"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ε-Greedy</w:t>
            </w:r>
          </w:p>
        </w:tc>
        <w:tc>
          <w:tcPr>
            <w:tcW w:w="0" w:type="auto"/>
            <w:vAlign w:val="center"/>
            <w:hideMark/>
          </w:tcPr>
          <w:p w14:paraId="769994B8"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Mostly exploit best-known action; sometimes pick random action</w:t>
            </w:r>
          </w:p>
        </w:tc>
        <w:tc>
          <w:tcPr>
            <w:tcW w:w="0" w:type="auto"/>
            <w:vAlign w:val="center"/>
            <w:hideMark/>
          </w:tcPr>
          <w:p w14:paraId="7CEB3B78"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Simple, effective</w:t>
            </w:r>
          </w:p>
        </w:tc>
        <w:tc>
          <w:tcPr>
            <w:tcW w:w="0" w:type="auto"/>
            <w:vAlign w:val="center"/>
            <w:hideMark/>
          </w:tcPr>
          <w:p w14:paraId="675568B2"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May explore randomly inefficiently</w:t>
            </w:r>
          </w:p>
        </w:tc>
      </w:tr>
      <w:tr w:rsidR="002B0093" w:rsidRPr="002B0093" w14:paraId="080D74C1" w14:textId="77777777" w:rsidTr="002B0093">
        <w:trPr>
          <w:tblCellSpacing w:w="15" w:type="dxa"/>
          <w:jc w:val="center"/>
        </w:trPr>
        <w:tc>
          <w:tcPr>
            <w:tcW w:w="0" w:type="auto"/>
            <w:vAlign w:val="center"/>
            <w:hideMark/>
          </w:tcPr>
          <w:p w14:paraId="22414DFB"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Softmax (Boltzmann)</w:t>
            </w:r>
          </w:p>
        </w:tc>
        <w:tc>
          <w:tcPr>
            <w:tcW w:w="0" w:type="auto"/>
            <w:vAlign w:val="center"/>
            <w:hideMark/>
          </w:tcPr>
          <w:p w14:paraId="3E5955CC"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Choose actions probabilistically weighted by their Q-values</w:t>
            </w:r>
          </w:p>
        </w:tc>
        <w:tc>
          <w:tcPr>
            <w:tcW w:w="0" w:type="auto"/>
            <w:vAlign w:val="center"/>
            <w:hideMark/>
          </w:tcPr>
          <w:p w14:paraId="043D551F"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More nuanced exploration</w:t>
            </w:r>
          </w:p>
        </w:tc>
        <w:tc>
          <w:tcPr>
            <w:tcW w:w="0" w:type="auto"/>
            <w:vAlign w:val="center"/>
            <w:hideMark/>
          </w:tcPr>
          <w:p w14:paraId="3FF729DA"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sz w:val="18"/>
                <w:szCs w:val="18"/>
              </w:rPr>
              <w:t>Needs temperature parameter tuning</w:t>
            </w:r>
          </w:p>
        </w:tc>
      </w:tr>
      <w:tr w:rsidR="002B0093" w:rsidRPr="002B0093" w14:paraId="77E5FAD3" w14:textId="77777777" w:rsidTr="002B0093">
        <w:trPr>
          <w:tblCellSpacing w:w="15" w:type="dxa"/>
          <w:jc w:val="center"/>
        </w:trPr>
        <w:tc>
          <w:tcPr>
            <w:tcW w:w="0" w:type="auto"/>
            <w:vAlign w:val="center"/>
            <w:hideMark/>
          </w:tcPr>
          <w:p w14:paraId="0744BA74" w14:textId="77777777" w:rsidR="002B0093" w:rsidRPr="002B0093" w:rsidRDefault="002B0093" w:rsidP="002B0093">
            <w:pPr>
              <w:spacing w:after="0"/>
              <w:ind w:left="0" w:firstLine="0"/>
              <w:jc w:val="left"/>
              <w:rPr>
                <w:rFonts w:eastAsia="Times New Roman" w:cs="Times New Roman"/>
                <w:sz w:val="18"/>
                <w:szCs w:val="18"/>
              </w:rPr>
            </w:pPr>
            <w:r w:rsidRPr="002B0093">
              <w:rPr>
                <w:rFonts w:eastAsia="Times New Roman" w:cs="Times New Roman"/>
                <w:b/>
                <w:bCs/>
                <w:sz w:val="18"/>
                <w:szCs w:val="18"/>
              </w:rPr>
              <w:t>Upper Confidence Bound (UCB)</w:t>
            </w:r>
          </w:p>
        </w:tc>
        <w:tc>
          <w:tcPr>
            <w:tcW w:w="0" w:type="auto"/>
            <w:vAlign w:val="center"/>
            <w:hideMark/>
          </w:tcPr>
          <w:p w14:paraId="72B1994D" w14:textId="77777777" w:rsidR="002B0093" w:rsidRPr="002B0093" w:rsidRDefault="002B0093" w:rsidP="002B0093">
            <w:pPr>
              <w:spacing w:after="0"/>
              <w:ind w:left="0" w:firstLine="0"/>
              <w:jc w:val="left"/>
              <w:rPr>
                <w:rFonts w:eastAsia="Times New Roman" w:cs="Times New Roman"/>
                <w:sz w:val="18"/>
                <w:szCs w:val="18"/>
              </w:rPr>
            </w:pPr>
          </w:p>
        </w:tc>
        <w:tc>
          <w:tcPr>
            <w:tcW w:w="0" w:type="auto"/>
            <w:vAlign w:val="center"/>
            <w:hideMark/>
          </w:tcPr>
          <w:p w14:paraId="225322C6" w14:textId="77777777" w:rsidR="002B0093" w:rsidRPr="002B0093" w:rsidRDefault="002B0093" w:rsidP="002B0093">
            <w:pPr>
              <w:spacing w:after="0"/>
              <w:ind w:left="0" w:firstLine="0"/>
              <w:jc w:val="left"/>
              <w:rPr>
                <w:rFonts w:eastAsia="Times New Roman" w:cs="Times New Roman"/>
                <w:sz w:val="18"/>
                <w:szCs w:val="18"/>
              </w:rPr>
            </w:pPr>
          </w:p>
        </w:tc>
        <w:tc>
          <w:tcPr>
            <w:tcW w:w="0" w:type="auto"/>
            <w:vAlign w:val="center"/>
            <w:hideMark/>
          </w:tcPr>
          <w:p w14:paraId="6A69CCE2" w14:textId="77777777" w:rsidR="002B0093" w:rsidRPr="002B0093" w:rsidRDefault="002B0093" w:rsidP="002B0093">
            <w:pPr>
              <w:spacing w:after="0"/>
              <w:ind w:left="0" w:firstLine="0"/>
              <w:jc w:val="left"/>
              <w:rPr>
                <w:rFonts w:eastAsia="Times New Roman" w:cs="Times New Roman"/>
                <w:sz w:val="18"/>
                <w:szCs w:val="18"/>
              </w:rPr>
            </w:pPr>
          </w:p>
        </w:tc>
      </w:tr>
    </w:tbl>
    <w:p w14:paraId="4CD4731A" w14:textId="77777777" w:rsidR="009E42A5" w:rsidRDefault="001C134C" w:rsidP="001262A3">
      <w:pPr>
        <w:pStyle w:val="Heading1"/>
      </w:pPr>
      <w:r>
        <w:br w:type="page"/>
      </w:r>
      <w:r w:rsidR="009E42A5" w:rsidRPr="009E42A5">
        <w:lastRenderedPageBreak/>
        <w:t>LESSON 10</w:t>
      </w:r>
      <w:r w:rsidR="009E42A5">
        <w:t>: OPTIONS AND FUTURES</w:t>
      </w:r>
    </w:p>
    <w:p w14:paraId="0D508F6E" w14:textId="77777777" w:rsidR="009E42A5" w:rsidRDefault="009E42A5" w:rsidP="009E42A5">
      <w:pPr>
        <w:ind w:left="0" w:firstLine="0"/>
        <w:jc w:val="center"/>
        <w:rPr>
          <w:b/>
          <w:sz w:val="28"/>
          <w:szCs w:val="28"/>
        </w:rPr>
      </w:pPr>
    </w:p>
    <w:p w14:paraId="669B2069" w14:textId="77777777" w:rsidR="009E42A5" w:rsidRPr="00EC7F64" w:rsidRDefault="009E42A5" w:rsidP="009E42A5">
      <w:pPr>
        <w:ind w:left="0" w:firstLine="0"/>
        <w:jc w:val="left"/>
        <w:rPr>
          <w:b/>
          <w:sz w:val="24"/>
          <w:szCs w:val="24"/>
        </w:rPr>
      </w:pPr>
      <w:r w:rsidRPr="00EC7F64">
        <w:rPr>
          <w:b/>
          <w:sz w:val="24"/>
          <w:szCs w:val="24"/>
        </w:rPr>
        <w:t>Basic Option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3745"/>
        <w:gridCol w:w="1955"/>
        <w:gridCol w:w="2215"/>
      </w:tblGrid>
      <w:tr w:rsidR="009E42A5" w:rsidRPr="00EC7F64" w14:paraId="7D9C0837" w14:textId="77777777" w:rsidTr="009E42A5">
        <w:trPr>
          <w:tblHeader/>
          <w:tblCellSpacing w:w="15" w:type="dxa"/>
        </w:trPr>
        <w:tc>
          <w:tcPr>
            <w:tcW w:w="1390" w:type="dxa"/>
            <w:shd w:val="clear" w:color="auto" w:fill="A8D08D" w:themeFill="accent6" w:themeFillTint="99"/>
            <w:vAlign w:val="center"/>
            <w:hideMark/>
          </w:tcPr>
          <w:p w14:paraId="683757D9"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Option Type</w:t>
            </w:r>
          </w:p>
        </w:tc>
        <w:tc>
          <w:tcPr>
            <w:tcW w:w="3715" w:type="dxa"/>
            <w:shd w:val="clear" w:color="auto" w:fill="A8D08D" w:themeFill="accent6" w:themeFillTint="99"/>
            <w:vAlign w:val="center"/>
            <w:hideMark/>
          </w:tcPr>
          <w:p w14:paraId="2E321BC4"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Description</w:t>
            </w:r>
          </w:p>
        </w:tc>
        <w:tc>
          <w:tcPr>
            <w:tcW w:w="0" w:type="auto"/>
            <w:shd w:val="clear" w:color="auto" w:fill="A8D08D" w:themeFill="accent6" w:themeFillTint="99"/>
            <w:vAlign w:val="center"/>
            <w:hideMark/>
          </w:tcPr>
          <w:p w14:paraId="535FF250"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Buyer’s Right</w:t>
            </w:r>
          </w:p>
        </w:tc>
        <w:tc>
          <w:tcPr>
            <w:tcW w:w="0" w:type="auto"/>
            <w:shd w:val="clear" w:color="auto" w:fill="A8D08D" w:themeFill="accent6" w:themeFillTint="99"/>
            <w:vAlign w:val="center"/>
            <w:hideMark/>
          </w:tcPr>
          <w:p w14:paraId="22DFC52D"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Seller’s Obligation</w:t>
            </w:r>
          </w:p>
        </w:tc>
      </w:tr>
      <w:tr w:rsidR="009E42A5" w:rsidRPr="00EC7F64" w14:paraId="1AA2F804" w14:textId="77777777" w:rsidTr="009E42A5">
        <w:trPr>
          <w:tblCellSpacing w:w="15" w:type="dxa"/>
        </w:trPr>
        <w:tc>
          <w:tcPr>
            <w:tcW w:w="1390" w:type="dxa"/>
            <w:vAlign w:val="center"/>
            <w:hideMark/>
          </w:tcPr>
          <w:p w14:paraId="65F42103"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Call Option</w:t>
            </w:r>
          </w:p>
        </w:tc>
        <w:tc>
          <w:tcPr>
            <w:tcW w:w="3715" w:type="dxa"/>
            <w:vAlign w:val="center"/>
            <w:hideMark/>
          </w:tcPr>
          <w:p w14:paraId="61A353D1"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 xml:space="preserve">Right to </w:t>
            </w:r>
            <w:r w:rsidRPr="00764D33">
              <w:rPr>
                <w:rFonts w:eastAsia="Times New Roman" w:cstheme="minorHAnsi"/>
                <w:bCs/>
                <w:sz w:val="18"/>
                <w:szCs w:val="18"/>
              </w:rPr>
              <w:t>buy</w:t>
            </w:r>
            <w:r w:rsidRPr="00EC7F64">
              <w:rPr>
                <w:rFonts w:eastAsia="Times New Roman" w:cstheme="minorHAnsi"/>
                <w:sz w:val="18"/>
                <w:szCs w:val="18"/>
              </w:rPr>
              <w:t xml:space="preserve"> the underlying asset at strike price before expiry</w:t>
            </w:r>
          </w:p>
        </w:tc>
        <w:tc>
          <w:tcPr>
            <w:tcW w:w="0" w:type="auto"/>
            <w:vAlign w:val="center"/>
            <w:hideMark/>
          </w:tcPr>
          <w:p w14:paraId="51D37010"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Buy the asset at strike price</w:t>
            </w:r>
          </w:p>
        </w:tc>
        <w:tc>
          <w:tcPr>
            <w:tcW w:w="0" w:type="auto"/>
            <w:vAlign w:val="center"/>
            <w:hideMark/>
          </w:tcPr>
          <w:p w14:paraId="377EE84F"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Must sell the asset if exercised</w:t>
            </w:r>
          </w:p>
        </w:tc>
      </w:tr>
      <w:tr w:rsidR="009E42A5" w:rsidRPr="00EC7F64" w14:paraId="0E4E6434" w14:textId="77777777" w:rsidTr="009E42A5">
        <w:trPr>
          <w:tblCellSpacing w:w="15" w:type="dxa"/>
        </w:trPr>
        <w:tc>
          <w:tcPr>
            <w:tcW w:w="1390" w:type="dxa"/>
            <w:vAlign w:val="center"/>
            <w:hideMark/>
          </w:tcPr>
          <w:p w14:paraId="791178B5"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Put Option</w:t>
            </w:r>
          </w:p>
        </w:tc>
        <w:tc>
          <w:tcPr>
            <w:tcW w:w="3715" w:type="dxa"/>
            <w:vAlign w:val="center"/>
            <w:hideMark/>
          </w:tcPr>
          <w:p w14:paraId="2E50ADFE"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 xml:space="preserve">Right to </w:t>
            </w:r>
            <w:r w:rsidRPr="00764D33">
              <w:rPr>
                <w:rFonts w:eastAsia="Times New Roman" w:cstheme="minorHAnsi"/>
                <w:bCs/>
                <w:sz w:val="18"/>
                <w:szCs w:val="18"/>
              </w:rPr>
              <w:t>sell</w:t>
            </w:r>
            <w:r w:rsidRPr="00EC7F64">
              <w:rPr>
                <w:rFonts w:eastAsia="Times New Roman" w:cstheme="minorHAnsi"/>
                <w:sz w:val="18"/>
                <w:szCs w:val="18"/>
              </w:rPr>
              <w:t xml:space="preserve"> the underlying asset at strike price before expiry</w:t>
            </w:r>
          </w:p>
        </w:tc>
        <w:tc>
          <w:tcPr>
            <w:tcW w:w="0" w:type="auto"/>
            <w:vAlign w:val="center"/>
            <w:hideMark/>
          </w:tcPr>
          <w:p w14:paraId="682FB506"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Sell the asset at strike price</w:t>
            </w:r>
          </w:p>
        </w:tc>
        <w:tc>
          <w:tcPr>
            <w:tcW w:w="0" w:type="auto"/>
            <w:vAlign w:val="center"/>
            <w:hideMark/>
          </w:tcPr>
          <w:p w14:paraId="09409986"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Must buy the asset if exercised</w:t>
            </w:r>
          </w:p>
        </w:tc>
      </w:tr>
    </w:tbl>
    <w:p w14:paraId="7066CD0B" w14:textId="77777777" w:rsidR="009E42A5" w:rsidRDefault="009E42A5" w:rsidP="009E42A5">
      <w:pPr>
        <w:jc w:val="left"/>
        <w:rPr>
          <w:b/>
        </w:rPr>
      </w:pPr>
    </w:p>
    <w:p w14:paraId="32D51B01" w14:textId="77777777" w:rsidR="009E42A5" w:rsidRPr="00EC7F64" w:rsidRDefault="009E42A5" w:rsidP="009E42A5">
      <w:pPr>
        <w:ind w:left="0" w:firstLine="0"/>
        <w:jc w:val="left"/>
        <w:rPr>
          <w:b/>
          <w:sz w:val="24"/>
          <w:szCs w:val="24"/>
        </w:rPr>
      </w:pPr>
      <w:r w:rsidRPr="00EC7F64">
        <w:rPr>
          <w:b/>
          <w:sz w:val="24"/>
          <w:szCs w:val="24"/>
        </w:rPr>
        <w:t>Option Payoffs at Expiration</w:t>
      </w:r>
    </w:p>
    <w:p w14:paraId="3479C084" w14:textId="77777777" w:rsidR="009E42A5" w:rsidRDefault="009E42A5" w:rsidP="009E42A5">
      <w:pPr>
        <w:jc w:val="left"/>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1221"/>
        <w:gridCol w:w="3704"/>
      </w:tblGrid>
      <w:tr w:rsidR="009E42A5" w:rsidRPr="00EC7F64" w14:paraId="477F7FD4" w14:textId="77777777" w:rsidTr="009E42A5">
        <w:trPr>
          <w:tblHeader/>
          <w:tblCellSpacing w:w="15" w:type="dxa"/>
          <w:jc w:val="center"/>
        </w:trPr>
        <w:tc>
          <w:tcPr>
            <w:tcW w:w="0" w:type="auto"/>
            <w:shd w:val="clear" w:color="auto" w:fill="A8D08D" w:themeFill="accent6" w:themeFillTint="99"/>
            <w:vAlign w:val="center"/>
            <w:hideMark/>
          </w:tcPr>
          <w:p w14:paraId="3DDB68E9"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Option Type</w:t>
            </w:r>
          </w:p>
        </w:tc>
        <w:tc>
          <w:tcPr>
            <w:tcW w:w="0" w:type="auto"/>
            <w:shd w:val="clear" w:color="auto" w:fill="A8D08D" w:themeFill="accent6" w:themeFillTint="99"/>
            <w:vAlign w:val="center"/>
            <w:hideMark/>
          </w:tcPr>
          <w:p w14:paraId="25548E22"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Payoff Formula</w:t>
            </w:r>
          </w:p>
        </w:tc>
        <w:tc>
          <w:tcPr>
            <w:tcW w:w="0" w:type="auto"/>
            <w:shd w:val="clear" w:color="auto" w:fill="A8D08D" w:themeFill="accent6" w:themeFillTint="99"/>
            <w:vAlign w:val="center"/>
            <w:hideMark/>
          </w:tcPr>
          <w:p w14:paraId="37DD7FE0"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Profit/Loss Behavior</w:t>
            </w:r>
          </w:p>
        </w:tc>
      </w:tr>
      <w:tr w:rsidR="009E42A5" w:rsidRPr="00EC7F64" w14:paraId="636E0F41" w14:textId="77777777" w:rsidTr="009E42A5">
        <w:trPr>
          <w:tblCellSpacing w:w="15" w:type="dxa"/>
          <w:jc w:val="center"/>
        </w:trPr>
        <w:tc>
          <w:tcPr>
            <w:tcW w:w="0" w:type="auto"/>
            <w:vAlign w:val="center"/>
            <w:hideMark/>
          </w:tcPr>
          <w:p w14:paraId="0157BE7D"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Call</w:t>
            </w:r>
          </w:p>
        </w:tc>
        <w:tc>
          <w:tcPr>
            <w:tcW w:w="0" w:type="auto"/>
            <w:vAlign w:val="center"/>
            <w:hideMark/>
          </w:tcPr>
          <w:p w14:paraId="1E33660D"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max(0, S - K)</w:t>
            </w:r>
          </w:p>
        </w:tc>
        <w:tc>
          <w:tcPr>
            <w:tcW w:w="0" w:type="auto"/>
            <w:vAlign w:val="center"/>
            <w:hideMark/>
          </w:tcPr>
          <w:p w14:paraId="34DED3BF"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Gains if price S &gt; strike K; loss limited to premium</w:t>
            </w:r>
          </w:p>
        </w:tc>
      </w:tr>
      <w:tr w:rsidR="009E42A5" w:rsidRPr="00EC7F64" w14:paraId="1C023207" w14:textId="77777777" w:rsidTr="009E42A5">
        <w:trPr>
          <w:tblCellSpacing w:w="15" w:type="dxa"/>
          <w:jc w:val="center"/>
        </w:trPr>
        <w:tc>
          <w:tcPr>
            <w:tcW w:w="0" w:type="auto"/>
            <w:vAlign w:val="center"/>
            <w:hideMark/>
          </w:tcPr>
          <w:p w14:paraId="104C100A"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Put</w:t>
            </w:r>
          </w:p>
        </w:tc>
        <w:tc>
          <w:tcPr>
            <w:tcW w:w="0" w:type="auto"/>
            <w:vAlign w:val="center"/>
            <w:hideMark/>
          </w:tcPr>
          <w:p w14:paraId="510FFC24"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max(0, K - S)</w:t>
            </w:r>
          </w:p>
        </w:tc>
        <w:tc>
          <w:tcPr>
            <w:tcW w:w="0" w:type="auto"/>
            <w:vAlign w:val="center"/>
            <w:hideMark/>
          </w:tcPr>
          <w:p w14:paraId="6D48C6DE"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Gains if price S &lt; strike K; loss limited to premium</w:t>
            </w:r>
          </w:p>
        </w:tc>
      </w:tr>
    </w:tbl>
    <w:p w14:paraId="1B46084B" w14:textId="77777777" w:rsidR="009E42A5" w:rsidRDefault="009E42A5" w:rsidP="009E42A5">
      <w:pPr>
        <w:jc w:val="left"/>
        <w:rPr>
          <w:b/>
        </w:rPr>
      </w:pPr>
    </w:p>
    <w:p w14:paraId="68B8DF3D" w14:textId="77777777" w:rsidR="009E42A5" w:rsidRPr="00EC7F64" w:rsidRDefault="009E42A5" w:rsidP="009E42A5">
      <w:pPr>
        <w:pStyle w:val="NormalWeb"/>
        <w:numPr>
          <w:ilvl w:val="0"/>
          <w:numId w:val="1"/>
        </w:numPr>
        <w:tabs>
          <w:tab w:val="clear" w:pos="720"/>
        </w:tabs>
        <w:ind w:left="360"/>
        <w:rPr>
          <w:rFonts w:asciiTheme="minorHAnsi" w:hAnsiTheme="minorHAnsi" w:cstheme="minorHAnsi"/>
          <w:sz w:val="22"/>
          <w:szCs w:val="22"/>
        </w:rPr>
      </w:pPr>
      <w:r w:rsidRPr="00EC7F64">
        <w:rPr>
          <w:rStyle w:val="HTMLCode"/>
          <w:rFonts w:asciiTheme="minorHAnsi" w:hAnsiTheme="minorHAnsi" w:cstheme="minorHAnsi"/>
          <w:sz w:val="22"/>
          <w:szCs w:val="22"/>
        </w:rPr>
        <w:t>S</w:t>
      </w:r>
      <w:r w:rsidRPr="00EC7F64">
        <w:rPr>
          <w:rFonts w:asciiTheme="minorHAnsi" w:hAnsiTheme="minorHAnsi" w:cstheme="minorHAnsi"/>
          <w:sz w:val="22"/>
          <w:szCs w:val="22"/>
        </w:rPr>
        <w:t xml:space="preserve"> = underlying asset price at expiration</w:t>
      </w:r>
    </w:p>
    <w:p w14:paraId="175917A1" w14:textId="77777777" w:rsidR="009E42A5" w:rsidRDefault="009E42A5" w:rsidP="009E42A5">
      <w:pPr>
        <w:pStyle w:val="NormalWeb"/>
        <w:numPr>
          <w:ilvl w:val="0"/>
          <w:numId w:val="1"/>
        </w:numPr>
        <w:tabs>
          <w:tab w:val="clear" w:pos="720"/>
        </w:tabs>
        <w:ind w:left="360"/>
        <w:rPr>
          <w:rFonts w:asciiTheme="minorHAnsi" w:hAnsiTheme="minorHAnsi" w:cstheme="minorHAnsi"/>
          <w:sz w:val="22"/>
          <w:szCs w:val="22"/>
        </w:rPr>
      </w:pPr>
      <w:r w:rsidRPr="00EC7F64">
        <w:rPr>
          <w:rStyle w:val="HTMLCode"/>
          <w:rFonts w:asciiTheme="minorHAnsi" w:hAnsiTheme="minorHAnsi" w:cstheme="minorHAnsi"/>
          <w:sz w:val="22"/>
          <w:szCs w:val="22"/>
        </w:rPr>
        <w:t>K</w:t>
      </w:r>
      <w:r w:rsidRPr="00EC7F64">
        <w:rPr>
          <w:rFonts w:asciiTheme="minorHAnsi" w:hAnsiTheme="minorHAnsi" w:cstheme="minorHAnsi"/>
          <w:sz w:val="22"/>
          <w:szCs w:val="22"/>
        </w:rPr>
        <w:t xml:space="preserve"> = strike price</w:t>
      </w:r>
    </w:p>
    <w:p w14:paraId="4FEC479D" w14:textId="77777777" w:rsidR="009E42A5" w:rsidRPr="0003386C" w:rsidRDefault="009E42A5" w:rsidP="009E42A5">
      <w:pPr>
        <w:pStyle w:val="NoSpacing"/>
      </w:pPr>
    </w:p>
    <w:p w14:paraId="0AB8DDD7" w14:textId="2D6C93D0" w:rsidR="009E42A5" w:rsidRPr="00FF1742" w:rsidRDefault="009E42A5" w:rsidP="00FF1742">
      <w:pPr>
        <w:ind w:left="0" w:firstLine="0"/>
        <w:jc w:val="left"/>
        <w:rPr>
          <w:rFonts w:cstheme="minorHAnsi"/>
          <w:b/>
          <w:sz w:val="24"/>
          <w:szCs w:val="24"/>
        </w:rPr>
      </w:pPr>
      <w:r w:rsidRPr="00EC7F64">
        <w:rPr>
          <w:rFonts w:cstheme="minorHAnsi"/>
          <w:b/>
          <w:sz w:val="24"/>
          <w:szCs w:val="24"/>
        </w:rPr>
        <w:t>Option Position Types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3"/>
        <w:gridCol w:w="2005"/>
        <w:gridCol w:w="4821"/>
      </w:tblGrid>
      <w:tr w:rsidR="009E42A5" w:rsidRPr="00EC7F64" w14:paraId="480A4142" w14:textId="77777777" w:rsidTr="009E42A5">
        <w:trPr>
          <w:tblHeader/>
          <w:tblCellSpacing w:w="15" w:type="dxa"/>
          <w:jc w:val="center"/>
        </w:trPr>
        <w:tc>
          <w:tcPr>
            <w:tcW w:w="0" w:type="auto"/>
            <w:shd w:val="clear" w:color="auto" w:fill="A8D08D" w:themeFill="accent6" w:themeFillTint="99"/>
            <w:vAlign w:val="center"/>
            <w:hideMark/>
          </w:tcPr>
          <w:p w14:paraId="71233122" w14:textId="77777777" w:rsidR="009E42A5" w:rsidRPr="00764D33" w:rsidRDefault="009E42A5" w:rsidP="009E42A5">
            <w:pPr>
              <w:spacing w:after="0"/>
              <w:ind w:left="0" w:firstLine="0"/>
              <w:jc w:val="center"/>
              <w:rPr>
                <w:rFonts w:eastAsia="Times New Roman" w:cstheme="minorHAnsi"/>
                <w:b/>
                <w:bCs/>
              </w:rPr>
            </w:pPr>
            <w:r w:rsidRPr="00764D33">
              <w:rPr>
                <w:rFonts w:eastAsia="Times New Roman" w:cstheme="minorHAnsi"/>
                <w:b/>
                <w:bCs/>
              </w:rPr>
              <w:t>Position</w:t>
            </w:r>
          </w:p>
        </w:tc>
        <w:tc>
          <w:tcPr>
            <w:tcW w:w="0" w:type="auto"/>
            <w:shd w:val="clear" w:color="auto" w:fill="A8D08D" w:themeFill="accent6" w:themeFillTint="99"/>
            <w:vAlign w:val="center"/>
            <w:hideMark/>
          </w:tcPr>
          <w:p w14:paraId="6E20CFBF" w14:textId="77777777" w:rsidR="009E42A5" w:rsidRPr="00764D33" w:rsidRDefault="009E42A5" w:rsidP="009E42A5">
            <w:pPr>
              <w:spacing w:after="0"/>
              <w:ind w:left="0" w:firstLine="0"/>
              <w:jc w:val="center"/>
              <w:rPr>
                <w:rFonts w:eastAsia="Times New Roman" w:cstheme="minorHAnsi"/>
                <w:b/>
                <w:bCs/>
              </w:rPr>
            </w:pPr>
            <w:r w:rsidRPr="00764D33">
              <w:rPr>
                <w:rFonts w:eastAsia="Times New Roman" w:cstheme="minorHAnsi"/>
                <w:b/>
                <w:bCs/>
              </w:rPr>
              <w:t>Description</w:t>
            </w:r>
          </w:p>
        </w:tc>
        <w:tc>
          <w:tcPr>
            <w:tcW w:w="0" w:type="auto"/>
            <w:shd w:val="clear" w:color="auto" w:fill="A8D08D" w:themeFill="accent6" w:themeFillTint="99"/>
            <w:vAlign w:val="center"/>
            <w:hideMark/>
          </w:tcPr>
          <w:p w14:paraId="7BCECFE3" w14:textId="77777777" w:rsidR="009E42A5" w:rsidRPr="00764D33" w:rsidRDefault="009E42A5" w:rsidP="009E42A5">
            <w:pPr>
              <w:spacing w:after="0"/>
              <w:ind w:left="0" w:firstLine="0"/>
              <w:jc w:val="center"/>
              <w:rPr>
                <w:rFonts w:eastAsia="Times New Roman" w:cstheme="minorHAnsi"/>
                <w:b/>
                <w:bCs/>
              </w:rPr>
            </w:pPr>
            <w:r w:rsidRPr="00764D33">
              <w:rPr>
                <w:rFonts w:eastAsia="Times New Roman" w:cstheme="minorHAnsi"/>
                <w:b/>
                <w:bCs/>
              </w:rPr>
              <w:t>Profit/Loss Potential</w:t>
            </w:r>
          </w:p>
        </w:tc>
      </w:tr>
      <w:tr w:rsidR="009E42A5" w:rsidRPr="00EC7F64" w14:paraId="33A98DD0" w14:textId="77777777" w:rsidTr="009E42A5">
        <w:trPr>
          <w:tblCellSpacing w:w="15" w:type="dxa"/>
          <w:jc w:val="center"/>
        </w:trPr>
        <w:tc>
          <w:tcPr>
            <w:tcW w:w="0" w:type="auto"/>
            <w:vAlign w:val="center"/>
            <w:hideMark/>
          </w:tcPr>
          <w:p w14:paraId="4C765C50"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Long Call</w:t>
            </w:r>
          </w:p>
        </w:tc>
        <w:tc>
          <w:tcPr>
            <w:tcW w:w="0" w:type="auto"/>
            <w:vAlign w:val="center"/>
            <w:hideMark/>
          </w:tcPr>
          <w:p w14:paraId="73C05302"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Bought call option</w:t>
            </w:r>
          </w:p>
        </w:tc>
        <w:tc>
          <w:tcPr>
            <w:tcW w:w="0" w:type="auto"/>
            <w:vAlign w:val="center"/>
            <w:hideMark/>
          </w:tcPr>
          <w:p w14:paraId="343D6DC9"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Unlimited profit; limited loss (premium paid)</w:t>
            </w:r>
          </w:p>
        </w:tc>
      </w:tr>
      <w:tr w:rsidR="009E42A5" w:rsidRPr="00EC7F64" w14:paraId="6B067987" w14:textId="77777777" w:rsidTr="009E42A5">
        <w:trPr>
          <w:tblCellSpacing w:w="15" w:type="dxa"/>
          <w:jc w:val="center"/>
        </w:trPr>
        <w:tc>
          <w:tcPr>
            <w:tcW w:w="0" w:type="auto"/>
            <w:vAlign w:val="center"/>
            <w:hideMark/>
          </w:tcPr>
          <w:p w14:paraId="0AB23D95"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Short Call</w:t>
            </w:r>
          </w:p>
        </w:tc>
        <w:tc>
          <w:tcPr>
            <w:tcW w:w="0" w:type="auto"/>
            <w:vAlign w:val="center"/>
            <w:hideMark/>
          </w:tcPr>
          <w:p w14:paraId="72F12882"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Sold/written call option</w:t>
            </w:r>
          </w:p>
        </w:tc>
        <w:tc>
          <w:tcPr>
            <w:tcW w:w="0" w:type="auto"/>
            <w:vAlign w:val="center"/>
            <w:hideMark/>
          </w:tcPr>
          <w:p w14:paraId="28AC09F3"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Limited profit (premium received); unlimited loss</w:t>
            </w:r>
          </w:p>
        </w:tc>
      </w:tr>
      <w:tr w:rsidR="009E42A5" w:rsidRPr="00EC7F64" w14:paraId="1E76092B" w14:textId="77777777" w:rsidTr="009E42A5">
        <w:trPr>
          <w:tblCellSpacing w:w="15" w:type="dxa"/>
          <w:jc w:val="center"/>
        </w:trPr>
        <w:tc>
          <w:tcPr>
            <w:tcW w:w="0" w:type="auto"/>
            <w:vAlign w:val="center"/>
            <w:hideMark/>
          </w:tcPr>
          <w:p w14:paraId="72713078"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Long Put</w:t>
            </w:r>
          </w:p>
        </w:tc>
        <w:tc>
          <w:tcPr>
            <w:tcW w:w="0" w:type="auto"/>
            <w:vAlign w:val="center"/>
            <w:hideMark/>
          </w:tcPr>
          <w:p w14:paraId="7B5D5251"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Bought put option</w:t>
            </w:r>
          </w:p>
        </w:tc>
        <w:tc>
          <w:tcPr>
            <w:tcW w:w="0" w:type="auto"/>
            <w:vAlign w:val="center"/>
            <w:hideMark/>
          </w:tcPr>
          <w:p w14:paraId="462BEED4"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Profit if price drops; limited loss (premium paid)</w:t>
            </w:r>
          </w:p>
        </w:tc>
      </w:tr>
      <w:tr w:rsidR="009E42A5" w:rsidRPr="00EC7F64" w14:paraId="07FC34EE" w14:textId="77777777" w:rsidTr="009E42A5">
        <w:trPr>
          <w:tblCellSpacing w:w="15" w:type="dxa"/>
          <w:jc w:val="center"/>
        </w:trPr>
        <w:tc>
          <w:tcPr>
            <w:tcW w:w="0" w:type="auto"/>
            <w:vAlign w:val="center"/>
            <w:hideMark/>
          </w:tcPr>
          <w:p w14:paraId="314A7B68"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Short Put</w:t>
            </w:r>
          </w:p>
        </w:tc>
        <w:tc>
          <w:tcPr>
            <w:tcW w:w="0" w:type="auto"/>
            <w:vAlign w:val="center"/>
            <w:hideMark/>
          </w:tcPr>
          <w:p w14:paraId="116D14E2"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Sold/written put option</w:t>
            </w:r>
          </w:p>
        </w:tc>
        <w:tc>
          <w:tcPr>
            <w:tcW w:w="0" w:type="auto"/>
            <w:vAlign w:val="center"/>
            <w:hideMark/>
          </w:tcPr>
          <w:p w14:paraId="20C6DC40"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Limited profit (premium received); large loss if price drops</w:t>
            </w:r>
          </w:p>
        </w:tc>
      </w:tr>
    </w:tbl>
    <w:p w14:paraId="71875258" w14:textId="77777777" w:rsidR="009E42A5" w:rsidRDefault="009E42A5" w:rsidP="009E42A5">
      <w:pPr>
        <w:ind w:left="0" w:firstLine="0"/>
        <w:jc w:val="left"/>
        <w:rPr>
          <w:b/>
        </w:rPr>
      </w:pPr>
    </w:p>
    <w:p w14:paraId="0D021872" w14:textId="31ADB2CC" w:rsidR="009E42A5" w:rsidRPr="005E689A" w:rsidRDefault="009E42A5" w:rsidP="005E689A">
      <w:pPr>
        <w:ind w:left="0" w:firstLine="0"/>
        <w:jc w:val="left"/>
        <w:rPr>
          <w:b/>
          <w:sz w:val="24"/>
          <w:szCs w:val="24"/>
        </w:rPr>
      </w:pPr>
      <w:r w:rsidRPr="00EC7F64">
        <w:rPr>
          <w:b/>
          <w:sz w:val="24"/>
          <w:szCs w:val="24"/>
        </w:rPr>
        <w:t>Key Option Terms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3"/>
        <w:gridCol w:w="5196"/>
      </w:tblGrid>
      <w:tr w:rsidR="009E42A5" w:rsidRPr="00EC7F64" w14:paraId="6E2E36CB" w14:textId="77777777" w:rsidTr="009E42A5">
        <w:trPr>
          <w:tblHeader/>
          <w:tblCellSpacing w:w="15" w:type="dxa"/>
          <w:jc w:val="center"/>
        </w:trPr>
        <w:tc>
          <w:tcPr>
            <w:tcW w:w="0" w:type="auto"/>
            <w:shd w:val="clear" w:color="auto" w:fill="A8D08D" w:themeFill="accent6" w:themeFillTint="99"/>
            <w:vAlign w:val="center"/>
            <w:hideMark/>
          </w:tcPr>
          <w:p w14:paraId="247081A4" w14:textId="77777777" w:rsidR="009E42A5" w:rsidRPr="00EC7F64" w:rsidRDefault="009E42A5" w:rsidP="009E42A5">
            <w:pPr>
              <w:spacing w:after="0"/>
              <w:ind w:left="0" w:firstLine="0"/>
              <w:jc w:val="center"/>
              <w:rPr>
                <w:rFonts w:eastAsia="Times New Roman" w:cstheme="minorHAnsi"/>
                <w:b/>
                <w:bCs/>
                <w:sz w:val="20"/>
                <w:szCs w:val="20"/>
              </w:rPr>
            </w:pPr>
            <w:r w:rsidRPr="00EC7F64">
              <w:rPr>
                <w:rFonts w:eastAsia="Times New Roman" w:cstheme="minorHAnsi"/>
                <w:b/>
                <w:bCs/>
                <w:sz w:val="20"/>
                <w:szCs w:val="20"/>
              </w:rPr>
              <w:t>Term</w:t>
            </w:r>
          </w:p>
        </w:tc>
        <w:tc>
          <w:tcPr>
            <w:tcW w:w="0" w:type="auto"/>
            <w:shd w:val="clear" w:color="auto" w:fill="A8D08D" w:themeFill="accent6" w:themeFillTint="99"/>
            <w:vAlign w:val="center"/>
            <w:hideMark/>
          </w:tcPr>
          <w:p w14:paraId="0B2A3B36" w14:textId="77777777" w:rsidR="009E42A5" w:rsidRPr="00EC7F64" w:rsidRDefault="009E42A5" w:rsidP="009E42A5">
            <w:pPr>
              <w:spacing w:after="0"/>
              <w:ind w:left="0" w:firstLine="0"/>
              <w:jc w:val="center"/>
              <w:rPr>
                <w:rFonts w:eastAsia="Times New Roman" w:cstheme="minorHAnsi"/>
                <w:b/>
                <w:bCs/>
                <w:sz w:val="20"/>
                <w:szCs w:val="20"/>
              </w:rPr>
            </w:pPr>
            <w:r w:rsidRPr="00EC7F64">
              <w:rPr>
                <w:rFonts w:eastAsia="Times New Roman" w:cstheme="minorHAnsi"/>
                <w:b/>
                <w:bCs/>
                <w:sz w:val="20"/>
                <w:szCs w:val="20"/>
              </w:rPr>
              <w:t>Definition</w:t>
            </w:r>
          </w:p>
        </w:tc>
      </w:tr>
      <w:tr w:rsidR="009E42A5" w:rsidRPr="00EC7F64" w14:paraId="0B2714F8" w14:textId="77777777" w:rsidTr="009E42A5">
        <w:trPr>
          <w:tblCellSpacing w:w="15" w:type="dxa"/>
          <w:jc w:val="center"/>
        </w:trPr>
        <w:tc>
          <w:tcPr>
            <w:tcW w:w="0" w:type="auto"/>
            <w:vAlign w:val="center"/>
            <w:hideMark/>
          </w:tcPr>
          <w:p w14:paraId="7DF90214"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Strike Price (K)</w:t>
            </w:r>
          </w:p>
        </w:tc>
        <w:tc>
          <w:tcPr>
            <w:tcW w:w="0" w:type="auto"/>
            <w:vAlign w:val="center"/>
            <w:hideMark/>
          </w:tcPr>
          <w:p w14:paraId="54D1AEAD"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Price at which underlying asset can be bought/sold if exercised</w:t>
            </w:r>
          </w:p>
        </w:tc>
      </w:tr>
      <w:tr w:rsidR="009E42A5" w:rsidRPr="00EC7F64" w14:paraId="34FF2CCF" w14:textId="77777777" w:rsidTr="009E42A5">
        <w:trPr>
          <w:tblCellSpacing w:w="15" w:type="dxa"/>
          <w:jc w:val="center"/>
        </w:trPr>
        <w:tc>
          <w:tcPr>
            <w:tcW w:w="0" w:type="auto"/>
            <w:vAlign w:val="center"/>
            <w:hideMark/>
          </w:tcPr>
          <w:p w14:paraId="755C13B4"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Expiration Date</w:t>
            </w:r>
          </w:p>
        </w:tc>
        <w:tc>
          <w:tcPr>
            <w:tcW w:w="0" w:type="auto"/>
            <w:vAlign w:val="center"/>
            <w:hideMark/>
          </w:tcPr>
          <w:p w14:paraId="686CE7A2"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Date when the option contract expires</w:t>
            </w:r>
          </w:p>
        </w:tc>
      </w:tr>
      <w:tr w:rsidR="009E42A5" w:rsidRPr="00EC7F64" w14:paraId="40F037AE" w14:textId="77777777" w:rsidTr="009E42A5">
        <w:trPr>
          <w:tblCellSpacing w:w="15" w:type="dxa"/>
          <w:jc w:val="center"/>
        </w:trPr>
        <w:tc>
          <w:tcPr>
            <w:tcW w:w="0" w:type="auto"/>
            <w:vAlign w:val="center"/>
            <w:hideMark/>
          </w:tcPr>
          <w:p w14:paraId="3C66DDD0"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Premium</w:t>
            </w:r>
          </w:p>
        </w:tc>
        <w:tc>
          <w:tcPr>
            <w:tcW w:w="0" w:type="auto"/>
            <w:vAlign w:val="center"/>
            <w:hideMark/>
          </w:tcPr>
          <w:p w14:paraId="51583B85"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Price paid to buy the option</w:t>
            </w:r>
          </w:p>
        </w:tc>
      </w:tr>
      <w:tr w:rsidR="009E42A5" w:rsidRPr="00EC7F64" w14:paraId="3303C0CD" w14:textId="77777777" w:rsidTr="009E42A5">
        <w:trPr>
          <w:tblCellSpacing w:w="15" w:type="dxa"/>
          <w:jc w:val="center"/>
        </w:trPr>
        <w:tc>
          <w:tcPr>
            <w:tcW w:w="0" w:type="auto"/>
            <w:vAlign w:val="center"/>
            <w:hideMark/>
          </w:tcPr>
          <w:p w14:paraId="5A94EA4C"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In-the-Money (ITM)</w:t>
            </w:r>
          </w:p>
        </w:tc>
        <w:tc>
          <w:tcPr>
            <w:tcW w:w="0" w:type="auto"/>
            <w:vAlign w:val="center"/>
            <w:hideMark/>
          </w:tcPr>
          <w:p w14:paraId="1DED4884"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Call: S &gt; K; Put: S &lt; K</w:t>
            </w:r>
          </w:p>
        </w:tc>
      </w:tr>
      <w:tr w:rsidR="009E42A5" w:rsidRPr="00EC7F64" w14:paraId="15722C3C" w14:textId="77777777" w:rsidTr="009E42A5">
        <w:trPr>
          <w:tblCellSpacing w:w="15" w:type="dxa"/>
          <w:jc w:val="center"/>
        </w:trPr>
        <w:tc>
          <w:tcPr>
            <w:tcW w:w="0" w:type="auto"/>
            <w:vAlign w:val="center"/>
            <w:hideMark/>
          </w:tcPr>
          <w:p w14:paraId="320851F0"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Out-of-the-Money (OTM)</w:t>
            </w:r>
          </w:p>
        </w:tc>
        <w:tc>
          <w:tcPr>
            <w:tcW w:w="0" w:type="auto"/>
            <w:vAlign w:val="center"/>
            <w:hideMark/>
          </w:tcPr>
          <w:p w14:paraId="043C3963"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Call: S &lt; K; Put: S &gt; K</w:t>
            </w:r>
          </w:p>
        </w:tc>
      </w:tr>
      <w:tr w:rsidR="009E42A5" w:rsidRPr="00EC7F64" w14:paraId="23E39A89" w14:textId="77777777" w:rsidTr="009E42A5">
        <w:trPr>
          <w:tblCellSpacing w:w="15" w:type="dxa"/>
          <w:jc w:val="center"/>
        </w:trPr>
        <w:tc>
          <w:tcPr>
            <w:tcW w:w="0" w:type="auto"/>
            <w:vAlign w:val="center"/>
            <w:hideMark/>
          </w:tcPr>
          <w:p w14:paraId="5817C626"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b/>
                <w:bCs/>
                <w:sz w:val="20"/>
                <w:szCs w:val="20"/>
              </w:rPr>
              <w:t>At-the-Money (ATM)</w:t>
            </w:r>
          </w:p>
        </w:tc>
        <w:tc>
          <w:tcPr>
            <w:tcW w:w="0" w:type="auto"/>
            <w:vAlign w:val="center"/>
            <w:hideMark/>
          </w:tcPr>
          <w:p w14:paraId="23197D2B" w14:textId="77777777" w:rsidR="009E42A5" w:rsidRPr="00EC7F64" w:rsidRDefault="009E42A5" w:rsidP="009E42A5">
            <w:pPr>
              <w:spacing w:after="0"/>
              <w:ind w:left="0" w:firstLine="0"/>
              <w:jc w:val="left"/>
              <w:rPr>
                <w:rFonts w:eastAsia="Times New Roman" w:cstheme="minorHAnsi"/>
                <w:sz w:val="20"/>
                <w:szCs w:val="20"/>
              </w:rPr>
            </w:pPr>
            <w:r w:rsidRPr="00EC7F64">
              <w:rPr>
                <w:rFonts w:eastAsia="Times New Roman" w:cstheme="minorHAnsi"/>
                <w:sz w:val="20"/>
                <w:szCs w:val="20"/>
              </w:rPr>
              <w:t>When S ≈ K</w:t>
            </w:r>
          </w:p>
        </w:tc>
      </w:tr>
    </w:tbl>
    <w:p w14:paraId="6DAC5149" w14:textId="77777777" w:rsidR="009E42A5" w:rsidRDefault="009E42A5" w:rsidP="009E42A5">
      <w:pPr>
        <w:jc w:val="left"/>
        <w:rPr>
          <w:b/>
        </w:rPr>
      </w:pPr>
    </w:p>
    <w:p w14:paraId="06B73D5B" w14:textId="77777777" w:rsidR="009E42A5" w:rsidRPr="00EC7F64" w:rsidRDefault="009E42A5" w:rsidP="009E42A5">
      <w:pPr>
        <w:ind w:left="0" w:firstLine="0"/>
        <w:jc w:val="left"/>
        <w:rPr>
          <w:b/>
          <w:sz w:val="24"/>
          <w:szCs w:val="24"/>
        </w:rPr>
      </w:pPr>
      <w:r>
        <w:rPr>
          <w:b/>
          <w:sz w:val="24"/>
          <w:szCs w:val="24"/>
        </w:rPr>
        <w:lastRenderedPageBreak/>
        <w:t>Basic Option Strategies</w:t>
      </w:r>
      <w:r>
        <w:rPr>
          <w:b/>
          <w:sz w:val="24"/>
          <w:szCs w:val="24"/>
        </w:rPr>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8"/>
        <w:gridCol w:w="5364"/>
        <w:gridCol w:w="2778"/>
      </w:tblGrid>
      <w:tr w:rsidR="009E42A5" w:rsidRPr="00EC7F64" w14:paraId="223E229B" w14:textId="77777777" w:rsidTr="009E42A5">
        <w:trPr>
          <w:tblHeader/>
          <w:tblCellSpacing w:w="15" w:type="dxa"/>
          <w:jc w:val="center"/>
        </w:trPr>
        <w:tc>
          <w:tcPr>
            <w:tcW w:w="0" w:type="auto"/>
            <w:shd w:val="clear" w:color="auto" w:fill="A8D08D" w:themeFill="accent6" w:themeFillTint="99"/>
            <w:vAlign w:val="center"/>
            <w:hideMark/>
          </w:tcPr>
          <w:p w14:paraId="3EB98BD3"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Strategy</w:t>
            </w:r>
          </w:p>
        </w:tc>
        <w:tc>
          <w:tcPr>
            <w:tcW w:w="0" w:type="auto"/>
            <w:shd w:val="clear" w:color="auto" w:fill="A8D08D" w:themeFill="accent6" w:themeFillTint="99"/>
            <w:vAlign w:val="center"/>
            <w:hideMark/>
          </w:tcPr>
          <w:p w14:paraId="6F35E73B"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Description</w:t>
            </w:r>
          </w:p>
        </w:tc>
        <w:tc>
          <w:tcPr>
            <w:tcW w:w="0" w:type="auto"/>
            <w:shd w:val="clear" w:color="auto" w:fill="A8D08D" w:themeFill="accent6" w:themeFillTint="99"/>
            <w:vAlign w:val="center"/>
            <w:hideMark/>
          </w:tcPr>
          <w:p w14:paraId="01F4AA83" w14:textId="77777777" w:rsidR="009E42A5" w:rsidRPr="00EC7F64" w:rsidRDefault="009E42A5" w:rsidP="009E42A5">
            <w:pPr>
              <w:spacing w:after="0"/>
              <w:ind w:left="0" w:firstLine="0"/>
              <w:jc w:val="center"/>
              <w:rPr>
                <w:rFonts w:eastAsia="Times New Roman" w:cstheme="minorHAnsi"/>
                <w:b/>
                <w:bCs/>
                <w:sz w:val="18"/>
                <w:szCs w:val="18"/>
              </w:rPr>
            </w:pPr>
            <w:r w:rsidRPr="00EC7F64">
              <w:rPr>
                <w:rFonts w:eastAsia="Times New Roman" w:cstheme="minorHAnsi"/>
                <w:b/>
                <w:bCs/>
                <w:sz w:val="18"/>
                <w:szCs w:val="18"/>
              </w:rPr>
              <w:t>Market Outlook</w:t>
            </w:r>
          </w:p>
        </w:tc>
      </w:tr>
      <w:tr w:rsidR="009E42A5" w:rsidRPr="00EC7F64" w14:paraId="4E1F85E9" w14:textId="77777777" w:rsidTr="009E42A5">
        <w:trPr>
          <w:tblCellSpacing w:w="15" w:type="dxa"/>
          <w:jc w:val="center"/>
        </w:trPr>
        <w:tc>
          <w:tcPr>
            <w:tcW w:w="0" w:type="auto"/>
            <w:vAlign w:val="center"/>
            <w:hideMark/>
          </w:tcPr>
          <w:p w14:paraId="44C264EF"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Covered Call</w:t>
            </w:r>
          </w:p>
        </w:tc>
        <w:tc>
          <w:tcPr>
            <w:tcW w:w="0" w:type="auto"/>
            <w:vAlign w:val="center"/>
            <w:hideMark/>
          </w:tcPr>
          <w:p w14:paraId="70A70062"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Own asset + sell call</w:t>
            </w:r>
          </w:p>
        </w:tc>
        <w:tc>
          <w:tcPr>
            <w:tcW w:w="0" w:type="auto"/>
            <w:vAlign w:val="center"/>
            <w:hideMark/>
          </w:tcPr>
          <w:p w14:paraId="51C6AE74"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Neutral to moderately bullish</w:t>
            </w:r>
          </w:p>
        </w:tc>
      </w:tr>
      <w:tr w:rsidR="009E42A5" w:rsidRPr="00EC7F64" w14:paraId="36DC21C5" w14:textId="77777777" w:rsidTr="009E42A5">
        <w:trPr>
          <w:tblCellSpacing w:w="15" w:type="dxa"/>
          <w:jc w:val="center"/>
        </w:trPr>
        <w:tc>
          <w:tcPr>
            <w:tcW w:w="0" w:type="auto"/>
            <w:vAlign w:val="center"/>
            <w:hideMark/>
          </w:tcPr>
          <w:p w14:paraId="2A611975"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Protective Put</w:t>
            </w:r>
          </w:p>
        </w:tc>
        <w:tc>
          <w:tcPr>
            <w:tcW w:w="0" w:type="auto"/>
            <w:vAlign w:val="center"/>
            <w:hideMark/>
          </w:tcPr>
          <w:p w14:paraId="6A1A60DD"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Own asset + buy put</w:t>
            </w:r>
          </w:p>
        </w:tc>
        <w:tc>
          <w:tcPr>
            <w:tcW w:w="0" w:type="auto"/>
            <w:vAlign w:val="center"/>
            <w:hideMark/>
          </w:tcPr>
          <w:p w14:paraId="1102E371"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Bullish with downside protection</w:t>
            </w:r>
          </w:p>
        </w:tc>
      </w:tr>
      <w:tr w:rsidR="009E42A5" w:rsidRPr="00EC7F64" w14:paraId="6DC701A6" w14:textId="77777777" w:rsidTr="009E42A5">
        <w:trPr>
          <w:tblCellSpacing w:w="15" w:type="dxa"/>
          <w:jc w:val="center"/>
        </w:trPr>
        <w:tc>
          <w:tcPr>
            <w:tcW w:w="0" w:type="auto"/>
            <w:vAlign w:val="center"/>
            <w:hideMark/>
          </w:tcPr>
          <w:p w14:paraId="3608537D"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Long Straddle</w:t>
            </w:r>
          </w:p>
        </w:tc>
        <w:tc>
          <w:tcPr>
            <w:tcW w:w="0" w:type="auto"/>
            <w:vAlign w:val="center"/>
            <w:hideMark/>
          </w:tcPr>
          <w:p w14:paraId="7877C2D7"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Buy call + buy put at same strike &amp; expiry</w:t>
            </w:r>
          </w:p>
        </w:tc>
        <w:tc>
          <w:tcPr>
            <w:tcW w:w="0" w:type="auto"/>
            <w:vAlign w:val="center"/>
            <w:hideMark/>
          </w:tcPr>
          <w:p w14:paraId="257AA98B"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Expect high volatility</w:t>
            </w:r>
          </w:p>
        </w:tc>
      </w:tr>
      <w:tr w:rsidR="009E42A5" w:rsidRPr="00EC7F64" w14:paraId="3EA8FAC2" w14:textId="77777777" w:rsidTr="009E42A5">
        <w:trPr>
          <w:tblCellSpacing w:w="15" w:type="dxa"/>
          <w:jc w:val="center"/>
        </w:trPr>
        <w:tc>
          <w:tcPr>
            <w:tcW w:w="0" w:type="auto"/>
            <w:vAlign w:val="center"/>
            <w:hideMark/>
          </w:tcPr>
          <w:p w14:paraId="06973A70"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Long Strangle</w:t>
            </w:r>
          </w:p>
        </w:tc>
        <w:tc>
          <w:tcPr>
            <w:tcW w:w="0" w:type="auto"/>
            <w:vAlign w:val="center"/>
            <w:hideMark/>
          </w:tcPr>
          <w:p w14:paraId="72A99B59"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Buy OTM call + buy OTM put</w:t>
            </w:r>
          </w:p>
        </w:tc>
        <w:tc>
          <w:tcPr>
            <w:tcW w:w="0" w:type="auto"/>
            <w:vAlign w:val="center"/>
            <w:hideMark/>
          </w:tcPr>
          <w:p w14:paraId="6FB99C2A"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Expect high volatility, cheaper than straddle</w:t>
            </w:r>
          </w:p>
        </w:tc>
      </w:tr>
      <w:tr w:rsidR="009E42A5" w:rsidRPr="00EC7F64" w14:paraId="248DE437" w14:textId="77777777" w:rsidTr="009E42A5">
        <w:trPr>
          <w:tblCellSpacing w:w="15" w:type="dxa"/>
          <w:jc w:val="center"/>
        </w:trPr>
        <w:tc>
          <w:tcPr>
            <w:tcW w:w="0" w:type="auto"/>
            <w:vAlign w:val="center"/>
            <w:hideMark/>
          </w:tcPr>
          <w:p w14:paraId="73A8B5EC"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b/>
                <w:bCs/>
                <w:sz w:val="18"/>
                <w:szCs w:val="18"/>
              </w:rPr>
              <w:t>Butterfly Spread</w:t>
            </w:r>
          </w:p>
        </w:tc>
        <w:tc>
          <w:tcPr>
            <w:tcW w:w="0" w:type="auto"/>
            <w:vAlign w:val="center"/>
            <w:hideMark/>
          </w:tcPr>
          <w:p w14:paraId="2A580995"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Buy one lower strike call, sell two middle strike calls, buy one higher strike call (same expiry)</w:t>
            </w:r>
          </w:p>
        </w:tc>
        <w:tc>
          <w:tcPr>
            <w:tcW w:w="0" w:type="auto"/>
            <w:vAlign w:val="center"/>
            <w:hideMark/>
          </w:tcPr>
          <w:p w14:paraId="0E7473DF" w14:textId="77777777" w:rsidR="009E42A5" w:rsidRPr="00EC7F64" w:rsidRDefault="009E42A5" w:rsidP="009E42A5">
            <w:pPr>
              <w:spacing w:after="0"/>
              <w:ind w:left="0" w:firstLine="0"/>
              <w:jc w:val="left"/>
              <w:rPr>
                <w:rFonts w:eastAsia="Times New Roman" w:cstheme="minorHAnsi"/>
                <w:sz w:val="18"/>
                <w:szCs w:val="18"/>
              </w:rPr>
            </w:pPr>
            <w:r w:rsidRPr="00EC7F64">
              <w:rPr>
                <w:rFonts w:eastAsia="Times New Roman" w:cstheme="minorHAnsi"/>
                <w:sz w:val="18"/>
                <w:szCs w:val="18"/>
              </w:rPr>
              <w:t>Expect low volatility; price near middle strike</w:t>
            </w:r>
          </w:p>
        </w:tc>
      </w:tr>
    </w:tbl>
    <w:p w14:paraId="7278E047" w14:textId="77777777" w:rsidR="009E42A5" w:rsidRDefault="009E42A5" w:rsidP="009E42A5">
      <w:pPr>
        <w:jc w:val="left"/>
        <w:rPr>
          <w:b/>
        </w:rPr>
      </w:pPr>
    </w:p>
    <w:p w14:paraId="2240FCE1" w14:textId="77777777" w:rsidR="009E42A5" w:rsidRDefault="009E42A5" w:rsidP="009E42A5">
      <w:pPr>
        <w:ind w:left="360"/>
        <w:jc w:val="left"/>
        <w:rPr>
          <w:b/>
          <w:sz w:val="24"/>
        </w:rPr>
      </w:pPr>
      <w:r w:rsidRPr="00D96560">
        <w:rPr>
          <w:b/>
          <w:sz w:val="24"/>
        </w:rPr>
        <w:t>Options Basics — CS7646 Key Concepts</w:t>
      </w:r>
    </w:p>
    <w:p w14:paraId="32320B98" w14:textId="77777777" w:rsidR="00764D33" w:rsidRPr="00D96560" w:rsidRDefault="00764D33" w:rsidP="00764D33">
      <w:pPr>
        <w:pStyle w:val="NoSpacing"/>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2700"/>
        <w:gridCol w:w="3444"/>
        <w:gridCol w:w="1861"/>
      </w:tblGrid>
      <w:tr w:rsidR="009E42A5" w:rsidRPr="00F12300" w14:paraId="72334D79" w14:textId="77777777" w:rsidTr="00764D33">
        <w:trPr>
          <w:tblHeader/>
          <w:tblCellSpacing w:w="15" w:type="dxa"/>
          <w:jc w:val="center"/>
        </w:trPr>
        <w:tc>
          <w:tcPr>
            <w:tcW w:w="1300" w:type="dxa"/>
            <w:shd w:val="clear" w:color="auto" w:fill="A8D08D" w:themeFill="accent6" w:themeFillTint="99"/>
            <w:vAlign w:val="center"/>
            <w:hideMark/>
          </w:tcPr>
          <w:p w14:paraId="44F3A77A" w14:textId="77777777" w:rsidR="009E42A5" w:rsidRPr="00764D33" w:rsidRDefault="009E42A5" w:rsidP="009E42A5">
            <w:pPr>
              <w:spacing w:after="0"/>
              <w:ind w:left="0" w:firstLine="0"/>
              <w:jc w:val="center"/>
              <w:rPr>
                <w:rFonts w:eastAsia="Times New Roman" w:cs="Times New Roman"/>
                <w:b/>
                <w:bCs/>
              </w:rPr>
            </w:pPr>
            <w:r w:rsidRPr="00764D33">
              <w:rPr>
                <w:rFonts w:eastAsia="Times New Roman" w:cs="Times New Roman"/>
                <w:b/>
                <w:bCs/>
              </w:rPr>
              <w:t>Topic</w:t>
            </w:r>
          </w:p>
        </w:tc>
        <w:tc>
          <w:tcPr>
            <w:tcW w:w="2670" w:type="dxa"/>
            <w:shd w:val="clear" w:color="auto" w:fill="A8D08D" w:themeFill="accent6" w:themeFillTint="99"/>
            <w:vAlign w:val="center"/>
            <w:hideMark/>
          </w:tcPr>
          <w:p w14:paraId="526CC451" w14:textId="77777777" w:rsidR="009E42A5" w:rsidRPr="00764D33" w:rsidRDefault="009E42A5" w:rsidP="009E42A5">
            <w:pPr>
              <w:spacing w:after="0"/>
              <w:ind w:left="0" w:firstLine="0"/>
              <w:jc w:val="center"/>
              <w:rPr>
                <w:rFonts w:eastAsia="Times New Roman" w:cs="Times New Roman"/>
                <w:b/>
                <w:bCs/>
              </w:rPr>
            </w:pPr>
            <w:r w:rsidRPr="00764D33">
              <w:rPr>
                <w:rFonts w:eastAsia="Times New Roman" w:cs="Times New Roman"/>
                <w:b/>
                <w:bCs/>
              </w:rPr>
              <w:t>Description</w:t>
            </w:r>
          </w:p>
        </w:tc>
        <w:tc>
          <w:tcPr>
            <w:tcW w:w="3414" w:type="dxa"/>
            <w:shd w:val="clear" w:color="auto" w:fill="A8D08D" w:themeFill="accent6" w:themeFillTint="99"/>
            <w:vAlign w:val="center"/>
            <w:hideMark/>
          </w:tcPr>
          <w:p w14:paraId="31B43ED4" w14:textId="77777777" w:rsidR="009E42A5" w:rsidRPr="00764D33" w:rsidRDefault="009E42A5" w:rsidP="009E42A5">
            <w:pPr>
              <w:spacing w:after="0"/>
              <w:ind w:left="0" w:firstLine="0"/>
              <w:jc w:val="center"/>
              <w:rPr>
                <w:rFonts w:eastAsia="Times New Roman" w:cs="Times New Roman"/>
                <w:b/>
                <w:bCs/>
              </w:rPr>
            </w:pPr>
            <w:r w:rsidRPr="00764D33">
              <w:rPr>
                <w:rFonts w:eastAsia="Times New Roman" w:cs="Times New Roman"/>
                <w:b/>
                <w:bCs/>
              </w:rPr>
              <w:t>Key Concept / Formula</w:t>
            </w:r>
          </w:p>
        </w:tc>
        <w:tc>
          <w:tcPr>
            <w:tcW w:w="0" w:type="auto"/>
            <w:shd w:val="clear" w:color="auto" w:fill="A8D08D" w:themeFill="accent6" w:themeFillTint="99"/>
            <w:vAlign w:val="center"/>
            <w:hideMark/>
          </w:tcPr>
          <w:p w14:paraId="6ADB17F7" w14:textId="77777777" w:rsidR="009E42A5" w:rsidRPr="00764D33" w:rsidRDefault="009E42A5" w:rsidP="009E42A5">
            <w:pPr>
              <w:spacing w:after="0"/>
              <w:ind w:left="0" w:firstLine="0"/>
              <w:jc w:val="center"/>
              <w:rPr>
                <w:rFonts w:eastAsia="Times New Roman" w:cs="Times New Roman"/>
                <w:b/>
                <w:bCs/>
              </w:rPr>
            </w:pPr>
            <w:r w:rsidRPr="00764D33">
              <w:rPr>
                <w:rFonts w:eastAsia="Times New Roman" w:cs="Times New Roman"/>
                <w:b/>
                <w:bCs/>
              </w:rPr>
              <w:t>Context</w:t>
            </w:r>
          </w:p>
        </w:tc>
      </w:tr>
      <w:tr w:rsidR="009E42A5" w:rsidRPr="00F12300" w14:paraId="67AF0DC8" w14:textId="77777777" w:rsidTr="00764D33">
        <w:trPr>
          <w:tblCellSpacing w:w="15" w:type="dxa"/>
          <w:jc w:val="center"/>
        </w:trPr>
        <w:tc>
          <w:tcPr>
            <w:tcW w:w="1300" w:type="dxa"/>
            <w:vAlign w:val="center"/>
            <w:hideMark/>
          </w:tcPr>
          <w:p w14:paraId="353006C8"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Option Types</w:t>
            </w:r>
          </w:p>
        </w:tc>
        <w:tc>
          <w:tcPr>
            <w:tcW w:w="2670" w:type="dxa"/>
            <w:vAlign w:val="center"/>
            <w:hideMark/>
          </w:tcPr>
          <w:p w14:paraId="0E80E8D2" w14:textId="77777777" w:rsidR="00764D33" w:rsidRDefault="00764D33" w:rsidP="009E42A5">
            <w:pPr>
              <w:spacing w:after="0"/>
              <w:ind w:left="0" w:firstLine="0"/>
              <w:jc w:val="left"/>
              <w:rPr>
                <w:rFonts w:eastAsia="Times New Roman" w:cs="Times New Roman"/>
                <w:sz w:val="18"/>
                <w:szCs w:val="18"/>
              </w:rPr>
            </w:pPr>
            <w:r>
              <w:rPr>
                <w:rFonts w:eastAsia="Times New Roman" w:cs="Times New Roman"/>
                <w:sz w:val="18"/>
                <w:szCs w:val="18"/>
              </w:rPr>
              <w:t>Call (right to buy)</w:t>
            </w:r>
          </w:p>
          <w:p w14:paraId="027082AE"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Put (right to sell)</w:t>
            </w:r>
          </w:p>
        </w:tc>
        <w:tc>
          <w:tcPr>
            <w:tcW w:w="3414" w:type="dxa"/>
            <w:vAlign w:val="center"/>
            <w:hideMark/>
          </w:tcPr>
          <w:p w14:paraId="3151FE24" w14:textId="77777777" w:rsidR="009E42A5" w:rsidRPr="00F12300" w:rsidRDefault="009E42A5" w:rsidP="009E42A5">
            <w:pPr>
              <w:spacing w:after="0"/>
              <w:ind w:left="0" w:firstLine="0"/>
              <w:jc w:val="center"/>
              <w:rPr>
                <w:rFonts w:eastAsia="Times New Roman" w:cs="Times New Roman"/>
                <w:sz w:val="18"/>
                <w:szCs w:val="18"/>
              </w:rPr>
            </w:pPr>
            <w:r w:rsidRPr="00F12300">
              <w:rPr>
                <w:rFonts w:eastAsia="Times New Roman" w:cs="Times New Roman"/>
                <w:sz w:val="18"/>
                <w:szCs w:val="18"/>
              </w:rPr>
              <w:t>—</w:t>
            </w:r>
          </w:p>
        </w:tc>
        <w:tc>
          <w:tcPr>
            <w:tcW w:w="0" w:type="auto"/>
            <w:vAlign w:val="center"/>
            <w:hideMark/>
          </w:tcPr>
          <w:p w14:paraId="318F7603"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 xml:space="preserve">Fundamental </w:t>
            </w:r>
            <w:proofErr w:type="gramStart"/>
            <w:r w:rsidRPr="00F12300">
              <w:rPr>
                <w:rFonts w:eastAsia="Times New Roman" w:cs="Times New Roman"/>
                <w:sz w:val="18"/>
                <w:szCs w:val="18"/>
              </w:rPr>
              <w:t>to understand</w:t>
            </w:r>
            <w:proofErr w:type="gramEnd"/>
            <w:r w:rsidRPr="00F12300">
              <w:rPr>
                <w:rFonts w:eastAsia="Times New Roman" w:cs="Times New Roman"/>
                <w:sz w:val="18"/>
                <w:szCs w:val="18"/>
              </w:rPr>
              <w:t xml:space="preserve"> option payoffs</w:t>
            </w:r>
          </w:p>
        </w:tc>
      </w:tr>
      <w:tr w:rsidR="009E42A5" w:rsidRPr="00F12300" w14:paraId="166DD0BD" w14:textId="77777777" w:rsidTr="00764D33">
        <w:trPr>
          <w:tblCellSpacing w:w="15" w:type="dxa"/>
          <w:jc w:val="center"/>
        </w:trPr>
        <w:tc>
          <w:tcPr>
            <w:tcW w:w="1300" w:type="dxa"/>
            <w:vAlign w:val="center"/>
            <w:hideMark/>
          </w:tcPr>
          <w:p w14:paraId="41B09071"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Time Decay (Theta)</w:t>
            </w:r>
          </w:p>
        </w:tc>
        <w:tc>
          <w:tcPr>
            <w:tcW w:w="2670" w:type="dxa"/>
            <w:vAlign w:val="center"/>
            <w:hideMark/>
          </w:tcPr>
          <w:p w14:paraId="2DA21046"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Rate at which option value erodes as expiration nears</w:t>
            </w:r>
          </w:p>
        </w:tc>
        <w:tc>
          <w:tcPr>
            <w:tcW w:w="3414" w:type="dxa"/>
            <w:vAlign w:val="center"/>
            <w:hideMark/>
          </w:tcPr>
          <w:p w14:paraId="3D57235F" w14:textId="77777777" w:rsidR="009E42A5" w:rsidRPr="00F12300" w:rsidRDefault="009E42A5" w:rsidP="009E42A5">
            <w:pPr>
              <w:spacing w:after="0"/>
              <w:ind w:left="0" w:firstLine="0"/>
              <w:jc w:val="center"/>
              <w:rPr>
                <w:rFonts w:eastAsia="Times New Roman" w:cs="Times New Roman"/>
                <w:sz w:val="18"/>
                <w:szCs w:val="18"/>
              </w:rPr>
            </w:pPr>
            <w:r w:rsidRPr="00D96560">
              <w:rPr>
                <w:rStyle w:val="mord"/>
                <w:sz w:val="18"/>
                <w:szCs w:val="18"/>
              </w:rPr>
              <w:t>Θ</w:t>
            </w:r>
            <w:r w:rsidRPr="00D96560">
              <w:rPr>
                <w:rStyle w:val="mrel"/>
                <w:sz w:val="18"/>
                <w:szCs w:val="18"/>
              </w:rPr>
              <w:t>=</w:t>
            </w:r>
            <w:r w:rsidRPr="00D96560">
              <w:rPr>
                <w:rStyle w:val="mord"/>
                <w:sz w:val="18"/>
                <w:szCs w:val="18"/>
              </w:rPr>
              <w:t>∂t/∂V</w:t>
            </w:r>
            <w:r w:rsidRPr="00D96560">
              <w:rPr>
                <w:rStyle w:val="vlist-s"/>
                <w:sz w:val="18"/>
                <w:szCs w:val="18"/>
              </w:rPr>
              <w:t>​</w:t>
            </w:r>
          </w:p>
        </w:tc>
        <w:tc>
          <w:tcPr>
            <w:tcW w:w="0" w:type="auto"/>
            <w:vAlign w:val="center"/>
            <w:hideMark/>
          </w:tcPr>
          <w:p w14:paraId="52F4DA76"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Negative impact on option price; important in strategy timing</w:t>
            </w:r>
          </w:p>
        </w:tc>
      </w:tr>
      <w:tr w:rsidR="009E42A5" w:rsidRPr="00F12300" w14:paraId="1FA7910E" w14:textId="77777777" w:rsidTr="00764D33">
        <w:trPr>
          <w:tblCellSpacing w:w="15" w:type="dxa"/>
          <w:jc w:val="center"/>
        </w:trPr>
        <w:tc>
          <w:tcPr>
            <w:tcW w:w="1300" w:type="dxa"/>
            <w:vAlign w:val="center"/>
            <w:hideMark/>
          </w:tcPr>
          <w:p w14:paraId="0DED9D68"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Intrinsic Value</w:t>
            </w:r>
          </w:p>
        </w:tc>
        <w:tc>
          <w:tcPr>
            <w:tcW w:w="2670" w:type="dxa"/>
            <w:vAlign w:val="center"/>
            <w:hideMark/>
          </w:tcPr>
          <w:p w14:paraId="6FBC61D7"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Value if option exercised immediately</w:t>
            </w:r>
          </w:p>
        </w:tc>
        <w:tc>
          <w:tcPr>
            <w:tcW w:w="3414" w:type="dxa"/>
            <w:vAlign w:val="center"/>
            <w:hideMark/>
          </w:tcPr>
          <w:p w14:paraId="290264C0" w14:textId="77777777" w:rsidR="009E42A5" w:rsidRPr="00D96560" w:rsidRDefault="009E42A5" w:rsidP="009E42A5">
            <w:pPr>
              <w:spacing w:after="0"/>
              <w:ind w:left="0" w:firstLine="0"/>
              <w:jc w:val="center"/>
              <w:rPr>
                <w:sz w:val="18"/>
                <w:szCs w:val="18"/>
              </w:rPr>
            </w:pPr>
            <w:r w:rsidRPr="00D96560">
              <w:rPr>
                <w:sz w:val="18"/>
                <w:szCs w:val="18"/>
              </w:rPr>
              <w:t xml:space="preserve">Call: </w:t>
            </w:r>
            <w:r w:rsidRPr="00D96560">
              <w:rPr>
                <w:rStyle w:val="katex-mathml"/>
                <w:sz w:val="18"/>
                <w:szCs w:val="18"/>
              </w:rPr>
              <w:t>max</w:t>
            </w:r>
            <w:r w:rsidR="00AE410C">
              <w:rPr>
                <w:rStyle w:val="katex-mathml"/>
                <w:rFonts w:ascii="Cambria Math" w:hAnsi="Cambria Math" w:cs="Cambria Math"/>
                <w:sz w:val="18"/>
                <w:szCs w:val="18"/>
              </w:rPr>
              <w:t xml:space="preserve"> = </w:t>
            </w:r>
            <w:r w:rsidRPr="00D96560">
              <w:rPr>
                <w:rStyle w:val="katex-mathml"/>
                <w:sz w:val="18"/>
                <w:szCs w:val="18"/>
              </w:rPr>
              <w:t>(0,S−K)\max(0, S-K)</w:t>
            </w:r>
            <w:r w:rsidRPr="00D96560">
              <w:rPr>
                <w:rStyle w:val="mop"/>
                <w:sz w:val="18"/>
                <w:szCs w:val="18"/>
              </w:rPr>
              <w:t>max</w:t>
            </w:r>
            <w:r w:rsidRPr="00D96560">
              <w:rPr>
                <w:rStyle w:val="mopen"/>
                <w:sz w:val="18"/>
                <w:szCs w:val="18"/>
              </w:rPr>
              <w:t>(</w:t>
            </w:r>
            <w:r w:rsidRPr="00D96560">
              <w:rPr>
                <w:rStyle w:val="mord"/>
                <w:sz w:val="18"/>
                <w:szCs w:val="18"/>
              </w:rPr>
              <w:t>0</w:t>
            </w:r>
            <w:r w:rsidRPr="00D96560">
              <w:rPr>
                <w:rStyle w:val="mpunct"/>
                <w:sz w:val="18"/>
                <w:szCs w:val="18"/>
              </w:rPr>
              <w:t>,</w:t>
            </w:r>
            <w:r w:rsidRPr="00D96560">
              <w:rPr>
                <w:rStyle w:val="mord"/>
                <w:sz w:val="18"/>
                <w:szCs w:val="18"/>
              </w:rPr>
              <w:t>S</w:t>
            </w:r>
            <w:r w:rsidRPr="00D96560">
              <w:rPr>
                <w:rStyle w:val="mbin"/>
                <w:sz w:val="18"/>
                <w:szCs w:val="18"/>
              </w:rPr>
              <w:t>−</w:t>
            </w:r>
            <w:r w:rsidRPr="00D96560">
              <w:rPr>
                <w:rStyle w:val="mord"/>
                <w:sz w:val="18"/>
                <w:szCs w:val="18"/>
              </w:rPr>
              <w:t>K</w:t>
            </w:r>
            <w:r w:rsidRPr="00D96560">
              <w:rPr>
                <w:rStyle w:val="mclose"/>
                <w:sz w:val="18"/>
                <w:szCs w:val="18"/>
              </w:rPr>
              <w:t>)</w:t>
            </w:r>
            <w:r w:rsidRPr="00D96560">
              <w:rPr>
                <w:sz w:val="18"/>
                <w:szCs w:val="18"/>
              </w:rPr>
              <w:t>,</w:t>
            </w:r>
          </w:p>
          <w:p w14:paraId="5BDFE61A" w14:textId="77777777" w:rsidR="009E42A5" w:rsidRPr="00D96560" w:rsidRDefault="009E42A5" w:rsidP="009E42A5">
            <w:pPr>
              <w:spacing w:after="0"/>
              <w:ind w:left="0" w:firstLine="0"/>
              <w:jc w:val="center"/>
              <w:rPr>
                <w:sz w:val="18"/>
                <w:szCs w:val="18"/>
              </w:rPr>
            </w:pPr>
          </w:p>
          <w:p w14:paraId="378B50CF" w14:textId="77777777" w:rsidR="009E42A5" w:rsidRPr="00F12300" w:rsidRDefault="009E42A5" w:rsidP="009E42A5">
            <w:pPr>
              <w:spacing w:after="0"/>
              <w:ind w:left="0" w:firstLine="0"/>
              <w:jc w:val="center"/>
              <w:rPr>
                <w:rFonts w:eastAsia="Times New Roman" w:cs="Times New Roman"/>
                <w:sz w:val="18"/>
                <w:szCs w:val="18"/>
              </w:rPr>
            </w:pPr>
            <w:r w:rsidRPr="00D96560">
              <w:rPr>
                <w:sz w:val="18"/>
                <w:szCs w:val="18"/>
              </w:rPr>
              <w:t xml:space="preserve">Put: </w:t>
            </w:r>
            <w:r w:rsidRPr="00D96560">
              <w:rPr>
                <w:rStyle w:val="katex-mathml"/>
                <w:sz w:val="18"/>
                <w:szCs w:val="18"/>
              </w:rPr>
              <w:t>max</w:t>
            </w:r>
            <w:r w:rsidR="00AE410C">
              <w:rPr>
                <w:rStyle w:val="katex-mathml"/>
                <w:rFonts w:ascii="Cambria Math" w:hAnsi="Cambria Math" w:cs="Cambria Math"/>
                <w:sz w:val="18"/>
                <w:szCs w:val="18"/>
              </w:rPr>
              <w:t xml:space="preserve"> = </w:t>
            </w:r>
            <w:r w:rsidRPr="00D96560">
              <w:rPr>
                <w:rStyle w:val="katex-mathml"/>
                <w:sz w:val="18"/>
                <w:szCs w:val="18"/>
              </w:rPr>
              <w:t>(0,K−S)\max(0, K-S)</w:t>
            </w:r>
            <w:r w:rsidRPr="00D96560">
              <w:rPr>
                <w:rStyle w:val="mop"/>
                <w:sz w:val="18"/>
                <w:szCs w:val="18"/>
              </w:rPr>
              <w:t>max</w:t>
            </w:r>
            <w:r w:rsidRPr="00D96560">
              <w:rPr>
                <w:rStyle w:val="mopen"/>
                <w:sz w:val="18"/>
                <w:szCs w:val="18"/>
              </w:rPr>
              <w:t>(</w:t>
            </w:r>
            <w:r w:rsidRPr="00D96560">
              <w:rPr>
                <w:rStyle w:val="mord"/>
                <w:sz w:val="18"/>
                <w:szCs w:val="18"/>
              </w:rPr>
              <w:t>0</w:t>
            </w:r>
            <w:r w:rsidRPr="00D96560">
              <w:rPr>
                <w:rStyle w:val="mpunct"/>
                <w:sz w:val="18"/>
                <w:szCs w:val="18"/>
              </w:rPr>
              <w:t>,</w:t>
            </w:r>
            <w:r w:rsidRPr="00D96560">
              <w:rPr>
                <w:rStyle w:val="mord"/>
                <w:sz w:val="18"/>
                <w:szCs w:val="18"/>
              </w:rPr>
              <w:t>K</w:t>
            </w:r>
            <w:r w:rsidRPr="00D96560">
              <w:rPr>
                <w:rStyle w:val="mbin"/>
                <w:sz w:val="18"/>
                <w:szCs w:val="18"/>
              </w:rPr>
              <w:t>−</w:t>
            </w:r>
            <w:r w:rsidRPr="00D96560">
              <w:rPr>
                <w:rStyle w:val="mord"/>
                <w:sz w:val="18"/>
                <w:szCs w:val="18"/>
              </w:rPr>
              <w:t>S</w:t>
            </w:r>
            <w:r w:rsidRPr="00D96560">
              <w:rPr>
                <w:rStyle w:val="mclose"/>
                <w:sz w:val="18"/>
                <w:szCs w:val="18"/>
              </w:rPr>
              <w:t>)</w:t>
            </w:r>
          </w:p>
        </w:tc>
        <w:tc>
          <w:tcPr>
            <w:tcW w:w="0" w:type="auto"/>
            <w:vAlign w:val="center"/>
            <w:hideMark/>
          </w:tcPr>
          <w:p w14:paraId="76A7D51C"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Helps understand moneyness</w:t>
            </w:r>
          </w:p>
        </w:tc>
      </w:tr>
      <w:tr w:rsidR="009E42A5" w:rsidRPr="00F12300" w14:paraId="5F249EB6" w14:textId="77777777" w:rsidTr="00764D33">
        <w:trPr>
          <w:tblCellSpacing w:w="15" w:type="dxa"/>
          <w:jc w:val="center"/>
        </w:trPr>
        <w:tc>
          <w:tcPr>
            <w:tcW w:w="1300" w:type="dxa"/>
            <w:vAlign w:val="center"/>
            <w:hideMark/>
          </w:tcPr>
          <w:p w14:paraId="7A747F8D"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Extrinsic Value</w:t>
            </w:r>
          </w:p>
        </w:tc>
        <w:tc>
          <w:tcPr>
            <w:tcW w:w="2670" w:type="dxa"/>
            <w:vAlign w:val="center"/>
            <w:hideMark/>
          </w:tcPr>
          <w:p w14:paraId="624E50A3"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Option price minus intrinsic value</w:t>
            </w:r>
          </w:p>
        </w:tc>
        <w:tc>
          <w:tcPr>
            <w:tcW w:w="3414" w:type="dxa"/>
            <w:vAlign w:val="center"/>
            <w:hideMark/>
          </w:tcPr>
          <w:p w14:paraId="71786656" w14:textId="77777777" w:rsidR="009E42A5" w:rsidRPr="00F12300" w:rsidRDefault="009E42A5" w:rsidP="009E42A5">
            <w:pPr>
              <w:spacing w:after="0"/>
              <w:ind w:left="0" w:firstLine="0"/>
              <w:jc w:val="center"/>
              <w:rPr>
                <w:rFonts w:eastAsia="Times New Roman" w:cs="Times New Roman"/>
                <w:sz w:val="18"/>
                <w:szCs w:val="18"/>
              </w:rPr>
            </w:pPr>
            <w:r w:rsidRPr="00D96560">
              <w:rPr>
                <w:rStyle w:val="mord"/>
                <w:sz w:val="18"/>
                <w:szCs w:val="18"/>
              </w:rPr>
              <w:t>Extrinsic</w:t>
            </w:r>
            <w:r w:rsidRPr="00D96560">
              <w:rPr>
                <w:rStyle w:val="mrel"/>
                <w:sz w:val="18"/>
                <w:szCs w:val="18"/>
              </w:rPr>
              <w:t>=</w:t>
            </w:r>
            <w:r w:rsidRPr="00D96560">
              <w:rPr>
                <w:rStyle w:val="mord"/>
                <w:sz w:val="18"/>
                <w:szCs w:val="18"/>
              </w:rPr>
              <w:t>Option Price</w:t>
            </w:r>
            <w:r w:rsidRPr="00D96560">
              <w:rPr>
                <w:rStyle w:val="mbin"/>
                <w:sz w:val="18"/>
                <w:szCs w:val="18"/>
              </w:rPr>
              <w:t>−</w:t>
            </w:r>
            <w:r w:rsidRPr="00D96560">
              <w:rPr>
                <w:rStyle w:val="mord"/>
                <w:sz w:val="18"/>
                <w:szCs w:val="18"/>
              </w:rPr>
              <w:t>Intrinsic Value</w:t>
            </w:r>
          </w:p>
        </w:tc>
        <w:tc>
          <w:tcPr>
            <w:tcW w:w="0" w:type="auto"/>
            <w:vAlign w:val="center"/>
            <w:hideMark/>
          </w:tcPr>
          <w:p w14:paraId="32FAEB60"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Represents time value and volatility premium</w:t>
            </w:r>
          </w:p>
        </w:tc>
      </w:tr>
      <w:tr w:rsidR="009E42A5" w:rsidRPr="00F12300" w14:paraId="71F6F5AD" w14:textId="77777777" w:rsidTr="00764D33">
        <w:trPr>
          <w:tblCellSpacing w:w="15" w:type="dxa"/>
          <w:jc w:val="center"/>
        </w:trPr>
        <w:tc>
          <w:tcPr>
            <w:tcW w:w="1300" w:type="dxa"/>
            <w:vAlign w:val="center"/>
            <w:hideMark/>
          </w:tcPr>
          <w:p w14:paraId="1AE987FB"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Volatility (Vega)</w:t>
            </w:r>
          </w:p>
        </w:tc>
        <w:tc>
          <w:tcPr>
            <w:tcW w:w="2670" w:type="dxa"/>
            <w:vAlign w:val="center"/>
            <w:hideMark/>
          </w:tcPr>
          <w:p w14:paraId="0C127630"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Sensitivity of option price to volatility changes</w:t>
            </w:r>
          </w:p>
        </w:tc>
        <w:tc>
          <w:tcPr>
            <w:tcW w:w="3414" w:type="dxa"/>
            <w:vAlign w:val="center"/>
            <w:hideMark/>
          </w:tcPr>
          <w:p w14:paraId="3B4CC649" w14:textId="77777777" w:rsidR="009E42A5" w:rsidRPr="00F12300" w:rsidRDefault="009E42A5" w:rsidP="009E42A5">
            <w:pPr>
              <w:spacing w:after="0"/>
              <w:ind w:left="0" w:firstLine="0"/>
              <w:jc w:val="center"/>
              <w:rPr>
                <w:rFonts w:eastAsia="Times New Roman" w:cs="Times New Roman"/>
                <w:sz w:val="18"/>
                <w:szCs w:val="18"/>
              </w:rPr>
            </w:pPr>
            <w:r w:rsidRPr="00D96560">
              <w:rPr>
                <w:rFonts w:eastAsia="Times New Roman" w:cs="Times New Roman"/>
                <w:sz w:val="18"/>
                <w:szCs w:val="18"/>
              </w:rPr>
              <w:t>ν=∂V/∂σ</w:t>
            </w:r>
          </w:p>
        </w:tc>
        <w:tc>
          <w:tcPr>
            <w:tcW w:w="0" w:type="auto"/>
            <w:vAlign w:val="center"/>
            <w:hideMark/>
          </w:tcPr>
          <w:p w14:paraId="0B5FB6DD"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Key driver of option price fluctuations</w:t>
            </w:r>
          </w:p>
        </w:tc>
      </w:tr>
      <w:tr w:rsidR="009E42A5" w:rsidRPr="00F12300" w14:paraId="0B701659" w14:textId="77777777" w:rsidTr="00764D33">
        <w:trPr>
          <w:tblCellSpacing w:w="15" w:type="dxa"/>
          <w:jc w:val="center"/>
        </w:trPr>
        <w:tc>
          <w:tcPr>
            <w:tcW w:w="1300" w:type="dxa"/>
            <w:vAlign w:val="center"/>
            <w:hideMark/>
          </w:tcPr>
          <w:p w14:paraId="2A3BF34C"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Delta</w:t>
            </w:r>
          </w:p>
        </w:tc>
        <w:tc>
          <w:tcPr>
            <w:tcW w:w="2670" w:type="dxa"/>
            <w:vAlign w:val="center"/>
            <w:hideMark/>
          </w:tcPr>
          <w:p w14:paraId="58F1716A"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Rate of change of option price with underlying asset price</w:t>
            </w:r>
          </w:p>
        </w:tc>
        <w:tc>
          <w:tcPr>
            <w:tcW w:w="3414" w:type="dxa"/>
            <w:vAlign w:val="center"/>
            <w:hideMark/>
          </w:tcPr>
          <w:p w14:paraId="4198E24C" w14:textId="77777777" w:rsidR="009E42A5" w:rsidRPr="00F12300" w:rsidRDefault="009E42A5" w:rsidP="009E42A5">
            <w:pPr>
              <w:spacing w:after="0"/>
              <w:ind w:left="0" w:firstLine="0"/>
              <w:jc w:val="center"/>
              <w:rPr>
                <w:rFonts w:eastAsia="Times New Roman" w:cs="Times New Roman"/>
                <w:sz w:val="18"/>
                <w:szCs w:val="18"/>
              </w:rPr>
            </w:pPr>
            <w:r w:rsidRPr="00D96560">
              <w:rPr>
                <w:rFonts w:eastAsia="Times New Roman" w:cs="Times New Roman"/>
                <w:sz w:val="18"/>
                <w:szCs w:val="18"/>
              </w:rPr>
              <w:t>Δ=∂V/∂S</w:t>
            </w:r>
          </w:p>
        </w:tc>
        <w:tc>
          <w:tcPr>
            <w:tcW w:w="0" w:type="auto"/>
            <w:vAlign w:val="center"/>
            <w:hideMark/>
          </w:tcPr>
          <w:p w14:paraId="212E61F1"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Hedge ratio; directional exposure</w:t>
            </w:r>
          </w:p>
        </w:tc>
      </w:tr>
      <w:tr w:rsidR="009E42A5" w:rsidRPr="00F12300" w14:paraId="7281F80B" w14:textId="77777777" w:rsidTr="00764D33">
        <w:trPr>
          <w:tblCellSpacing w:w="15" w:type="dxa"/>
          <w:jc w:val="center"/>
        </w:trPr>
        <w:tc>
          <w:tcPr>
            <w:tcW w:w="1300" w:type="dxa"/>
            <w:vAlign w:val="center"/>
            <w:hideMark/>
          </w:tcPr>
          <w:p w14:paraId="661605DC"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Gamma</w:t>
            </w:r>
          </w:p>
        </w:tc>
        <w:tc>
          <w:tcPr>
            <w:tcW w:w="2670" w:type="dxa"/>
            <w:vAlign w:val="center"/>
            <w:hideMark/>
          </w:tcPr>
          <w:p w14:paraId="75EBA53B"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Rate of change of Delta with respect to underlying price</w:t>
            </w:r>
          </w:p>
        </w:tc>
        <w:tc>
          <w:tcPr>
            <w:tcW w:w="3414" w:type="dxa"/>
            <w:vAlign w:val="center"/>
            <w:hideMark/>
          </w:tcPr>
          <w:p w14:paraId="6C2EC03E" w14:textId="77777777" w:rsidR="009E42A5" w:rsidRPr="00F12300" w:rsidRDefault="009E42A5" w:rsidP="009E42A5">
            <w:pPr>
              <w:spacing w:after="0"/>
              <w:ind w:left="0" w:firstLine="0"/>
              <w:jc w:val="center"/>
              <w:rPr>
                <w:rFonts w:eastAsia="Times New Roman" w:cs="Times New Roman"/>
                <w:sz w:val="18"/>
                <w:szCs w:val="18"/>
              </w:rPr>
            </w:pPr>
            <w:r w:rsidRPr="00D96560">
              <w:rPr>
                <w:rFonts w:eastAsia="Times New Roman" w:cs="Times New Roman"/>
                <w:sz w:val="18"/>
                <w:szCs w:val="18"/>
              </w:rPr>
              <w:t>Γ=∂V/∂S</w:t>
            </w:r>
          </w:p>
        </w:tc>
        <w:tc>
          <w:tcPr>
            <w:tcW w:w="0" w:type="auto"/>
            <w:vAlign w:val="center"/>
            <w:hideMark/>
          </w:tcPr>
          <w:p w14:paraId="5891F572"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Measures curvature; risk of Delta changes</w:t>
            </w:r>
          </w:p>
        </w:tc>
      </w:tr>
      <w:tr w:rsidR="009E42A5" w:rsidRPr="00F12300" w14:paraId="77B235B0" w14:textId="77777777" w:rsidTr="00764D33">
        <w:trPr>
          <w:tblCellSpacing w:w="15" w:type="dxa"/>
          <w:jc w:val="center"/>
        </w:trPr>
        <w:tc>
          <w:tcPr>
            <w:tcW w:w="1300" w:type="dxa"/>
            <w:vAlign w:val="center"/>
            <w:hideMark/>
          </w:tcPr>
          <w:p w14:paraId="7F15B1D5"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Rho</w:t>
            </w:r>
          </w:p>
        </w:tc>
        <w:tc>
          <w:tcPr>
            <w:tcW w:w="2670" w:type="dxa"/>
            <w:vAlign w:val="center"/>
            <w:hideMark/>
          </w:tcPr>
          <w:p w14:paraId="7E5431AF"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Sensitivity to interest rate changes</w:t>
            </w:r>
          </w:p>
        </w:tc>
        <w:tc>
          <w:tcPr>
            <w:tcW w:w="3414" w:type="dxa"/>
            <w:vAlign w:val="center"/>
            <w:hideMark/>
          </w:tcPr>
          <w:p w14:paraId="7F0309C5" w14:textId="77777777" w:rsidR="009E42A5" w:rsidRPr="00F12300" w:rsidRDefault="009E42A5" w:rsidP="009E42A5">
            <w:pPr>
              <w:spacing w:after="0"/>
              <w:ind w:left="0" w:firstLine="0"/>
              <w:jc w:val="center"/>
              <w:rPr>
                <w:rFonts w:eastAsia="Times New Roman" w:cs="Times New Roman"/>
                <w:sz w:val="18"/>
                <w:szCs w:val="18"/>
              </w:rPr>
            </w:pPr>
            <w:r w:rsidRPr="00D96560">
              <w:rPr>
                <w:rFonts w:eastAsia="Times New Roman" w:cs="Times New Roman"/>
                <w:sz w:val="18"/>
                <w:szCs w:val="18"/>
              </w:rPr>
              <w:t>ρ=∂V/∂r</w:t>
            </w:r>
          </w:p>
        </w:tc>
        <w:tc>
          <w:tcPr>
            <w:tcW w:w="0" w:type="auto"/>
            <w:vAlign w:val="center"/>
            <w:hideMark/>
          </w:tcPr>
          <w:p w14:paraId="329ACCDE"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Less emphasized but affects pricing</w:t>
            </w:r>
          </w:p>
        </w:tc>
      </w:tr>
      <w:tr w:rsidR="009E42A5" w:rsidRPr="00F12300" w14:paraId="7B4DCD1E" w14:textId="77777777" w:rsidTr="00764D33">
        <w:trPr>
          <w:tblCellSpacing w:w="15" w:type="dxa"/>
          <w:jc w:val="center"/>
        </w:trPr>
        <w:tc>
          <w:tcPr>
            <w:tcW w:w="1300" w:type="dxa"/>
            <w:vAlign w:val="center"/>
            <w:hideMark/>
          </w:tcPr>
          <w:p w14:paraId="0AC2A75D"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Expiration Date</w:t>
            </w:r>
          </w:p>
        </w:tc>
        <w:tc>
          <w:tcPr>
            <w:tcW w:w="2670" w:type="dxa"/>
            <w:vAlign w:val="center"/>
            <w:hideMark/>
          </w:tcPr>
          <w:p w14:paraId="689B492A"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Date option contract expires</w:t>
            </w:r>
          </w:p>
        </w:tc>
        <w:tc>
          <w:tcPr>
            <w:tcW w:w="3414" w:type="dxa"/>
            <w:vAlign w:val="center"/>
            <w:hideMark/>
          </w:tcPr>
          <w:p w14:paraId="2852BACF" w14:textId="77777777" w:rsidR="009E42A5" w:rsidRPr="00F12300" w:rsidRDefault="009E42A5" w:rsidP="009E42A5">
            <w:pPr>
              <w:spacing w:after="0"/>
              <w:ind w:left="0" w:firstLine="0"/>
              <w:jc w:val="center"/>
              <w:rPr>
                <w:rFonts w:eastAsia="Times New Roman" w:cs="Times New Roman"/>
                <w:sz w:val="18"/>
                <w:szCs w:val="18"/>
              </w:rPr>
            </w:pPr>
            <w:r w:rsidRPr="00F12300">
              <w:rPr>
                <w:rFonts w:eastAsia="Times New Roman" w:cs="Times New Roman"/>
                <w:sz w:val="18"/>
                <w:szCs w:val="18"/>
              </w:rPr>
              <w:t>—</w:t>
            </w:r>
          </w:p>
        </w:tc>
        <w:tc>
          <w:tcPr>
            <w:tcW w:w="0" w:type="auto"/>
            <w:vAlign w:val="center"/>
            <w:hideMark/>
          </w:tcPr>
          <w:p w14:paraId="08D555EB"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Critical for time decay and exercise decisions</w:t>
            </w:r>
          </w:p>
        </w:tc>
      </w:tr>
      <w:tr w:rsidR="009E42A5" w:rsidRPr="00F12300" w14:paraId="0CF0348E" w14:textId="77777777" w:rsidTr="00764D33">
        <w:trPr>
          <w:tblCellSpacing w:w="15" w:type="dxa"/>
          <w:jc w:val="center"/>
        </w:trPr>
        <w:tc>
          <w:tcPr>
            <w:tcW w:w="1300" w:type="dxa"/>
            <w:vAlign w:val="center"/>
            <w:hideMark/>
          </w:tcPr>
          <w:p w14:paraId="72C2F34D"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In-the-money (ITM)</w:t>
            </w:r>
          </w:p>
        </w:tc>
        <w:tc>
          <w:tcPr>
            <w:tcW w:w="2670" w:type="dxa"/>
            <w:vAlign w:val="center"/>
            <w:hideMark/>
          </w:tcPr>
          <w:p w14:paraId="3BFCD778"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Option with intrinsic value</w:t>
            </w:r>
          </w:p>
        </w:tc>
        <w:tc>
          <w:tcPr>
            <w:tcW w:w="3414" w:type="dxa"/>
            <w:vAlign w:val="center"/>
            <w:hideMark/>
          </w:tcPr>
          <w:p w14:paraId="6DE2F23B" w14:textId="77777777" w:rsidR="009E42A5" w:rsidRPr="00F12300" w:rsidRDefault="009E42A5" w:rsidP="009E42A5">
            <w:pPr>
              <w:spacing w:after="0"/>
              <w:ind w:left="0" w:firstLine="0"/>
              <w:jc w:val="center"/>
              <w:rPr>
                <w:rFonts w:eastAsia="Times New Roman" w:cs="Times New Roman"/>
                <w:sz w:val="18"/>
                <w:szCs w:val="18"/>
              </w:rPr>
            </w:pPr>
            <w:r w:rsidRPr="00F12300">
              <w:rPr>
                <w:rFonts w:eastAsia="Times New Roman" w:cs="Times New Roman"/>
                <w:sz w:val="18"/>
                <w:szCs w:val="18"/>
              </w:rPr>
              <w:t>—</w:t>
            </w:r>
          </w:p>
        </w:tc>
        <w:tc>
          <w:tcPr>
            <w:tcW w:w="0" w:type="auto"/>
            <w:vAlign w:val="center"/>
            <w:hideMark/>
          </w:tcPr>
          <w:p w14:paraId="3673A0E5"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Influences exercise likelihood</w:t>
            </w:r>
          </w:p>
        </w:tc>
      </w:tr>
      <w:tr w:rsidR="009E42A5" w:rsidRPr="00F12300" w14:paraId="6CCB4D5E" w14:textId="77777777" w:rsidTr="00764D33">
        <w:trPr>
          <w:tblCellSpacing w:w="15" w:type="dxa"/>
          <w:jc w:val="center"/>
        </w:trPr>
        <w:tc>
          <w:tcPr>
            <w:tcW w:w="1300" w:type="dxa"/>
            <w:vAlign w:val="center"/>
            <w:hideMark/>
          </w:tcPr>
          <w:p w14:paraId="761CEA5F"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b/>
                <w:bCs/>
                <w:sz w:val="18"/>
                <w:szCs w:val="18"/>
              </w:rPr>
              <w:t>At-the-money (ATM)</w:t>
            </w:r>
          </w:p>
        </w:tc>
        <w:tc>
          <w:tcPr>
            <w:tcW w:w="2670" w:type="dxa"/>
            <w:vAlign w:val="center"/>
            <w:hideMark/>
          </w:tcPr>
          <w:p w14:paraId="4E5846F5"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Underlying price near strike price</w:t>
            </w:r>
          </w:p>
        </w:tc>
        <w:tc>
          <w:tcPr>
            <w:tcW w:w="3414" w:type="dxa"/>
            <w:vAlign w:val="center"/>
            <w:hideMark/>
          </w:tcPr>
          <w:p w14:paraId="2BA6F601"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w:t>
            </w:r>
          </w:p>
        </w:tc>
        <w:tc>
          <w:tcPr>
            <w:tcW w:w="0" w:type="auto"/>
            <w:vAlign w:val="center"/>
            <w:hideMark/>
          </w:tcPr>
          <w:p w14:paraId="3F384567" w14:textId="77777777" w:rsidR="009E42A5" w:rsidRPr="00F12300" w:rsidRDefault="009E42A5" w:rsidP="009E42A5">
            <w:pPr>
              <w:spacing w:after="0"/>
              <w:ind w:left="0" w:firstLine="0"/>
              <w:jc w:val="left"/>
              <w:rPr>
                <w:rFonts w:eastAsia="Times New Roman" w:cs="Times New Roman"/>
                <w:sz w:val="18"/>
                <w:szCs w:val="18"/>
              </w:rPr>
            </w:pPr>
            <w:r w:rsidRPr="00F12300">
              <w:rPr>
                <w:rFonts w:eastAsia="Times New Roman" w:cs="Times New Roman"/>
                <w:sz w:val="18"/>
                <w:szCs w:val="18"/>
              </w:rPr>
              <w:t>Maximum time decay usually occurs near ATM</w:t>
            </w:r>
          </w:p>
        </w:tc>
      </w:tr>
    </w:tbl>
    <w:p w14:paraId="4E63FDE4" w14:textId="77777777" w:rsidR="009E42A5" w:rsidRDefault="009E42A5" w:rsidP="009E42A5">
      <w:pPr>
        <w:rPr>
          <w:b/>
        </w:rPr>
      </w:pPr>
    </w:p>
    <w:p w14:paraId="05307A8B" w14:textId="77777777" w:rsidR="00250233" w:rsidRDefault="00250233">
      <w:pPr>
        <w:rPr>
          <w:b/>
          <w:sz w:val="24"/>
          <w:szCs w:val="24"/>
        </w:rPr>
      </w:pPr>
      <w:r>
        <w:rPr>
          <w:b/>
          <w:sz w:val="24"/>
          <w:szCs w:val="24"/>
        </w:rPr>
        <w:br w:type="page"/>
      </w:r>
    </w:p>
    <w:p w14:paraId="6D0FFFA6" w14:textId="1F2262AE" w:rsidR="009E42A5" w:rsidRDefault="009E42A5" w:rsidP="001262A3">
      <w:pPr>
        <w:ind w:left="0" w:firstLine="0"/>
        <w:jc w:val="center"/>
        <w:rPr>
          <w:b/>
          <w:sz w:val="28"/>
          <w:szCs w:val="28"/>
        </w:rPr>
      </w:pPr>
      <w:r w:rsidRPr="00F5142B">
        <w:rPr>
          <w:b/>
          <w:sz w:val="28"/>
          <w:szCs w:val="28"/>
        </w:rPr>
        <w:lastRenderedPageBreak/>
        <w:t>FUTURES</w:t>
      </w:r>
    </w:p>
    <w:p w14:paraId="7A7A9CBC" w14:textId="77777777" w:rsidR="00F5142B" w:rsidRPr="00F5142B" w:rsidRDefault="00F5142B" w:rsidP="001262A3">
      <w:pPr>
        <w:ind w:left="0" w:firstLine="0"/>
        <w:jc w:val="center"/>
        <w:rPr>
          <w:b/>
          <w:sz w:val="28"/>
          <w:szCs w:val="28"/>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6"/>
        <w:gridCol w:w="3624"/>
        <w:gridCol w:w="3390"/>
      </w:tblGrid>
      <w:tr w:rsidR="009E42A5" w:rsidRPr="009E42A5" w14:paraId="392BE0A5" w14:textId="77777777" w:rsidTr="007D6AC2">
        <w:trPr>
          <w:tblHeader/>
          <w:tblCellSpacing w:w="15" w:type="dxa"/>
          <w:jc w:val="center"/>
        </w:trPr>
        <w:tc>
          <w:tcPr>
            <w:tcW w:w="0" w:type="auto"/>
            <w:shd w:val="clear" w:color="auto" w:fill="BF8F00" w:themeFill="accent4" w:themeFillShade="BF"/>
            <w:vAlign w:val="center"/>
            <w:hideMark/>
          </w:tcPr>
          <w:p w14:paraId="19CF6BC2" w14:textId="77777777" w:rsidR="009E42A5" w:rsidRPr="00AE410C" w:rsidRDefault="009E42A5" w:rsidP="009E42A5">
            <w:pPr>
              <w:spacing w:after="0"/>
              <w:ind w:left="0" w:firstLine="0"/>
              <w:jc w:val="center"/>
              <w:rPr>
                <w:rFonts w:eastAsia="Times New Roman" w:cs="Times New Roman"/>
                <w:b/>
                <w:bCs/>
              </w:rPr>
            </w:pPr>
            <w:r w:rsidRPr="00AE410C">
              <w:rPr>
                <w:rFonts w:eastAsia="Times New Roman" w:cs="Times New Roman"/>
                <w:b/>
                <w:bCs/>
              </w:rPr>
              <w:t>Concept</w:t>
            </w:r>
          </w:p>
        </w:tc>
        <w:tc>
          <w:tcPr>
            <w:tcW w:w="0" w:type="auto"/>
            <w:shd w:val="clear" w:color="auto" w:fill="BF8F00" w:themeFill="accent4" w:themeFillShade="BF"/>
            <w:vAlign w:val="center"/>
            <w:hideMark/>
          </w:tcPr>
          <w:p w14:paraId="4565AD0B" w14:textId="77777777" w:rsidR="009E42A5" w:rsidRPr="00AE410C" w:rsidRDefault="009E42A5" w:rsidP="009E42A5">
            <w:pPr>
              <w:spacing w:after="0"/>
              <w:ind w:left="0" w:firstLine="0"/>
              <w:jc w:val="center"/>
              <w:rPr>
                <w:rFonts w:eastAsia="Times New Roman" w:cs="Times New Roman"/>
                <w:b/>
                <w:bCs/>
              </w:rPr>
            </w:pPr>
            <w:r w:rsidRPr="00AE410C">
              <w:rPr>
                <w:rFonts w:eastAsia="Times New Roman" w:cs="Times New Roman"/>
                <w:b/>
                <w:bCs/>
              </w:rPr>
              <w:t>Description</w:t>
            </w:r>
          </w:p>
        </w:tc>
        <w:tc>
          <w:tcPr>
            <w:tcW w:w="0" w:type="auto"/>
            <w:shd w:val="clear" w:color="auto" w:fill="BF8F00" w:themeFill="accent4" w:themeFillShade="BF"/>
            <w:vAlign w:val="center"/>
            <w:hideMark/>
          </w:tcPr>
          <w:p w14:paraId="68AC6858" w14:textId="77777777" w:rsidR="009E42A5" w:rsidRPr="00AE410C" w:rsidRDefault="009E42A5" w:rsidP="009E42A5">
            <w:pPr>
              <w:spacing w:after="0"/>
              <w:ind w:left="0" w:firstLine="0"/>
              <w:jc w:val="center"/>
              <w:rPr>
                <w:rFonts w:eastAsia="Times New Roman" w:cs="Times New Roman"/>
                <w:b/>
                <w:bCs/>
              </w:rPr>
            </w:pPr>
            <w:r w:rsidRPr="00AE410C">
              <w:rPr>
                <w:rFonts w:eastAsia="Times New Roman" w:cs="Times New Roman"/>
                <w:b/>
                <w:bCs/>
              </w:rPr>
              <w:t>Key Formulas / Insights</w:t>
            </w:r>
          </w:p>
        </w:tc>
      </w:tr>
      <w:tr w:rsidR="009E42A5" w:rsidRPr="009E42A5" w14:paraId="184B74E8" w14:textId="77777777" w:rsidTr="009E42A5">
        <w:trPr>
          <w:tblCellSpacing w:w="15" w:type="dxa"/>
          <w:jc w:val="center"/>
        </w:trPr>
        <w:tc>
          <w:tcPr>
            <w:tcW w:w="0" w:type="auto"/>
            <w:vAlign w:val="center"/>
            <w:hideMark/>
          </w:tcPr>
          <w:p w14:paraId="6355EA43"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Futures Contract</w:t>
            </w:r>
          </w:p>
        </w:tc>
        <w:tc>
          <w:tcPr>
            <w:tcW w:w="0" w:type="auto"/>
            <w:vAlign w:val="center"/>
            <w:hideMark/>
          </w:tcPr>
          <w:p w14:paraId="720901C0"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Agreement to buy/sell an asset at a future date for a set price</w:t>
            </w:r>
          </w:p>
        </w:tc>
        <w:tc>
          <w:tcPr>
            <w:tcW w:w="0" w:type="auto"/>
            <w:vAlign w:val="center"/>
            <w:hideMark/>
          </w:tcPr>
          <w:p w14:paraId="5E9514CA"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Price is determined at initiation; settled at expiration</w:t>
            </w:r>
          </w:p>
        </w:tc>
      </w:tr>
      <w:tr w:rsidR="009E42A5" w:rsidRPr="009E42A5" w14:paraId="42B2CA51" w14:textId="77777777" w:rsidTr="009E42A5">
        <w:trPr>
          <w:tblCellSpacing w:w="15" w:type="dxa"/>
          <w:jc w:val="center"/>
        </w:trPr>
        <w:tc>
          <w:tcPr>
            <w:tcW w:w="0" w:type="auto"/>
            <w:vAlign w:val="center"/>
            <w:hideMark/>
          </w:tcPr>
          <w:p w14:paraId="21D0B4DC"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Mark-to-Market (MTM)</w:t>
            </w:r>
          </w:p>
        </w:tc>
        <w:tc>
          <w:tcPr>
            <w:tcW w:w="0" w:type="auto"/>
            <w:vAlign w:val="center"/>
            <w:hideMark/>
          </w:tcPr>
          <w:p w14:paraId="5EB727D3"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Daily profit/loss calculation based on futures price changes</w:t>
            </w:r>
          </w:p>
        </w:tc>
        <w:tc>
          <w:tcPr>
            <w:tcW w:w="0" w:type="auto"/>
            <w:vAlign w:val="center"/>
            <w:hideMark/>
          </w:tcPr>
          <w:p w14:paraId="337FA391"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MTM adjusts margin account daily</w:t>
            </w:r>
          </w:p>
        </w:tc>
      </w:tr>
      <w:tr w:rsidR="009E42A5" w:rsidRPr="009E42A5" w14:paraId="2CA11B90" w14:textId="77777777" w:rsidTr="009E42A5">
        <w:trPr>
          <w:tblCellSpacing w:w="15" w:type="dxa"/>
          <w:jc w:val="center"/>
        </w:trPr>
        <w:tc>
          <w:tcPr>
            <w:tcW w:w="0" w:type="auto"/>
            <w:vAlign w:val="center"/>
            <w:hideMark/>
          </w:tcPr>
          <w:p w14:paraId="60085AB1"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Initial Margin</w:t>
            </w:r>
          </w:p>
        </w:tc>
        <w:tc>
          <w:tcPr>
            <w:tcW w:w="0" w:type="auto"/>
            <w:vAlign w:val="center"/>
            <w:hideMark/>
          </w:tcPr>
          <w:p w14:paraId="3B8C2D44"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Funds required to open a futures position</w:t>
            </w:r>
          </w:p>
        </w:tc>
        <w:tc>
          <w:tcPr>
            <w:tcW w:w="0" w:type="auto"/>
            <w:vAlign w:val="center"/>
            <w:hideMark/>
          </w:tcPr>
          <w:p w14:paraId="0BB151F0" w14:textId="77777777" w:rsidR="009E42A5" w:rsidRPr="009E42A5" w:rsidRDefault="009E42A5" w:rsidP="00AE410C">
            <w:pPr>
              <w:spacing w:after="0"/>
              <w:ind w:left="0" w:firstLine="0"/>
              <w:jc w:val="left"/>
              <w:rPr>
                <w:rFonts w:eastAsia="Times New Roman" w:cs="Times New Roman"/>
                <w:sz w:val="18"/>
                <w:szCs w:val="18"/>
              </w:rPr>
            </w:pPr>
            <w:proofErr w:type="gramStart"/>
            <w:r w:rsidRPr="009E42A5">
              <w:rPr>
                <w:rFonts w:eastAsia="Times New Roman" w:cs="Times New Roman"/>
                <w:sz w:val="18"/>
                <w:szCs w:val="18"/>
              </w:rPr>
              <w:t>Typically</w:t>
            </w:r>
            <w:proofErr w:type="gramEnd"/>
            <w:r w:rsidRPr="009E42A5">
              <w:rPr>
                <w:rFonts w:eastAsia="Times New Roman" w:cs="Times New Roman"/>
                <w:sz w:val="18"/>
                <w:szCs w:val="18"/>
              </w:rPr>
              <w:t xml:space="preserve"> a percentage of the contract value</w:t>
            </w:r>
          </w:p>
        </w:tc>
      </w:tr>
      <w:tr w:rsidR="009E42A5" w:rsidRPr="009E42A5" w14:paraId="7349C5AC" w14:textId="77777777" w:rsidTr="009E42A5">
        <w:trPr>
          <w:tblCellSpacing w:w="15" w:type="dxa"/>
          <w:jc w:val="center"/>
        </w:trPr>
        <w:tc>
          <w:tcPr>
            <w:tcW w:w="0" w:type="auto"/>
            <w:vAlign w:val="center"/>
            <w:hideMark/>
          </w:tcPr>
          <w:p w14:paraId="3BAB1FB5"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Maintenance Margin</w:t>
            </w:r>
          </w:p>
        </w:tc>
        <w:tc>
          <w:tcPr>
            <w:tcW w:w="0" w:type="auto"/>
            <w:vAlign w:val="center"/>
            <w:hideMark/>
          </w:tcPr>
          <w:p w14:paraId="2EEC25AB"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Minimum balance before margin call is triggered</w:t>
            </w:r>
          </w:p>
        </w:tc>
        <w:tc>
          <w:tcPr>
            <w:tcW w:w="0" w:type="auto"/>
            <w:vAlign w:val="center"/>
            <w:hideMark/>
          </w:tcPr>
          <w:p w14:paraId="346DCC77"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If breached, must replenish to initial margin</w:t>
            </w:r>
          </w:p>
        </w:tc>
      </w:tr>
      <w:tr w:rsidR="009E42A5" w:rsidRPr="009E42A5" w14:paraId="0ADA777B" w14:textId="77777777" w:rsidTr="009E42A5">
        <w:trPr>
          <w:tblCellSpacing w:w="15" w:type="dxa"/>
          <w:jc w:val="center"/>
        </w:trPr>
        <w:tc>
          <w:tcPr>
            <w:tcW w:w="0" w:type="auto"/>
            <w:vAlign w:val="center"/>
            <w:hideMark/>
          </w:tcPr>
          <w:p w14:paraId="70314C85"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Margin Call</w:t>
            </w:r>
          </w:p>
        </w:tc>
        <w:tc>
          <w:tcPr>
            <w:tcW w:w="0" w:type="auto"/>
            <w:vAlign w:val="center"/>
            <w:hideMark/>
          </w:tcPr>
          <w:p w14:paraId="2E518008"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Broker's request to top up margin account</w:t>
            </w:r>
          </w:p>
        </w:tc>
        <w:tc>
          <w:tcPr>
            <w:tcW w:w="0" w:type="auto"/>
            <w:vAlign w:val="center"/>
            <w:hideMark/>
          </w:tcPr>
          <w:p w14:paraId="07A9742C"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Occurs when equity falls below maintenance margin</w:t>
            </w:r>
          </w:p>
        </w:tc>
      </w:tr>
      <w:tr w:rsidR="009E42A5" w:rsidRPr="009E42A5" w14:paraId="5E7BCC84" w14:textId="77777777" w:rsidTr="009E42A5">
        <w:trPr>
          <w:tblCellSpacing w:w="15" w:type="dxa"/>
          <w:jc w:val="center"/>
        </w:trPr>
        <w:tc>
          <w:tcPr>
            <w:tcW w:w="0" w:type="auto"/>
            <w:vAlign w:val="center"/>
            <w:hideMark/>
          </w:tcPr>
          <w:p w14:paraId="7A2665B3"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Leverage</w:t>
            </w:r>
          </w:p>
        </w:tc>
        <w:tc>
          <w:tcPr>
            <w:tcW w:w="0" w:type="auto"/>
            <w:vAlign w:val="center"/>
            <w:hideMark/>
          </w:tcPr>
          <w:p w14:paraId="2E1870D3"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Using a small amount of capital to control a large position</w:t>
            </w:r>
          </w:p>
        </w:tc>
        <w:tc>
          <w:tcPr>
            <w:tcW w:w="0" w:type="auto"/>
            <w:vAlign w:val="center"/>
            <w:hideMark/>
          </w:tcPr>
          <w:p w14:paraId="7AAD1E99"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Leverage = Value of Position / Margin</w:t>
            </w:r>
          </w:p>
        </w:tc>
      </w:tr>
      <w:tr w:rsidR="009E42A5" w:rsidRPr="009E42A5" w14:paraId="4EE91A68" w14:textId="77777777" w:rsidTr="009E42A5">
        <w:trPr>
          <w:tblCellSpacing w:w="15" w:type="dxa"/>
          <w:jc w:val="center"/>
        </w:trPr>
        <w:tc>
          <w:tcPr>
            <w:tcW w:w="0" w:type="auto"/>
            <w:vAlign w:val="center"/>
            <w:hideMark/>
          </w:tcPr>
          <w:p w14:paraId="4E61C463"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Futures Payoff</w:t>
            </w:r>
          </w:p>
        </w:tc>
        <w:tc>
          <w:tcPr>
            <w:tcW w:w="0" w:type="auto"/>
            <w:vAlign w:val="center"/>
            <w:hideMark/>
          </w:tcPr>
          <w:p w14:paraId="17B7DB0A"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Linear payoff depending on price movement</w:t>
            </w:r>
          </w:p>
        </w:tc>
        <w:tc>
          <w:tcPr>
            <w:tcW w:w="0" w:type="auto"/>
            <w:vAlign w:val="center"/>
            <w:hideMark/>
          </w:tcPr>
          <w:p w14:paraId="035AD6A5"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Long: (Spot – Futures Price), Short: (Futures Price – Spot)</w:t>
            </w:r>
          </w:p>
        </w:tc>
      </w:tr>
      <w:tr w:rsidR="009E42A5" w:rsidRPr="009E42A5" w14:paraId="2769D54B" w14:textId="77777777" w:rsidTr="009E42A5">
        <w:trPr>
          <w:tblCellSpacing w:w="15" w:type="dxa"/>
          <w:jc w:val="center"/>
        </w:trPr>
        <w:tc>
          <w:tcPr>
            <w:tcW w:w="0" w:type="auto"/>
            <w:vAlign w:val="center"/>
            <w:hideMark/>
          </w:tcPr>
          <w:p w14:paraId="5FA6F6E6"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Cash Settlement vs Physical Delivery</w:t>
            </w:r>
          </w:p>
        </w:tc>
        <w:tc>
          <w:tcPr>
            <w:tcW w:w="0" w:type="auto"/>
            <w:vAlign w:val="center"/>
            <w:hideMark/>
          </w:tcPr>
          <w:p w14:paraId="2A3AF98D" w14:textId="77777777" w:rsidR="0021770E"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Cash: Settled in money</w:t>
            </w:r>
          </w:p>
          <w:p w14:paraId="235ABDB5" w14:textId="26231074"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Physical: Actual asset delivered</w:t>
            </w:r>
          </w:p>
        </w:tc>
        <w:tc>
          <w:tcPr>
            <w:tcW w:w="0" w:type="auto"/>
            <w:vAlign w:val="center"/>
            <w:hideMark/>
          </w:tcPr>
          <w:p w14:paraId="6B2C8EA9"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Most index futures are cash-settled</w:t>
            </w:r>
          </w:p>
        </w:tc>
      </w:tr>
      <w:tr w:rsidR="009E42A5" w:rsidRPr="009E42A5" w14:paraId="3E24969D" w14:textId="77777777" w:rsidTr="009E42A5">
        <w:trPr>
          <w:tblCellSpacing w:w="15" w:type="dxa"/>
          <w:jc w:val="center"/>
        </w:trPr>
        <w:tc>
          <w:tcPr>
            <w:tcW w:w="0" w:type="auto"/>
            <w:vAlign w:val="center"/>
            <w:hideMark/>
          </w:tcPr>
          <w:p w14:paraId="2228674E"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Hedging with Futures</w:t>
            </w:r>
          </w:p>
        </w:tc>
        <w:tc>
          <w:tcPr>
            <w:tcW w:w="0" w:type="auto"/>
            <w:vAlign w:val="center"/>
            <w:hideMark/>
          </w:tcPr>
          <w:p w14:paraId="030FD2A3"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Reducing price risk using opposite futures positions</w:t>
            </w:r>
          </w:p>
        </w:tc>
        <w:tc>
          <w:tcPr>
            <w:tcW w:w="0" w:type="auto"/>
            <w:vAlign w:val="center"/>
            <w:hideMark/>
          </w:tcPr>
          <w:p w14:paraId="11106CA4"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Often used in portfolios to manage beta/exposure</w:t>
            </w:r>
          </w:p>
        </w:tc>
      </w:tr>
      <w:tr w:rsidR="009E42A5" w:rsidRPr="009E42A5" w14:paraId="7C1DB0AE" w14:textId="77777777" w:rsidTr="009E42A5">
        <w:trPr>
          <w:tblCellSpacing w:w="15" w:type="dxa"/>
          <w:jc w:val="center"/>
        </w:trPr>
        <w:tc>
          <w:tcPr>
            <w:tcW w:w="0" w:type="auto"/>
            <w:vAlign w:val="center"/>
            <w:hideMark/>
          </w:tcPr>
          <w:p w14:paraId="1CB2D702"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b/>
                <w:bCs/>
                <w:sz w:val="18"/>
                <w:szCs w:val="18"/>
              </w:rPr>
              <w:t>Speculation vs Hedging</w:t>
            </w:r>
          </w:p>
        </w:tc>
        <w:tc>
          <w:tcPr>
            <w:tcW w:w="0" w:type="auto"/>
            <w:vAlign w:val="center"/>
            <w:hideMark/>
          </w:tcPr>
          <w:p w14:paraId="13EF36A1"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Speculators aim to profit; hedgers aim to reduce risk</w:t>
            </w:r>
          </w:p>
        </w:tc>
        <w:tc>
          <w:tcPr>
            <w:tcW w:w="0" w:type="auto"/>
            <w:vAlign w:val="center"/>
            <w:hideMark/>
          </w:tcPr>
          <w:p w14:paraId="5B0F7C3A" w14:textId="77777777" w:rsidR="009E42A5" w:rsidRPr="009E42A5" w:rsidRDefault="009E42A5" w:rsidP="00AE410C">
            <w:pPr>
              <w:spacing w:after="0"/>
              <w:ind w:left="0" w:firstLine="0"/>
              <w:jc w:val="left"/>
              <w:rPr>
                <w:rFonts w:eastAsia="Times New Roman" w:cs="Times New Roman"/>
                <w:sz w:val="18"/>
                <w:szCs w:val="18"/>
              </w:rPr>
            </w:pPr>
            <w:r w:rsidRPr="009E42A5">
              <w:rPr>
                <w:rFonts w:eastAsia="Times New Roman" w:cs="Times New Roman"/>
                <w:sz w:val="18"/>
                <w:szCs w:val="18"/>
              </w:rPr>
              <w:t>Same contract used differently based on intent</w:t>
            </w:r>
          </w:p>
        </w:tc>
      </w:tr>
    </w:tbl>
    <w:p w14:paraId="1A100DD5" w14:textId="77777777" w:rsidR="009E42A5" w:rsidRPr="009E42A5" w:rsidRDefault="009E42A5" w:rsidP="009E42A5">
      <w:pPr>
        <w:spacing w:after="0"/>
        <w:ind w:left="0" w:firstLine="0"/>
        <w:jc w:val="center"/>
        <w:rPr>
          <w:rFonts w:eastAsia="Times New Roman" w:cs="Times New Roman"/>
          <w:sz w:val="18"/>
          <w:szCs w:val="18"/>
        </w:rPr>
      </w:pPr>
    </w:p>
    <w:p w14:paraId="74EF595A" w14:textId="77777777" w:rsidR="009E42A5" w:rsidRPr="00320586" w:rsidRDefault="00320586" w:rsidP="00320586">
      <w:pPr>
        <w:spacing w:before="100" w:beforeAutospacing="1" w:after="100" w:afterAutospacing="1"/>
        <w:ind w:left="0" w:firstLine="0"/>
        <w:jc w:val="left"/>
        <w:outlineLvl w:val="2"/>
        <w:rPr>
          <w:rFonts w:eastAsia="Times New Roman" w:cs="Times New Roman"/>
          <w:b/>
          <w:bCs/>
          <w:sz w:val="24"/>
          <w:szCs w:val="24"/>
        </w:rPr>
      </w:pPr>
      <w:r w:rsidRPr="00320586">
        <w:rPr>
          <w:rFonts w:eastAsia="Times New Roman" w:cs="Times New Roman"/>
          <w:b/>
          <w:bCs/>
          <w:sz w:val="24"/>
          <w:szCs w:val="24"/>
        </w:rPr>
        <w:t>Sample Questions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9"/>
        <w:gridCol w:w="4254"/>
      </w:tblGrid>
      <w:tr w:rsidR="009E42A5" w:rsidRPr="009E42A5" w14:paraId="0AFA0EAD" w14:textId="77777777" w:rsidTr="007D6AC2">
        <w:trPr>
          <w:tblHeader/>
          <w:tblCellSpacing w:w="15" w:type="dxa"/>
          <w:jc w:val="center"/>
        </w:trPr>
        <w:tc>
          <w:tcPr>
            <w:tcW w:w="0" w:type="auto"/>
            <w:shd w:val="clear" w:color="auto" w:fill="BF8F00" w:themeFill="accent4" w:themeFillShade="BF"/>
            <w:vAlign w:val="center"/>
            <w:hideMark/>
          </w:tcPr>
          <w:p w14:paraId="1D43BBA5" w14:textId="77777777" w:rsidR="009E42A5" w:rsidRPr="009E42A5" w:rsidRDefault="009E42A5" w:rsidP="009E42A5">
            <w:pPr>
              <w:spacing w:after="0"/>
              <w:ind w:left="0" w:firstLine="0"/>
              <w:jc w:val="center"/>
              <w:rPr>
                <w:rFonts w:eastAsia="Times New Roman" w:cs="Times New Roman"/>
                <w:b/>
                <w:bCs/>
                <w:sz w:val="18"/>
                <w:szCs w:val="18"/>
              </w:rPr>
            </w:pPr>
            <w:r w:rsidRPr="009E42A5">
              <w:rPr>
                <w:rFonts w:eastAsia="Times New Roman" w:cs="Times New Roman"/>
                <w:b/>
                <w:bCs/>
                <w:sz w:val="18"/>
                <w:szCs w:val="18"/>
              </w:rPr>
              <w:t>Topic</w:t>
            </w:r>
          </w:p>
        </w:tc>
        <w:tc>
          <w:tcPr>
            <w:tcW w:w="0" w:type="auto"/>
            <w:shd w:val="clear" w:color="auto" w:fill="BF8F00" w:themeFill="accent4" w:themeFillShade="BF"/>
            <w:vAlign w:val="center"/>
            <w:hideMark/>
          </w:tcPr>
          <w:p w14:paraId="4A827CC9" w14:textId="77777777" w:rsidR="009E42A5" w:rsidRPr="009E42A5" w:rsidRDefault="009E42A5" w:rsidP="009E42A5">
            <w:pPr>
              <w:spacing w:after="0"/>
              <w:ind w:left="0" w:firstLine="0"/>
              <w:jc w:val="center"/>
              <w:rPr>
                <w:rFonts w:eastAsia="Times New Roman" w:cs="Times New Roman"/>
                <w:b/>
                <w:bCs/>
                <w:sz w:val="18"/>
                <w:szCs w:val="18"/>
              </w:rPr>
            </w:pPr>
            <w:r w:rsidRPr="009E42A5">
              <w:rPr>
                <w:rFonts w:eastAsia="Times New Roman" w:cs="Times New Roman"/>
                <w:b/>
                <w:bCs/>
                <w:sz w:val="18"/>
                <w:szCs w:val="18"/>
              </w:rPr>
              <w:t>Example Question</w:t>
            </w:r>
          </w:p>
        </w:tc>
      </w:tr>
      <w:tr w:rsidR="009E42A5" w:rsidRPr="009E42A5" w14:paraId="623C3E75" w14:textId="77777777" w:rsidTr="009E42A5">
        <w:trPr>
          <w:tblCellSpacing w:w="15" w:type="dxa"/>
          <w:jc w:val="center"/>
        </w:trPr>
        <w:tc>
          <w:tcPr>
            <w:tcW w:w="0" w:type="auto"/>
            <w:vAlign w:val="center"/>
            <w:hideMark/>
          </w:tcPr>
          <w:p w14:paraId="3611CCA7"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MTM &amp; Margin</w:t>
            </w:r>
          </w:p>
        </w:tc>
        <w:tc>
          <w:tcPr>
            <w:tcW w:w="0" w:type="auto"/>
            <w:vAlign w:val="center"/>
            <w:hideMark/>
          </w:tcPr>
          <w:p w14:paraId="63E4F949"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Calculate margin account value after price changes</w:t>
            </w:r>
          </w:p>
        </w:tc>
      </w:tr>
      <w:tr w:rsidR="009E42A5" w:rsidRPr="009E42A5" w14:paraId="341A95F7" w14:textId="77777777" w:rsidTr="009E42A5">
        <w:trPr>
          <w:tblCellSpacing w:w="15" w:type="dxa"/>
          <w:jc w:val="center"/>
        </w:trPr>
        <w:tc>
          <w:tcPr>
            <w:tcW w:w="0" w:type="auto"/>
            <w:vAlign w:val="center"/>
            <w:hideMark/>
          </w:tcPr>
          <w:p w14:paraId="3C34FFA5"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Futures Pricing</w:t>
            </w:r>
          </w:p>
        </w:tc>
        <w:tc>
          <w:tcPr>
            <w:tcW w:w="0" w:type="auto"/>
            <w:vAlign w:val="center"/>
            <w:hideMark/>
          </w:tcPr>
          <w:p w14:paraId="5840416B"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Interpret whether futures are over/under-priced</w:t>
            </w:r>
          </w:p>
        </w:tc>
      </w:tr>
      <w:tr w:rsidR="009E42A5" w:rsidRPr="009E42A5" w14:paraId="2D02F687" w14:textId="77777777" w:rsidTr="009E42A5">
        <w:trPr>
          <w:tblCellSpacing w:w="15" w:type="dxa"/>
          <w:jc w:val="center"/>
        </w:trPr>
        <w:tc>
          <w:tcPr>
            <w:tcW w:w="0" w:type="auto"/>
            <w:vAlign w:val="center"/>
            <w:hideMark/>
          </w:tcPr>
          <w:p w14:paraId="7AF7F460"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Hedging</w:t>
            </w:r>
          </w:p>
        </w:tc>
        <w:tc>
          <w:tcPr>
            <w:tcW w:w="0" w:type="auto"/>
            <w:vAlign w:val="center"/>
            <w:hideMark/>
          </w:tcPr>
          <w:p w14:paraId="15670A4D"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Determine number of futures needed to hedge exposure</w:t>
            </w:r>
          </w:p>
        </w:tc>
      </w:tr>
      <w:tr w:rsidR="009E42A5" w:rsidRPr="009E42A5" w14:paraId="7D66EF4B" w14:textId="77777777" w:rsidTr="009E42A5">
        <w:trPr>
          <w:tblCellSpacing w:w="15" w:type="dxa"/>
          <w:jc w:val="center"/>
        </w:trPr>
        <w:tc>
          <w:tcPr>
            <w:tcW w:w="0" w:type="auto"/>
            <w:vAlign w:val="center"/>
            <w:hideMark/>
          </w:tcPr>
          <w:p w14:paraId="65B8689D"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Leverage</w:t>
            </w:r>
          </w:p>
        </w:tc>
        <w:tc>
          <w:tcPr>
            <w:tcW w:w="0" w:type="auto"/>
            <w:vAlign w:val="center"/>
            <w:hideMark/>
          </w:tcPr>
          <w:p w14:paraId="6E924B7D"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Compute leverage ratio and profit/loss from a move</w:t>
            </w:r>
          </w:p>
        </w:tc>
      </w:tr>
      <w:tr w:rsidR="009E42A5" w:rsidRPr="009E42A5" w14:paraId="366159FF" w14:textId="77777777" w:rsidTr="009E42A5">
        <w:trPr>
          <w:tblCellSpacing w:w="15" w:type="dxa"/>
          <w:jc w:val="center"/>
        </w:trPr>
        <w:tc>
          <w:tcPr>
            <w:tcW w:w="0" w:type="auto"/>
            <w:vAlign w:val="center"/>
            <w:hideMark/>
          </w:tcPr>
          <w:p w14:paraId="70F71E3C"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Contract Specs</w:t>
            </w:r>
          </w:p>
        </w:tc>
        <w:tc>
          <w:tcPr>
            <w:tcW w:w="0" w:type="auto"/>
            <w:vAlign w:val="center"/>
            <w:hideMark/>
          </w:tcPr>
          <w:p w14:paraId="534FC5BA" w14:textId="77777777" w:rsidR="009E42A5" w:rsidRPr="009E42A5" w:rsidRDefault="009E42A5" w:rsidP="009E42A5">
            <w:pPr>
              <w:spacing w:after="0"/>
              <w:ind w:left="0" w:firstLine="0"/>
              <w:jc w:val="center"/>
              <w:rPr>
                <w:rFonts w:eastAsia="Times New Roman" w:cs="Times New Roman"/>
                <w:sz w:val="18"/>
                <w:szCs w:val="18"/>
              </w:rPr>
            </w:pPr>
            <w:r w:rsidRPr="009E42A5">
              <w:rPr>
                <w:rFonts w:eastAsia="Times New Roman" w:cs="Times New Roman"/>
                <w:sz w:val="18"/>
                <w:szCs w:val="18"/>
              </w:rPr>
              <w:t>Identify margin levels, tick sizes, or cash vs physical</w:t>
            </w:r>
          </w:p>
        </w:tc>
      </w:tr>
    </w:tbl>
    <w:p w14:paraId="4FC654EA" w14:textId="77777777" w:rsidR="00B62062" w:rsidRDefault="009E42A5" w:rsidP="001262A3">
      <w:pPr>
        <w:pStyle w:val="Heading1"/>
      </w:pPr>
      <w:r>
        <w:br w:type="page"/>
      </w:r>
      <w:r w:rsidR="00B62062" w:rsidRPr="00B62062">
        <w:lastRenderedPageBreak/>
        <w:t>LESSON 11</w:t>
      </w:r>
      <w:r w:rsidR="00B62062">
        <w:t>: ALGORITHMIC BIAS</w:t>
      </w:r>
    </w:p>
    <w:p w14:paraId="06B48794" w14:textId="77777777" w:rsidR="00320586" w:rsidRDefault="00320586" w:rsidP="00B62062">
      <w:pPr>
        <w:jc w:val="center"/>
        <w:rPr>
          <w:b/>
          <w:sz w:val="28"/>
          <w:szCs w:val="28"/>
        </w:rPr>
      </w:pPr>
    </w:p>
    <w:p w14:paraId="56C1E1D3" w14:textId="77777777" w:rsidR="00B62062" w:rsidRPr="00D96560" w:rsidRDefault="00B62062" w:rsidP="00B62062">
      <w:pPr>
        <w:spacing w:before="100" w:beforeAutospacing="1" w:after="100" w:afterAutospacing="1"/>
        <w:ind w:left="0" w:firstLine="0"/>
        <w:jc w:val="left"/>
        <w:outlineLvl w:val="2"/>
        <w:rPr>
          <w:rFonts w:eastAsia="Times New Roman" w:cs="Times New Roman"/>
          <w:b/>
          <w:bCs/>
          <w:sz w:val="24"/>
          <w:szCs w:val="24"/>
        </w:rPr>
      </w:pPr>
      <w:r w:rsidRPr="00D96560">
        <w:rPr>
          <w:rFonts w:eastAsia="Times New Roman" w:cs="Times New Roman"/>
          <w:b/>
          <w:bCs/>
          <w:sz w:val="24"/>
          <w:szCs w:val="24"/>
        </w:rPr>
        <w:t>Types of Algorithmic Bias in Financial Trading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3670"/>
        <w:gridCol w:w="4358"/>
      </w:tblGrid>
      <w:tr w:rsidR="00B62062" w:rsidRPr="00D96560" w14:paraId="581E2F06" w14:textId="77777777" w:rsidTr="00B62062">
        <w:trPr>
          <w:tblHeader/>
          <w:tblCellSpacing w:w="15" w:type="dxa"/>
        </w:trPr>
        <w:tc>
          <w:tcPr>
            <w:tcW w:w="0" w:type="auto"/>
            <w:shd w:val="clear" w:color="auto" w:fill="F4B083" w:themeFill="accent2" w:themeFillTint="99"/>
            <w:vAlign w:val="center"/>
            <w:hideMark/>
          </w:tcPr>
          <w:p w14:paraId="67014A2B" w14:textId="77777777" w:rsidR="00B62062" w:rsidRPr="00320586" w:rsidRDefault="00B62062" w:rsidP="009505FF">
            <w:pPr>
              <w:spacing w:after="0"/>
              <w:ind w:left="0" w:firstLine="0"/>
              <w:jc w:val="center"/>
              <w:rPr>
                <w:rFonts w:eastAsia="Times New Roman" w:cs="Times New Roman"/>
                <w:b/>
                <w:bCs/>
              </w:rPr>
            </w:pPr>
            <w:r w:rsidRPr="00320586">
              <w:rPr>
                <w:rFonts w:eastAsia="Times New Roman" w:cs="Times New Roman"/>
                <w:b/>
                <w:bCs/>
              </w:rPr>
              <w:t>Bias Type</w:t>
            </w:r>
          </w:p>
        </w:tc>
        <w:tc>
          <w:tcPr>
            <w:tcW w:w="0" w:type="auto"/>
            <w:shd w:val="clear" w:color="auto" w:fill="F4B083" w:themeFill="accent2" w:themeFillTint="99"/>
            <w:vAlign w:val="center"/>
            <w:hideMark/>
          </w:tcPr>
          <w:p w14:paraId="378750C1" w14:textId="77777777" w:rsidR="00B62062" w:rsidRPr="00320586" w:rsidRDefault="00B62062" w:rsidP="009505FF">
            <w:pPr>
              <w:spacing w:after="0"/>
              <w:ind w:left="0" w:firstLine="0"/>
              <w:jc w:val="center"/>
              <w:rPr>
                <w:rFonts w:eastAsia="Times New Roman" w:cs="Times New Roman"/>
                <w:b/>
                <w:bCs/>
              </w:rPr>
            </w:pPr>
            <w:r w:rsidRPr="00320586">
              <w:rPr>
                <w:rFonts w:eastAsia="Times New Roman" w:cs="Times New Roman"/>
                <w:b/>
                <w:bCs/>
              </w:rPr>
              <w:t>Description</w:t>
            </w:r>
          </w:p>
        </w:tc>
        <w:tc>
          <w:tcPr>
            <w:tcW w:w="0" w:type="auto"/>
            <w:shd w:val="clear" w:color="auto" w:fill="F4B083" w:themeFill="accent2" w:themeFillTint="99"/>
            <w:vAlign w:val="center"/>
            <w:hideMark/>
          </w:tcPr>
          <w:p w14:paraId="5D31BCA0" w14:textId="77777777" w:rsidR="00B62062" w:rsidRPr="00320586" w:rsidRDefault="00B62062" w:rsidP="009505FF">
            <w:pPr>
              <w:spacing w:after="0"/>
              <w:ind w:left="0" w:firstLine="0"/>
              <w:jc w:val="center"/>
              <w:rPr>
                <w:rFonts w:eastAsia="Times New Roman" w:cs="Times New Roman"/>
                <w:b/>
                <w:bCs/>
              </w:rPr>
            </w:pPr>
            <w:r w:rsidRPr="00320586">
              <w:rPr>
                <w:rFonts w:eastAsia="Times New Roman" w:cs="Times New Roman"/>
                <w:b/>
                <w:bCs/>
              </w:rPr>
              <w:t>Example in Trading</w:t>
            </w:r>
          </w:p>
        </w:tc>
      </w:tr>
      <w:tr w:rsidR="00B62062" w:rsidRPr="00D96560" w14:paraId="0671E186" w14:textId="77777777" w:rsidTr="009505FF">
        <w:trPr>
          <w:tblCellSpacing w:w="15" w:type="dxa"/>
        </w:trPr>
        <w:tc>
          <w:tcPr>
            <w:tcW w:w="0" w:type="auto"/>
            <w:vAlign w:val="center"/>
            <w:hideMark/>
          </w:tcPr>
          <w:p w14:paraId="18FEDE69"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Data Bias</w:t>
            </w:r>
          </w:p>
        </w:tc>
        <w:tc>
          <w:tcPr>
            <w:tcW w:w="0" w:type="auto"/>
            <w:vAlign w:val="center"/>
            <w:hideMark/>
          </w:tcPr>
          <w:p w14:paraId="04A724D6"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Arises from unrepresentative or skewed training data.</w:t>
            </w:r>
          </w:p>
        </w:tc>
        <w:tc>
          <w:tcPr>
            <w:tcW w:w="0" w:type="auto"/>
            <w:vAlign w:val="center"/>
            <w:hideMark/>
          </w:tcPr>
          <w:p w14:paraId="1B3CCC2F"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Training a model on data from a bull market may lead to poor performance in a bear market.</w:t>
            </w:r>
          </w:p>
        </w:tc>
      </w:tr>
      <w:tr w:rsidR="00B62062" w:rsidRPr="00D96560" w14:paraId="6AC4B420" w14:textId="77777777" w:rsidTr="009505FF">
        <w:trPr>
          <w:tblCellSpacing w:w="15" w:type="dxa"/>
        </w:trPr>
        <w:tc>
          <w:tcPr>
            <w:tcW w:w="0" w:type="auto"/>
            <w:vAlign w:val="center"/>
            <w:hideMark/>
          </w:tcPr>
          <w:p w14:paraId="59E578DE"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Sampling Bias</w:t>
            </w:r>
          </w:p>
        </w:tc>
        <w:tc>
          <w:tcPr>
            <w:tcW w:w="0" w:type="auto"/>
            <w:vAlign w:val="center"/>
            <w:hideMark/>
          </w:tcPr>
          <w:p w14:paraId="535AB669"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Occurs when certain market conditions or time periods are overrepresented.</w:t>
            </w:r>
          </w:p>
        </w:tc>
        <w:tc>
          <w:tcPr>
            <w:tcW w:w="0" w:type="auto"/>
            <w:vAlign w:val="center"/>
            <w:hideMark/>
          </w:tcPr>
          <w:p w14:paraId="5A14CB36"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Overfitting to data from a specific economic cycle, ignoring other potential market scenarios.</w:t>
            </w:r>
          </w:p>
        </w:tc>
      </w:tr>
      <w:tr w:rsidR="00B62062" w:rsidRPr="00D96560" w14:paraId="62171456" w14:textId="77777777" w:rsidTr="009505FF">
        <w:trPr>
          <w:tblCellSpacing w:w="15" w:type="dxa"/>
        </w:trPr>
        <w:tc>
          <w:tcPr>
            <w:tcW w:w="0" w:type="auto"/>
            <w:vAlign w:val="center"/>
            <w:hideMark/>
          </w:tcPr>
          <w:p w14:paraId="173F23D7"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Measurement Bias</w:t>
            </w:r>
          </w:p>
        </w:tc>
        <w:tc>
          <w:tcPr>
            <w:tcW w:w="0" w:type="auto"/>
            <w:vAlign w:val="center"/>
            <w:hideMark/>
          </w:tcPr>
          <w:p w14:paraId="6C4EBE74"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Happens when features or labels are inaccurately measured or recorded.</w:t>
            </w:r>
          </w:p>
        </w:tc>
        <w:tc>
          <w:tcPr>
            <w:tcW w:w="0" w:type="auto"/>
            <w:vAlign w:val="center"/>
            <w:hideMark/>
          </w:tcPr>
          <w:p w14:paraId="23ED4FB2"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Using erroneous financial indicators due to data entry errors, leading to misleading model predictions.</w:t>
            </w:r>
          </w:p>
        </w:tc>
      </w:tr>
      <w:tr w:rsidR="00B62062" w:rsidRPr="00D96560" w14:paraId="3E6BE0FE" w14:textId="77777777" w:rsidTr="009505FF">
        <w:trPr>
          <w:tblCellSpacing w:w="15" w:type="dxa"/>
        </w:trPr>
        <w:tc>
          <w:tcPr>
            <w:tcW w:w="0" w:type="auto"/>
            <w:vAlign w:val="center"/>
            <w:hideMark/>
          </w:tcPr>
          <w:p w14:paraId="2A741BAF"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Label Bias</w:t>
            </w:r>
          </w:p>
        </w:tc>
        <w:tc>
          <w:tcPr>
            <w:tcW w:w="0" w:type="auto"/>
            <w:vAlign w:val="center"/>
            <w:hideMark/>
          </w:tcPr>
          <w:p w14:paraId="4356C664"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Introduced when the target variable is incorrectly labeled or defined.</w:t>
            </w:r>
          </w:p>
        </w:tc>
        <w:tc>
          <w:tcPr>
            <w:tcW w:w="0" w:type="auto"/>
            <w:vAlign w:val="center"/>
            <w:hideMark/>
          </w:tcPr>
          <w:p w14:paraId="7305BE8B"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Misclassifying a stock's future price movement due to incorrect labeling of training data.</w:t>
            </w:r>
          </w:p>
        </w:tc>
      </w:tr>
      <w:tr w:rsidR="00B62062" w:rsidRPr="00D96560" w14:paraId="2352DB09" w14:textId="77777777" w:rsidTr="009505FF">
        <w:trPr>
          <w:tblCellSpacing w:w="15" w:type="dxa"/>
        </w:trPr>
        <w:tc>
          <w:tcPr>
            <w:tcW w:w="0" w:type="auto"/>
            <w:vAlign w:val="center"/>
            <w:hideMark/>
          </w:tcPr>
          <w:p w14:paraId="4BA34BE9"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Algorithmic Bias</w:t>
            </w:r>
          </w:p>
        </w:tc>
        <w:tc>
          <w:tcPr>
            <w:tcW w:w="0" w:type="auto"/>
            <w:vAlign w:val="center"/>
            <w:hideMark/>
          </w:tcPr>
          <w:p w14:paraId="52A4091A"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Results from the model's structure or learning process favoring certain outcomes.</w:t>
            </w:r>
          </w:p>
        </w:tc>
        <w:tc>
          <w:tcPr>
            <w:tcW w:w="0" w:type="auto"/>
            <w:vAlign w:val="center"/>
            <w:hideMark/>
          </w:tcPr>
          <w:p w14:paraId="79FE1404"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A model consistently underperforms for certain asset classes due to inherent algorithmic assumptions.</w:t>
            </w:r>
          </w:p>
        </w:tc>
      </w:tr>
    </w:tbl>
    <w:p w14:paraId="3CA9AC3B" w14:textId="110F6A82" w:rsidR="00B62062" w:rsidRPr="00D96560" w:rsidRDefault="00B62062" w:rsidP="00B62062">
      <w:pPr>
        <w:spacing w:after="0"/>
        <w:ind w:left="0" w:firstLine="0"/>
        <w:jc w:val="left"/>
        <w:rPr>
          <w:rFonts w:eastAsia="Times New Roman" w:cs="Times New Roman"/>
          <w:sz w:val="18"/>
          <w:szCs w:val="18"/>
        </w:rPr>
      </w:pPr>
    </w:p>
    <w:p w14:paraId="22E28029" w14:textId="77777777" w:rsidR="00B62062" w:rsidRPr="00D96560" w:rsidRDefault="00B62062" w:rsidP="00B62062">
      <w:pPr>
        <w:spacing w:before="100" w:beforeAutospacing="1" w:after="100" w:afterAutospacing="1"/>
        <w:ind w:left="0" w:firstLine="0"/>
        <w:jc w:val="left"/>
        <w:outlineLvl w:val="2"/>
        <w:rPr>
          <w:rFonts w:eastAsia="Times New Roman" w:cs="Times New Roman"/>
          <w:b/>
          <w:bCs/>
          <w:sz w:val="18"/>
          <w:szCs w:val="18"/>
        </w:rPr>
      </w:pPr>
      <w:r w:rsidRPr="00D96560">
        <w:rPr>
          <w:rFonts w:eastAsia="Times New Roman" w:cs="Times New Roman"/>
          <w:b/>
          <w:bCs/>
          <w:sz w:val="24"/>
          <w:szCs w:val="24"/>
        </w:rPr>
        <w:t>Common Causes of Algorithmic Bias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3212"/>
        <w:gridCol w:w="4178"/>
      </w:tblGrid>
      <w:tr w:rsidR="00B62062" w:rsidRPr="00D96560" w14:paraId="740874C1" w14:textId="77777777" w:rsidTr="00B62062">
        <w:trPr>
          <w:tblHeader/>
          <w:tblCellSpacing w:w="15" w:type="dxa"/>
        </w:trPr>
        <w:tc>
          <w:tcPr>
            <w:tcW w:w="0" w:type="auto"/>
            <w:shd w:val="clear" w:color="auto" w:fill="F4B083" w:themeFill="accent2" w:themeFillTint="99"/>
            <w:vAlign w:val="center"/>
            <w:hideMark/>
          </w:tcPr>
          <w:p w14:paraId="665B5B11" w14:textId="77777777" w:rsidR="00B62062" w:rsidRPr="00320586" w:rsidRDefault="00B62062" w:rsidP="009505FF">
            <w:pPr>
              <w:spacing w:after="0"/>
              <w:ind w:left="0" w:firstLine="0"/>
              <w:jc w:val="center"/>
              <w:rPr>
                <w:rFonts w:eastAsia="Times New Roman" w:cs="Times New Roman"/>
                <w:b/>
                <w:bCs/>
              </w:rPr>
            </w:pPr>
            <w:r w:rsidRPr="00320586">
              <w:rPr>
                <w:rFonts w:eastAsia="Times New Roman" w:cs="Times New Roman"/>
                <w:b/>
                <w:bCs/>
              </w:rPr>
              <w:t>Cause</w:t>
            </w:r>
          </w:p>
        </w:tc>
        <w:tc>
          <w:tcPr>
            <w:tcW w:w="0" w:type="auto"/>
            <w:shd w:val="clear" w:color="auto" w:fill="F4B083" w:themeFill="accent2" w:themeFillTint="99"/>
            <w:vAlign w:val="center"/>
            <w:hideMark/>
          </w:tcPr>
          <w:p w14:paraId="59C18187" w14:textId="77777777" w:rsidR="00B62062" w:rsidRPr="00320586" w:rsidRDefault="00B62062" w:rsidP="009505FF">
            <w:pPr>
              <w:spacing w:after="0"/>
              <w:ind w:left="0" w:firstLine="0"/>
              <w:jc w:val="center"/>
              <w:rPr>
                <w:rFonts w:eastAsia="Times New Roman" w:cs="Times New Roman"/>
                <w:b/>
                <w:bCs/>
              </w:rPr>
            </w:pPr>
            <w:r w:rsidRPr="00320586">
              <w:rPr>
                <w:rFonts w:eastAsia="Times New Roman" w:cs="Times New Roman"/>
                <w:b/>
                <w:bCs/>
              </w:rPr>
              <w:t>Impact</w:t>
            </w:r>
          </w:p>
        </w:tc>
        <w:tc>
          <w:tcPr>
            <w:tcW w:w="0" w:type="auto"/>
            <w:shd w:val="clear" w:color="auto" w:fill="F4B083" w:themeFill="accent2" w:themeFillTint="99"/>
            <w:vAlign w:val="center"/>
            <w:hideMark/>
          </w:tcPr>
          <w:p w14:paraId="6F92F686" w14:textId="77777777" w:rsidR="00B62062" w:rsidRPr="00320586" w:rsidRDefault="00B62062" w:rsidP="009505FF">
            <w:pPr>
              <w:spacing w:after="0"/>
              <w:ind w:left="0" w:firstLine="0"/>
              <w:jc w:val="center"/>
              <w:rPr>
                <w:rFonts w:eastAsia="Times New Roman" w:cs="Times New Roman"/>
                <w:b/>
                <w:bCs/>
              </w:rPr>
            </w:pPr>
            <w:r w:rsidRPr="00320586">
              <w:rPr>
                <w:rFonts w:eastAsia="Times New Roman" w:cs="Times New Roman"/>
                <w:b/>
                <w:bCs/>
              </w:rPr>
              <w:t>Example in Trading</w:t>
            </w:r>
          </w:p>
        </w:tc>
      </w:tr>
      <w:tr w:rsidR="00B62062" w:rsidRPr="00D96560" w14:paraId="52AE7952" w14:textId="77777777" w:rsidTr="009505FF">
        <w:trPr>
          <w:tblCellSpacing w:w="15" w:type="dxa"/>
        </w:trPr>
        <w:tc>
          <w:tcPr>
            <w:tcW w:w="0" w:type="auto"/>
            <w:vAlign w:val="center"/>
            <w:hideMark/>
          </w:tcPr>
          <w:p w14:paraId="0373F68B"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Historical Data Limitations</w:t>
            </w:r>
          </w:p>
        </w:tc>
        <w:tc>
          <w:tcPr>
            <w:tcW w:w="0" w:type="auto"/>
            <w:vAlign w:val="center"/>
            <w:hideMark/>
          </w:tcPr>
          <w:p w14:paraId="12C5F1AA"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 xml:space="preserve">Models trained </w:t>
            </w:r>
            <w:proofErr w:type="gramStart"/>
            <w:r w:rsidRPr="00D96560">
              <w:rPr>
                <w:rFonts w:eastAsia="Times New Roman" w:cs="Times New Roman"/>
                <w:sz w:val="18"/>
                <w:szCs w:val="18"/>
              </w:rPr>
              <w:t>on</w:t>
            </w:r>
            <w:proofErr w:type="gramEnd"/>
            <w:r w:rsidRPr="00D96560">
              <w:rPr>
                <w:rFonts w:eastAsia="Times New Roman" w:cs="Times New Roman"/>
                <w:sz w:val="18"/>
                <w:szCs w:val="18"/>
              </w:rPr>
              <w:t xml:space="preserve"> past data may not generalize well to future conditions.</w:t>
            </w:r>
          </w:p>
        </w:tc>
        <w:tc>
          <w:tcPr>
            <w:tcW w:w="0" w:type="auto"/>
            <w:vAlign w:val="center"/>
            <w:hideMark/>
          </w:tcPr>
          <w:p w14:paraId="4ED4BEF4"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 xml:space="preserve">A trading algorithm trained </w:t>
            </w:r>
            <w:proofErr w:type="gramStart"/>
            <w:r w:rsidRPr="00D96560">
              <w:rPr>
                <w:rFonts w:eastAsia="Times New Roman" w:cs="Times New Roman"/>
                <w:sz w:val="18"/>
                <w:szCs w:val="18"/>
              </w:rPr>
              <w:t>on</w:t>
            </w:r>
            <w:proofErr w:type="gramEnd"/>
            <w:r w:rsidRPr="00D96560">
              <w:rPr>
                <w:rFonts w:eastAsia="Times New Roman" w:cs="Times New Roman"/>
                <w:sz w:val="18"/>
                <w:szCs w:val="18"/>
              </w:rPr>
              <w:t xml:space="preserve"> past market data may fail to adapt to new market dynamics.</w:t>
            </w:r>
          </w:p>
        </w:tc>
      </w:tr>
      <w:tr w:rsidR="00B62062" w:rsidRPr="00D96560" w14:paraId="3302E5A9" w14:textId="77777777" w:rsidTr="009505FF">
        <w:trPr>
          <w:tblCellSpacing w:w="15" w:type="dxa"/>
        </w:trPr>
        <w:tc>
          <w:tcPr>
            <w:tcW w:w="0" w:type="auto"/>
            <w:vAlign w:val="center"/>
            <w:hideMark/>
          </w:tcPr>
          <w:p w14:paraId="0A712119"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Feature Selection Bias</w:t>
            </w:r>
          </w:p>
        </w:tc>
        <w:tc>
          <w:tcPr>
            <w:tcW w:w="0" w:type="auto"/>
            <w:vAlign w:val="center"/>
            <w:hideMark/>
          </w:tcPr>
          <w:p w14:paraId="310F7B8C"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Choosing features that reflect existing prejudices or overlook important factors.</w:t>
            </w:r>
          </w:p>
        </w:tc>
        <w:tc>
          <w:tcPr>
            <w:tcW w:w="0" w:type="auto"/>
            <w:vAlign w:val="center"/>
            <w:hideMark/>
          </w:tcPr>
          <w:p w14:paraId="3A037DEE"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Selecting features that favor certain sectors, neglecting others that could be equally profitable.</w:t>
            </w:r>
          </w:p>
        </w:tc>
      </w:tr>
      <w:tr w:rsidR="00B62062" w:rsidRPr="00D96560" w14:paraId="573C35EC" w14:textId="77777777" w:rsidTr="009505FF">
        <w:trPr>
          <w:tblCellSpacing w:w="15" w:type="dxa"/>
        </w:trPr>
        <w:tc>
          <w:tcPr>
            <w:tcW w:w="0" w:type="auto"/>
            <w:vAlign w:val="center"/>
            <w:hideMark/>
          </w:tcPr>
          <w:p w14:paraId="113141D7"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Model Overfitting</w:t>
            </w:r>
          </w:p>
        </w:tc>
        <w:tc>
          <w:tcPr>
            <w:tcW w:w="0" w:type="auto"/>
            <w:vAlign w:val="center"/>
            <w:hideMark/>
          </w:tcPr>
          <w:p w14:paraId="29B7867C"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Creating models that are too complex, capturing noise instead of signal.</w:t>
            </w:r>
          </w:p>
        </w:tc>
        <w:tc>
          <w:tcPr>
            <w:tcW w:w="0" w:type="auto"/>
            <w:vAlign w:val="center"/>
            <w:hideMark/>
          </w:tcPr>
          <w:p w14:paraId="00AF116D"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A model that performs well on historical data but fails to predict future market trends accurately.</w:t>
            </w:r>
          </w:p>
        </w:tc>
      </w:tr>
      <w:tr w:rsidR="00B62062" w:rsidRPr="00D96560" w14:paraId="00F1B3BF" w14:textId="77777777" w:rsidTr="009505FF">
        <w:trPr>
          <w:tblCellSpacing w:w="15" w:type="dxa"/>
        </w:trPr>
        <w:tc>
          <w:tcPr>
            <w:tcW w:w="0" w:type="auto"/>
            <w:vAlign w:val="center"/>
            <w:hideMark/>
          </w:tcPr>
          <w:p w14:paraId="3BED88D6"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Feedback Loops</w:t>
            </w:r>
          </w:p>
        </w:tc>
        <w:tc>
          <w:tcPr>
            <w:tcW w:w="0" w:type="auto"/>
            <w:vAlign w:val="center"/>
            <w:hideMark/>
          </w:tcPr>
          <w:p w14:paraId="22A7407A"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Models influencing the market in ways that reinforce their own predictions.</w:t>
            </w:r>
          </w:p>
        </w:tc>
        <w:tc>
          <w:tcPr>
            <w:tcW w:w="0" w:type="auto"/>
            <w:vAlign w:val="center"/>
            <w:hideMark/>
          </w:tcPr>
          <w:p w14:paraId="05614DC8"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Algorithmic trading strategies that cause market movements, which in turn affect the model's future predictions.</w:t>
            </w:r>
          </w:p>
        </w:tc>
      </w:tr>
      <w:tr w:rsidR="00B62062" w:rsidRPr="00D96560" w14:paraId="1288A6A0" w14:textId="77777777" w:rsidTr="009505FF">
        <w:trPr>
          <w:tblCellSpacing w:w="15" w:type="dxa"/>
        </w:trPr>
        <w:tc>
          <w:tcPr>
            <w:tcW w:w="0" w:type="auto"/>
            <w:vAlign w:val="center"/>
            <w:hideMark/>
          </w:tcPr>
          <w:p w14:paraId="538961CE"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Lack of Diversity in Development Teams</w:t>
            </w:r>
          </w:p>
        </w:tc>
        <w:tc>
          <w:tcPr>
            <w:tcW w:w="0" w:type="auto"/>
            <w:vAlign w:val="center"/>
            <w:hideMark/>
          </w:tcPr>
          <w:p w14:paraId="5879F740"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Homogeneous teams may overlook biases affecting diverse market participants.</w:t>
            </w:r>
          </w:p>
        </w:tc>
        <w:tc>
          <w:tcPr>
            <w:tcW w:w="0" w:type="auto"/>
            <w:vAlign w:val="center"/>
            <w:hideMark/>
          </w:tcPr>
          <w:p w14:paraId="5A0F2844"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Developing trading algorithms without considering the needs and behaviors of a diverse investor base.</w:t>
            </w:r>
          </w:p>
        </w:tc>
      </w:tr>
    </w:tbl>
    <w:p w14:paraId="1F6D0D83" w14:textId="77777777" w:rsidR="00B62062" w:rsidRPr="00D96560" w:rsidRDefault="00BB38A2" w:rsidP="00B62062">
      <w:pPr>
        <w:spacing w:after="0"/>
        <w:ind w:left="0" w:firstLine="0"/>
        <w:jc w:val="left"/>
        <w:rPr>
          <w:rFonts w:eastAsia="Times New Roman" w:cs="Times New Roman"/>
          <w:sz w:val="18"/>
          <w:szCs w:val="18"/>
        </w:rPr>
      </w:pPr>
      <w:r>
        <w:rPr>
          <w:rFonts w:eastAsia="Times New Roman" w:cs="Times New Roman"/>
          <w:sz w:val="18"/>
          <w:szCs w:val="18"/>
        </w:rPr>
        <w:pict w14:anchorId="322A7137">
          <v:rect id="_x0000_i1028" style="width:0;height:1.5pt" o:hralign="center" o:hrstd="t" o:hr="t" fillcolor="#a0a0a0" stroked="f"/>
        </w:pict>
      </w:r>
    </w:p>
    <w:p w14:paraId="1A27DEAA" w14:textId="77777777" w:rsidR="00B62062" w:rsidRPr="00D96560" w:rsidRDefault="00B62062" w:rsidP="00B62062">
      <w:pPr>
        <w:spacing w:before="100" w:beforeAutospacing="1" w:after="100" w:afterAutospacing="1"/>
        <w:ind w:left="0" w:firstLine="0"/>
        <w:jc w:val="left"/>
        <w:outlineLvl w:val="2"/>
        <w:rPr>
          <w:rFonts w:eastAsia="Times New Roman" w:cs="Times New Roman"/>
          <w:b/>
          <w:bCs/>
          <w:sz w:val="24"/>
          <w:szCs w:val="24"/>
        </w:rPr>
      </w:pPr>
      <w:r w:rsidRPr="00D96560">
        <w:rPr>
          <w:rFonts w:eastAsia="Times New Roman" w:cs="Times New Roman"/>
          <w:b/>
          <w:bCs/>
          <w:sz w:val="24"/>
          <w:szCs w:val="24"/>
        </w:rPr>
        <w:t>Mitigation Strategies for Algorithmic Bias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3209"/>
        <w:gridCol w:w="4440"/>
      </w:tblGrid>
      <w:tr w:rsidR="00B62062" w:rsidRPr="00D96560" w14:paraId="43FEEFB8" w14:textId="77777777" w:rsidTr="00B62062">
        <w:trPr>
          <w:tblHeader/>
          <w:tblCellSpacing w:w="15" w:type="dxa"/>
        </w:trPr>
        <w:tc>
          <w:tcPr>
            <w:tcW w:w="0" w:type="auto"/>
            <w:shd w:val="clear" w:color="auto" w:fill="F4B083" w:themeFill="accent2" w:themeFillTint="99"/>
            <w:vAlign w:val="center"/>
            <w:hideMark/>
          </w:tcPr>
          <w:p w14:paraId="0695F242" w14:textId="77777777" w:rsidR="00B62062" w:rsidRPr="00D96560" w:rsidRDefault="00B62062" w:rsidP="009505FF">
            <w:pPr>
              <w:spacing w:after="0"/>
              <w:ind w:left="0" w:firstLine="0"/>
              <w:jc w:val="center"/>
              <w:rPr>
                <w:rFonts w:eastAsia="Times New Roman" w:cs="Times New Roman"/>
                <w:b/>
                <w:bCs/>
                <w:sz w:val="18"/>
                <w:szCs w:val="18"/>
              </w:rPr>
            </w:pPr>
            <w:r w:rsidRPr="00D96560">
              <w:rPr>
                <w:rFonts w:eastAsia="Times New Roman" w:cs="Times New Roman"/>
                <w:b/>
                <w:bCs/>
                <w:sz w:val="18"/>
                <w:szCs w:val="18"/>
              </w:rPr>
              <w:t>Strategy</w:t>
            </w:r>
          </w:p>
        </w:tc>
        <w:tc>
          <w:tcPr>
            <w:tcW w:w="0" w:type="auto"/>
            <w:shd w:val="clear" w:color="auto" w:fill="F4B083" w:themeFill="accent2" w:themeFillTint="99"/>
            <w:vAlign w:val="center"/>
            <w:hideMark/>
          </w:tcPr>
          <w:p w14:paraId="417B80EE" w14:textId="77777777" w:rsidR="00B62062" w:rsidRPr="00D96560" w:rsidRDefault="00B62062" w:rsidP="009505FF">
            <w:pPr>
              <w:spacing w:after="0"/>
              <w:ind w:left="0" w:firstLine="0"/>
              <w:jc w:val="center"/>
              <w:rPr>
                <w:rFonts w:eastAsia="Times New Roman" w:cs="Times New Roman"/>
                <w:b/>
                <w:bCs/>
                <w:sz w:val="18"/>
                <w:szCs w:val="18"/>
              </w:rPr>
            </w:pPr>
            <w:r w:rsidRPr="00D96560">
              <w:rPr>
                <w:rFonts w:eastAsia="Times New Roman" w:cs="Times New Roman"/>
                <w:b/>
                <w:bCs/>
                <w:sz w:val="18"/>
                <w:szCs w:val="18"/>
              </w:rPr>
              <w:t>Description</w:t>
            </w:r>
          </w:p>
        </w:tc>
        <w:tc>
          <w:tcPr>
            <w:tcW w:w="0" w:type="auto"/>
            <w:shd w:val="clear" w:color="auto" w:fill="F4B083" w:themeFill="accent2" w:themeFillTint="99"/>
            <w:vAlign w:val="center"/>
            <w:hideMark/>
          </w:tcPr>
          <w:p w14:paraId="3A0DF1B8" w14:textId="77777777" w:rsidR="00B62062" w:rsidRPr="00D96560" w:rsidRDefault="00B62062" w:rsidP="009505FF">
            <w:pPr>
              <w:spacing w:after="0"/>
              <w:ind w:left="0" w:firstLine="0"/>
              <w:jc w:val="center"/>
              <w:rPr>
                <w:rFonts w:eastAsia="Times New Roman" w:cs="Times New Roman"/>
                <w:b/>
                <w:bCs/>
                <w:sz w:val="18"/>
                <w:szCs w:val="18"/>
              </w:rPr>
            </w:pPr>
            <w:r w:rsidRPr="00D96560">
              <w:rPr>
                <w:rFonts w:eastAsia="Times New Roman" w:cs="Times New Roman"/>
                <w:b/>
                <w:bCs/>
                <w:sz w:val="18"/>
                <w:szCs w:val="18"/>
              </w:rPr>
              <w:t>Implementation in Trading Systems</w:t>
            </w:r>
          </w:p>
        </w:tc>
      </w:tr>
      <w:tr w:rsidR="00B62062" w:rsidRPr="00D96560" w14:paraId="3DC3AB7E" w14:textId="77777777" w:rsidTr="009505FF">
        <w:trPr>
          <w:tblCellSpacing w:w="15" w:type="dxa"/>
        </w:trPr>
        <w:tc>
          <w:tcPr>
            <w:tcW w:w="0" w:type="auto"/>
            <w:vAlign w:val="center"/>
            <w:hideMark/>
          </w:tcPr>
          <w:p w14:paraId="263F3173"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Bias Audits</w:t>
            </w:r>
          </w:p>
        </w:tc>
        <w:tc>
          <w:tcPr>
            <w:tcW w:w="0" w:type="auto"/>
            <w:vAlign w:val="center"/>
            <w:hideMark/>
          </w:tcPr>
          <w:p w14:paraId="6158C6D1"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Regularly evaluating models for fairness and bias.</w:t>
            </w:r>
          </w:p>
        </w:tc>
        <w:tc>
          <w:tcPr>
            <w:tcW w:w="0" w:type="auto"/>
            <w:vAlign w:val="center"/>
            <w:hideMark/>
          </w:tcPr>
          <w:p w14:paraId="25D0290D"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Conducting periodic reviews of trading algorithms to identify and address any biases.</w:t>
            </w:r>
          </w:p>
        </w:tc>
      </w:tr>
      <w:tr w:rsidR="00B62062" w:rsidRPr="00D96560" w14:paraId="2AA51060" w14:textId="77777777" w:rsidTr="009505FF">
        <w:trPr>
          <w:tblCellSpacing w:w="15" w:type="dxa"/>
        </w:trPr>
        <w:tc>
          <w:tcPr>
            <w:tcW w:w="0" w:type="auto"/>
            <w:vAlign w:val="center"/>
            <w:hideMark/>
          </w:tcPr>
          <w:p w14:paraId="1696DD76"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Fairness Constraints</w:t>
            </w:r>
          </w:p>
        </w:tc>
        <w:tc>
          <w:tcPr>
            <w:tcW w:w="0" w:type="auto"/>
            <w:vAlign w:val="center"/>
            <w:hideMark/>
          </w:tcPr>
          <w:p w14:paraId="34BAC5CB"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Incorporating fairness objectives into the model's optimization process.</w:t>
            </w:r>
          </w:p>
        </w:tc>
        <w:tc>
          <w:tcPr>
            <w:tcW w:w="0" w:type="auto"/>
            <w:vAlign w:val="center"/>
            <w:hideMark/>
          </w:tcPr>
          <w:p w14:paraId="7C42D2FC"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Designing trading algorithms that ensure equitable treatment of all asset classes.</w:t>
            </w:r>
          </w:p>
        </w:tc>
      </w:tr>
      <w:tr w:rsidR="00B62062" w:rsidRPr="00D96560" w14:paraId="6032DAC4" w14:textId="77777777" w:rsidTr="009505FF">
        <w:trPr>
          <w:tblCellSpacing w:w="15" w:type="dxa"/>
        </w:trPr>
        <w:tc>
          <w:tcPr>
            <w:tcW w:w="0" w:type="auto"/>
            <w:vAlign w:val="center"/>
            <w:hideMark/>
          </w:tcPr>
          <w:p w14:paraId="1971EC0C"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Diverse Data Sources</w:t>
            </w:r>
          </w:p>
        </w:tc>
        <w:tc>
          <w:tcPr>
            <w:tcW w:w="0" w:type="auto"/>
            <w:vAlign w:val="center"/>
            <w:hideMark/>
          </w:tcPr>
          <w:p w14:paraId="4279528A"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Using a wide range of data to train models, ensuring representativeness.</w:t>
            </w:r>
          </w:p>
        </w:tc>
        <w:tc>
          <w:tcPr>
            <w:tcW w:w="0" w:type="auto"/>
            <w:vAlign w:val="center"/>
            <w:hideMark/>
          </w:tcPr>
          <w:p w14:paraId="43604B3A"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Integrating data from various market conditions and economic cycles to enhance model robustness.</w:t>
            </w:r>
          </w:p>
        </w:tc>
      </w:tr>
      <w:tr w:rsidR="00B62062" w:rsidRPr="00D96560" w14:paraId="76052F04" w14:textId="77777777" w:rsidTr="009505FF">
        <w:trPr>
          <w:tblCellSpacing w:w="15" w:type="dxa"/>
        </w:trPr>
        <w:tc>
          <w:tcPr>
            <w:tcW w:w="0" w:type="auto"/>
            <w:vAlign w:val="center"/>
            <w:hideMark/>
          </w:tcPr>
          <w:p w14:paraId="19FF8438"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t>Transparency and Explainability</w:t>
            </w:r>
          </w:p>
        </w:tc>
        <w:tc>
          <w:tcPr>
            <w:tcW w:w="0" w:type="auto"/>
            <w:vAlign w:val="center"/>
            <w:hideMark/>
          </w:tcPr>
          <w:p w14:paraId="7A802B36"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Making models' decisions understandable to users.</w:t>
            </w:r>
          </w:p>
        </w:tc>
        <w:tc>
          <w:tcPr>
            <w:tcW w:w="0" w:type="auto"/>
            <w:vAlign w:val="center"/>
            <w:hideMark/>
          </w:tcPr>
          <w:p w14:paraId="2206B2C7"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Implementing tools that allow traders to interpret and understand the reasoning behind algorithmic decisions.</w:t>
            </w:r>
          </w:p>
        </w:tc>
      </w:tr>
      <w:tr w:rsidR="00B62062" w:rsidRPr="00D96560" w14:paraId="21A027D8" w14:textId="77777777" w:rsidTr="009505FF">
        <w:trPr>
          <w:trHeight w:val="38"/>
          <w:tblCellSpacing w:w="15" w:type="dxa"/>
        </w:trPr>
        <w:tc>
          <w:tcPr>
            <w:tcW w:w="0" w:type="auto"/>
            <w:vAlign w:val="center"/>
            <w:hideMark/>
          </w:tcPr>
          <w:p w14:paraId="3FE9AB88"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b/>
                <w:bCs/>
                <w:sz w:val="18"/>
                <w:szCs w:val="18"/>
              </w:rPr>
              <w:lastRenderedPageBreak/>
              <w:t>Continuous Monitoring</w:t>
            </w:r>
          </w:p>
        </w:tc>
        <w:tc>
          <w:tcPr>
            <w:tcW w:w="0" w:type="auto"/>
            <w:vAlign w:val="center"/>
            <w:hideMark/>
          </w:tcPr>
          <w:p w14:paraId="02665CA6"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Ongoing assessment of model performance and fairness over time.</w:t>
            </w:r>
          </w:p>
        </w:tc>
        <w:tc>
          <w:tcPr>
            <w:tcW w:w="0" w:type="auto"/>
            <w:vAlign w:val="center"/>
            <w:hideMark/>
          </w:tcPr>
          <w:p w14:paraId="2BFCF06C" w14:textId="77777777" w:rsidR="00B62062" w:rsidRPr="00D96560" w:rsidRDefault="00B62062" w:rsidP="009505FF">
            <w:pPr>
              <w:spacing w:after="0"/>
              <w:ind w:left="0" w:firstLine="0"/>
              <w:jc w:val="left"/>
              <w:rPr>
                <w:rFonts w:eastAsia="Times New Roman" w:cs="Times New Roman"/>
                <w:sz w:val="18"/>
                <w:szCs w:val="18"/>
              </w:rPr>
            </w:pPr>
            <w:r w:rsidRPr="00D96560">
              <w:rPr>
                <w:rFonts w:eastAsia="Times New Roman" w:cs="Times New Roman"/>
                <w:sz w:val="18"/>
                <w:szCs w:val="18"/>
              </w:rPr>
              <w:t>Setting up systems to track the performance of trading algorithms and adjust them as needed to maintain fairness.</w:t>
            </w:r>
          </w:p>
        </w:tc>
      </w:tr>
    </w:tbl>
    <w:p w14:paraId="18255453" w14:textId="77777777" w:rsidR="001262A3" w:rsidRDefault="001262A3" w:rsidP="001262A3">
      <w:pPr>
        <w:rPr>
          <w:b/>
          <w:sz w:val="18"/>
          <w:szCs w:val="18"/>
        </w:rPr>
      </w:pPr>
    </w:p>
    <w:p w14:paraId="2ED00CF7" w14:textId="77777777" w:rsidR="00435203" w:rsidRDefault="00435203" w:rsidP="001262A3">
      <w:pPr>
        <w:ind w:left="0" w:firstLine="0"/>
        <w:jc w:val="center"/>
        <w:rPr>
          <w:b/>
          <w:sz w:val="24"/>
          <w:szCs w:val="24"/>
        </w:rPr>
      </w:pPr>
    </w:p>
    <w:p w14:paraId="2F048194" w14:textId="77777777" w:rsidR="00435203" w:rsidRDefault="00435203">
      <w:pPr>
        <w:rPr>
          <w:b/>
          <w:sz w:val="24"/>
          <w:szCs w:val="24"/>
        </w:rPr>
      </w:pPr>
      <w:r>
        <w:rPr>
          <w:b/>
          <w:sz w:val="24"/>
          <w:szCs w:val="24"/>
        </w:rPr>
        <w:br w:type="page"/>
      </w:r>
    </w:p>
    <w:p w14:paraId="6B20B93C" w14:textId="7E8E2A95" w:rsidR="00EC7F64" w:rsidRPr="00435203" w:rsidRDefault="00B9648A" w:rsidP="001262A3">
      <w:pPr>
        <w:ind w:left="0" w:firstLine="0"/>
        <w:jc w:val="center"/>
        <w:rPr>
          <w:b/>
          <w:sz w:val="28"/>
          <w:szCs w:val="28"/>
        </w:rPr>
      </w:pPr>
      <w:r w:rsidRPr="00435203">
        <w:rPr>
          <w:b/>
          <w:sz w:val="28"/>
          <w:szCs w:val="28"/>
        </w:rPr>
        <w:lastRenderedPageBreak/>
        <w:t>FUNDAMENTAL LAW OF ACTIVE MANAGEMENT &amp; PORTFOLIO OPTIMIZATION</w:t>
      </w:r>
    </w:p>
    <w:p w14:paraId="616F1EC4" w14:textId="77777777" w:rsidR="00EC7F64" w:rsidRDefault="00EC7F64" w:rsidP="001C134C">
      <w:pPr>
        <w:jc w:val="left"/>
        <w:rPr>
          <w:b/>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3933"/>
        <w:gridCol w:w="3303"/>
      </w:tblGrid>
      <w:tr w:rsidR="00EC7F64" w:rsidRPr="00EC7F64" w14:paraId="4F4B1C45" w14:textId="77777777" w:rsidTr="00BA354A">
        <w:trPr>
          <w:tblHeader/>
          <w:tblCellSpacing w:w="15" w:type="dxa"/>
          <w:jc w:val="center"/>
        </w:trPr>
        <w:tc>
          <w:tcPr>
            <w:tcW w:w="0" w:type="auto"/>
            <w:shd w:val="clear" w:color="auto" w:fill="8496B0" w:themeFill="text2" w:themeFillTint="99"/>
            <w:vAlign w:val="center"/>
            <w:hideMark/>
          </w:tcPr>
          <w:p w14:paraId="7EFC3BA9" w14:textId="77777777" w:rsidR="00EC7F64" w:rsidRPr="00EC7F64" w:rsidRDefault="00EC7F64" w:rsidP="00EC7F64">
            <w:pPr>
              <w:spacing w:after="0"/>
              <w:ind w:left="0" w:firstLine="0"/>
              <w:jc w:val="center"/>
              <w:rPr>
                <w:rFonts w:eastAsia="Times New Roman" w:cstheme="minorHAnsi"/>
                <w:b/>
                <w:bCs/>
                <w:sz w:val="18"/>
                <w:szCs w:val="18"/>
              </w:rPr>
            </w:pPr>
            <w:r w:rsidRPr="00EC7F64">
              <w:rPr>
                <w:rFonts w:eastAsia="Times New Roman" w:cstheme="minorHAnsi"/>
                <w:b/>
                <w:bCs/>
                <w:sz w:val="18"/>
                <w:szCs w:val="18"/>
              </w:rPr>
              <w:t>Topic</w:t>
            </w:r>
          </w:p>
        </w:tc>
        <w:tc>
          <w:tcPr>
            <w:tcW w:w="0" w:type="auto"/>
            <w:shd w:val="clear" w:color="auto" w:fill="8496B0" w:themeFill="text2" w:themeFillTint="99"/>
            <w:vAlign w:val="center"/>
            <w:hideMark/>
          </w:tcPr>
          <w:p w14:paraId="2D89C944" w14:textId="77777777" w:rsidR="00EC7F64" w:rsidRPr="00EC7F64" w:rsidRDefault="00EC7F64" w:rsidP="00EC7F64">
            <w:pPr>
              <w:spacing w:after="0"/>
              <w:ind w:left="0" w:firstLine="0"/>
              <w:jc w:val="center"/>
              <w:rPr>
                <w:rFonts w:eastAsia="Times New Roman" w:cstheme="minorHAnsi"/>
                <w:b/>
                <w:bCs/>
                <w:sz w:val="18"/>
                <w:szCs w:val="18"/>
              </w:rPr>
            </w:pPr>
            <w:r w:rsidRPr="00EC7F64">
              <w:rPr>
                <w:rFonts w:eastAsia="Times New Roman" w:cstheme="minorHAnsi"/>
                <w:b/>
                <w:bCs/>
                <w:sz w:val="18"/>
                <w:szCs w:val="18"/>
              </w:rPr>
              <w:t>Description</w:t>
            </w:r>
          </w:p>
        </w:tc>
        <w:tc>
          <w:tcPr>
            <w:tcW w:w="0" w:type="auto"/>
            <w:shd w:val="clear" w:color="auto" w:fill="8496B0" w:themeFill="text2" w:themeFillTint="99"/>
            <w:vAlign w:val="center"/>
            <w:hideMark/>
          </w:tcPr>
          <w:p w14:paraId="19FB0DBF" w14:textId="77777777" w:rsidR="00EC7F64" w:rsidRPr="00EC7F64" w:rsidRDefault="00EC7F64" w:rsidP="00EC7F64">
            <w:pPr>
              <w:spacing w:after="0"/>
              <w:ind w:left="0" w:firstLine="0"/>
              <w:jc w:val="center"/>
              <w:rPr>
                <w:rFonts w:eastAsia="Times New Roman" w:cstheme="minorHAnsi"/>
                <w:b/>
                <w:bCs/>
                <w:sz w:val="18"/>
                <w:szCs w:val="18"/>
              </w:rPr>
            </w:pPr>
            <w:r w:rsidRPr="00EC7F64">
              <w:rPr>
                <w:rFonts w:eastAsia="Times New Roman" w:cstheme="minorHAnsi"/>
                <w:b/>
                <w:bCs/>
                <w:sz w:val="18"/>
                <w:szCs w:val="18"/>
              </w:rPr>
              <w:t>Key Concepts / Formulas</w:t>
            </w:r>
          </w:p>
        </w:tc>
      </w:tr>
      <w:tr w:rsidR="00EC7F64" w:rsidRPr="00EC7F64" w14:paraId="5C1726EF" w14:textId="77777777" w:rsidTr="00EC7F64">
        <w:trPr>
          <w:tblCellSpacing w:w="15" w:type="dxa"/>
          <w:jc w:val="center"/>
        </w:trPr>
        <w:tc>
          <w:tcPr>
            <w:tcW w:w="0" w:type="auto"/>
            <w:vAlign w:val="center"/>
            <w:hideMark/>
          </w:tcPr>
          <w:p w14:paraId="0F8872A3"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Fundamental Law of Active Management</w:t>
            </w:r>
          </w:p>
        </w:tc>
        <w:tc>
          <w:tcPr>
            <w:tcW w:w="0" w:type="auto"/>
            <w:vAlign w:val="center"/>
            <w:hideMark/>
          </w:tcPr>
          <w:p w14:paraId="00A29C74"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Relates skill, breadth, and value added in active portfolio management</w:t>
            </w:r>
          </w:p>
        </w:tc>
        <w:tc>
          <w:tcPr>
            <w:tcW w:w="0" w:type="auto"/>
            <w:vAlign w:val="center"/>
            <w:hideMark/>
          </w:tcPr>
          <w:p w14:paraId="7958BB52"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Information Ratio (IR) = Information Coefficient (IC) × √Breadth (BR)</w:t>
            </w:r>
          </w:p>
        </w:tc>
      </w:tr>
      <w:tr w:rsidR="00EC7F64" w:rsidRPr="00EC7F64" w14:paraId="547B472E" w14:textId="77777777" w:rsidTr="00EC7F64">
        <w:trPr>
          <w:tblCellSpacing w:w="15" w:type="dxa"/>
          <w:jc w:val="center"/>
        </w:trPr>
        <w:tc>
          <w:tcPr>
            <w:tcW w:w="0" w:type="auto"/>
            <w:vAlign w:val="center"/>
            <w:hideMark/>
          </w:tcPr>
          <w:p w14:paraId="7F3D84A6"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Information Coefficient (IC)</w:t>
            </w:r>
          </w:p>
        </w:tc>
        <w:tc>
          <w:tcPr>
            <w:tcW w:w="0" w:type="auto"/>
            <w:vAlign w:val="center"/>
            <w:hideMark/>
          </w:tcPr>
          <w:p w14:paraId="7616CEBC"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Correlation between forecasts and actual returns</w:t>
            </w:r>
          </w:p>
        </w:tc>
        <w:tc>
          <w:tcPr>
            <w:tcW w:w="0" w:type="auto"/>
            <w:vAlign w:val="center"/>
            <w:hideMark/>
          </w:tcPr>
          <w:p w14:paraId="6405FB01"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Measures skill of the manager</w:t>
            </w:r>
          </w:p>
        </w:tc>
      </w:tr>
      <w:tr w:rsidR="00EC7F64" w:rsidRPr="00EC7F64" w14:paraId="5270FA3B" w14:textId="77777777" w:rsidTr="00EC7F64">
        <w:trPr>
          <w:tblCellSpacing w:w="15" w:type="dxa"/>
          <w:jc w:val="center"/>
        </w:trPr>
        <w:tc>
          <w:tcPr>
            <w:tcW w:w="0" w:type="auto"/>
            <w:vAlign w:val="center"/>
            <w:hideMark/>
          </w:tcPr>
          <w:p w14:paraId="1866862E"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Breadth (BR)</w:t>
            </w:r>
          </w:p>
        </w:tc>
        <w:tc>
          <w:tcPr>
            <w:tcW w:w="0" w:type="auto"/>
            <w:vAlign w:val="center"/>
            <w:hideMark/>
          </w:tcPr>
          <w:p w14:paraId="30365DB7"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Number of independent investment decisions made per period</w:t>
            </w:r>
          </w:p>
        </w:tc>
        <w:tc>
          <w:tcPr>
            <w:tcW w:w="0" w:type="auto"/>
            <w:vAlign w:val="center"/>
            <w:hideMark/>
          </w:tcPr>
          <w:p w14:paraId="30B60881"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More independent bets increase potential returns</w:t>
            </w:r>
          </w:p>
        </w:tc>
      </w:tr>
      <w:tr w:rsidR="00EC7F64" w:rsidRPr="00EC7F64" w14:paraId="288A936F" w14:textId="77777777" w:rsidTr="00EC7F64">
        <w:trPr>
          <w:tblCellSpacing w:w="15" w:type="dxa"/>
          <w:jc w:val="center"/>
        </w:trPr>
        <w:tc>
          <w:tcPr>
            <w:tcW w:w="0" w:type="auto"/>
            <w:vAlign w:val="center"/>
            <w:hideMark/>
          </w:tcPr>
          <w:p w14:paraId="533C7A35"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Information Ratio (IR)</w:t>
            </w:r>
          </w:p>
        </w:tc>
        <w:tc>
          <w:tcPr>
            <w:tcW w:w="0" w:type="auto"/>
            <w:vAlign w:val="center"/>
            <w:hideMark/>
          </w:tcPr>
          <w:p w14:paraId="522915C0"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Ratio of active return to active risk</w:t>
            </w:r>
          </w:p>
        </w:tc>
        <w:tc>
          <w:tcPr>
            <w:tcW w:w="0" w:type="auto"/>
            <w:vAlign w:val="center"/>
            <w:hideMark/>
          </w:tcPr>
          <w:p w14:paraId="0D344011"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Measures risk-adjusted value added</w:t>
            </w:r>
          </w:p>
        </w:tc>
      </w:tr>
      <w:tr w:rsidR="00EC7F64" w:rsidRPr="00EC7F64" w14:paraId="3900D074" w14:textId="77777777" w:rsidTr="00EC7F64">
        <w:trPr>
          <w:tblCellSpacing w:w="15" w:type="dxa"/>
          <w:jc w:val="center"/>
        </w:trPr>
        <w:tc>
          <w:tcPr>
            <w:tcW w:w="0" w:type="auto"/>
            <w:vAlign w:val="center"/>
            <w:hideMark/>
          </w:tcPr>
          <w:p w14:paraId="6746D932"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Efficient Frontier</w:t>
            </w:r>
          </w:p>
        </w:tc>
        <w:tc>
          <w:tcPr>
            <w:tcW w:w="0" w:type="auto"/>
            <w:vAlign w:val="center"/>
            <w:hideMark/>
          </w:tcPr>
          <w:p w14:paraId="24074522"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Set of optimal portfolios offering highest expected return for given risk</w:t>
            </w:r>
          </w:p>
        </w:tc>
        <w:tc>
          <w:tcPr>
            <w:tcW w:w="0" w:type="auto"/>
            <w:vAlign w:val="center"/>
            <w:hideMark/>
          </w:tcPr>
          <w:p w14:paraId="45F3E764"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Derived via mean-variance optimization</w:t>
            </w:r>
          </w:p>
        </w:tc>
      </w:tr>
      <w:tr w:rsidR="00EC7F64" w:rsidRPr="00EC7F64" w14:paraId="02B8CF07" w14:textId="77777777" w:rsidTr="00EC7F64">
        <w:trPr>
          <w:tblCellSpacing w:w="15" w:type="dxa"/>
          <w:jc w:val="center"/>
        </w:trPr>
        <w:tc>
          <w:tcPr>
            <w:tcW w:w="0" w:type="auto"/>
            <w:vAlign w:val="center"/>
            <w:hideMark/>
          </w:tcPr>
          <w:p w14:paraId="6F49C5E8"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Sharpe Ratio</w:t>
            </w:r>
          </w:p>
        </w:tc>
        <w:tc>
          <w:tcPr>
            <w:tcW w:w="0" w:type="auto"/>
            <w:vAlign w:val="center"/>
            <w:hideMark/>
          </w:tcPr>
          <w:p w14:paraId="7C3A5854"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Risk-adjusted return metric comparing portfolio return to risk-free rate</w:t>
            </w:r>
          </w:p>
        </w:tc>
        <w:tc>
          <w:tcPr>
            <w:tcW w:w="0" w:type="auto"/>
            <w:vAlign w:val="center"/>
            <w:hideMark/>
          </w:tcPr>
          <w:p w14:paraId="655B82E1" w14:textId="473FD271" w:rsidR="00EC7F64" w:rsidRPr="00A06710" w:rsidRDefault="00A06710" w:rsidP="00EC7F64">
            <w:pPr>
              <w:spacing w:after="0"/>
              <w:ind w:left="0" w:firstLine="0"/>
              <w:jc w:val="left"/>
              <w:rPr>
                <w:rFonts w:eastAsia="Times New Roman" w:cstheme="minorHAnsi"/>
                <w:sz w:val="18"/>
                <w:szCs w:val="18"/>
              </w:rPr>
            </w:pPr>
            <w:r w:rsidRPr="00A06710">
              <w:rPr>
                <w:sz w:val="18"/>
                <w:szCs w:val="18"/>
              </w:rPr>
              <w:t>= (Expected Portfolio Return – Risk-Free Rate) / Portfolio Standard Deviation</w:t>
            </w:r>
          </w:p>
        </w:tc>
      </w:tr>
      <w:tr w:rsidR="00EC7F64" w:rsidRPr="00EC7F64" w14:paraId="03F3DDDD" w14:textId="77777777" w:rsidTr="00EC7F64">
        <w:trPr>
          <w:tblCellSpacing w:w="15" w:type="dxa"/>
          <w:jc w:val="center"/>
        </w:trPr>
        <w:tc>
          <w:tcPr>
            <w:tcW w:w="0" w:type="auto"/>
            <w:vAlign w:val="center"/>
            <w:hideMark/>
          </w:tcPr>
          <w:p w14:paraId="06EAF87E"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Portfolio Optimization</w:t>
            </w:r>
          </w:p>
        </w:tc>
        <w:tc>
          <w:tcPr>
            <w:tcW w:w="0" w:type="auto"/>
            <w:vAlign w:val="center"/>
            <w:hideMark/>
          </w:tcPr>
          <w:p w14:paraId="7F4BAF0C"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Process of selecting weights to maximize return for given risk or minimize risk for given return</w:t>
            </w:r>
          </w:p>
        </w:tc>
        <w:tc>
          <w:tcPr>
            <w:tcW w:w="0" w:type="auto"/>
            <w:vAlign w:val="center"/>
            <w:hideMark/>
          </w:tcPr>
          <w:p w14:paraId="158755D1"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Uses covariance matrix and expected returns</w:t>
            </w:r>
          </w:p>
        </w:tc>
      </w:tr>
      <w:tr w:rsidR="00EC7F64" w:rsidRPr="00EC7F64" w14:paraId="30E6F1B9" w14:textId="77777777" w:rsidTr="00EC7F64">
        <w:trPr>
          <w:tblCellSpacing w:w="15" w:type="dxa"/>
          <w:jc w:val="center"/>
        </w:trPr>
        <w:tc>
          <w:tcPr>
            <w:tcW w:w="0" w:type="auto"/>
            <w:vAlign w:val="center"/>
            <w:hideMark/>
          </w:tcPr>
          <w:p w14:paraId="3D931DD5"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Risk Measures</w:t>
            </w:r>
          </w:p>
        </w:tc>
        <w:tc>
          <w:tcPr>
            <w:tcW w:w="0" w:type="auto"/>
            <w:vAlign w:val="center"/>
            <w:hideMark/>
          </w:tcPr>
          <w:p w14:paraId="4FEC5735"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Variance, standard deviation, Value-at-Risk (VaR)</w:t>
            </w:r>
          </w:p>
        </w:tc>
        <w:tc>
          <w:tcPr>
            <w:tcW w:w="0" w:type="auto"/>
            <w:vAlign w:val="center"/>
            <w:hideMark/>
          </w:tcPr>
          <w:p w14:paraId="38DA7C7F"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Quantify portfolio risk</w:t>
            </w:r>
          </w:p>
        </w:tc>
      </w:tr>
    </w:tbl>
    <w:p w14:paraId="26D41B07" w14:textId="77777777" w:rsidR="00EC7F64" w:rsidRDefault="00EC7F64" w:rsidP="001C134C">
      <w:pPr>
        <w:jc w:val="left"/>
        <w:rPr>
          <w:b/>
        </w:rPr>
      </w:pPr>
    </w:p>
    <w:p w14:paraId="73ABC627" w14:textId="77777777" w:rsidR="00EC7F64" w:rsidRDefault="00EC7F64">
      <w:pPr>
        <w:rPr>
          <w:b/>
        </w:rPr>
      </w:pPr>
      <w:r>
        <w:rPr>
          <w:b/>
        </w:rPr>
        <w:br w:type="page"/>
      </w:r>
    </w:p>
    <w:p w14:paraId="1FDDBC2F" w14:textId="77777777" w:rsidR="00D96560" w:rsidRDefault="0026716E" w:rsidP="00D01696">
      <w:pPr>
        <w:pStyle w:val="Heading1"/>
        <w:rPr>
          <w:rFonts w:eastAsia="Times New Roman"/>
        </w:rPr>
      </w:pPr>
      <w:r>
        <w:rPr>
          <w:rFonts w:eastAsia="Times New Roman"/>
        </w:rPr>
        <w:lastRenderedPageBreak/>
        <w:t xml:space="preserve">LESSON 12: </w:t>
      </w:r>
      <w:r>
        <w:rPr>
          <w:rFonts w:eastAsia="Times New Roman"/>
        </w:rPr>
        <w:tab/>
        <w:t>FINANCIAL TIME SERIES FORECASTING USING CNN AND TRANSFORMATIONS</w:t>
      </w:r>
      <w:r w:rsidRPr="0026716E">
        <w:rPr>
          <w:rFonts w:ascii="Helvetica" w:hAnsi="Helvetica"/>
          <w:color w:val="273540"/>
          <w:shd w:val="clear" w:color="auto" w:fill="FFFFFF"/>
        </w:rPr>
        <w:t xml:space="preserve"> </w:t>
      </w:r>
      <w:r>
        <w:rPr>
          <w:rFonts w:ascii="Helvetica" w:hAnsi="Helvetica"/>
          <w:color w:val="273540"/>
          <w:shd w:val="clear" w:color="auto" w:fill="FFFFFF"/>
        </w:rPr>
        <w:t> </w:t>
      </w:r>
    </w:p>
    <w:p w14:paraId="18890DD9" w14:textId="77777777" w:rsidR="00EC7F64" w:rsidRDefault="00EC7F64" w:rsidP="00EC7F64">
      <w:pPr>
        <w:jc w:val="center"/>
        <w:rPr>
          <w:b/>
          <w:sz w:val="28"/>
          <w:szCs w:val="28"/>
        </w:rPr>
      </w:pPr>
    </w:p>
    <w:p w14:paraId="1DBD282E" w14:textId="01FC04C2" w:rsidR="006152B3" w:rsidRDefault="006152B3" w:rsidP="00E64B6F">
      <w:pPr>
        <w:ind w:left="0" w:firstLine="0"/>
      </w:pPr>
      <w:r w:rsidRPr="006152B3">
        <w:rPr>
          <w:b/>
          <w:bCs/>
        </w:rPr>
        <w:t>Financial time series forecasting</w:t>
      </w:r>
      <w:r w:rsidRPr="006152B3">
        <w:t xml:space="preserve"> is the process of predicting future values of financial variables based on previously observed values over time.</w:t>
      </w:r>
    </w:p>
    <w:p w14:paraId="45EADD44" w14:textId="53EEF19B" w:rsidR="00A35795" w:rsidRDefault="00604450" w:rsidP="00E64B6F">
      <w:pPr>
        <w:ind w:left="0" w:firstLine="0"/>
      </w:pPr>
      <w:r w:rsidRPr="00604450">
        <w:t xml:space="preserve">A </w:t>
      </w:r>
      <w:r w:rsidRPr="00604450">
        <w:rPr>
          <w:b/>
          <w:bCs/>
        </w:rPr>
        <w:t>Convolutional Neural Network (CNN)</w:t>
      </w:r>
      <w:r w:rsidRPr="00604450">
        <w:t xml:space="preserve"> is a type of deep learning model </w:t>
      </w:r>
      <w:proofErr w:type="gramStart"/>
      <w:r w:rsidRPr="00604450">
        <w:t>most commonly used</w:t>
      </w:r>
      <w:proofErr w:type="gramEnd"/>
      <w:r w:rsidRPr="00604450">
        <w:t xml:space="preserve"> in image processing</w:t>
      </w:r>
      <w:r w:rsidRPr="00F41B91">
        <w:t>. It uses filters (kernels) that "slide</w:t>
      </w:r>
      <w:r w:rsidRPr="00604450">
        <w:t xml:space="preserve">" over data to capture </w:t>
      </w:r>
      <w:r w:rsidRPr="00604450">
        <w:rPr>
          <w:b/>
          <w:bCs/>
        </w:rPr>
        <w:t>local patterns</w:t>
      </w:r>
      <w:r w:rsidRPr="00604450">
        <w:t xml:space="preserve"> (like edges in images, or local trends in time series</w:t>
      </w:r>
    </w:p>
    <w:p w14:paraId="790B5689" w14:textId="2F9396E9" w:rsidR="00604450" w:rsidRDefault="00D16957" w:rsidP="00E64B6F">
      <w:pPr>
        <w:ind w:left="0" w:firstLine="0"/>
      </w:pPr>
      <w:r w:rsidRPr="00D16957">
        <w:t xml:space="preserve">In finance, </w:t>
      </w:r>
      <w:r w:rsidRPr="00D16957">
        <w:rPr>
          <w:b/>
          <w:bCs/>
        </w:rPr>
        <w:t>1D CNNs</w:t>
      </w:r>
      <w:r w:rsidRPr="00D16957">
        <w:t xml:space="preserve"> are used on time series data to detect </w:t>
      </w:r>
      <w:r w:rsidRPr="00D16957">
        <w:rPr>
          <w:b/>
          <w:bCs/>
        </w:rPr>
        <w:t>temporal patterns</w:t>
      </w:r>
      <w:r w:rsidRPr="00D16957">
        <w:t xml:space="preserve"> or </w:t>
      </w:r>
      <w:r w:rsidRPr="00D16957">
        <w:rPr>
          <w:b/>
          <w:bCs/>
        </w:rPr>
        <w:t>local trends</w:t>
      </w:r>
      <w:r w:rsidRPr="00D16957">
        <w:t xml:space="preserve"> over time.</w:t>
      </w:r>
    </w:p>
    <w:p w14:paraId="156DA7C3" w14:textId="5B34E908" w:rsidR="00D16957" w:rsidRDefault="00EC5EDD" w:rsidP="00E64B6F">
      <w:pPr>
        <w:ind w:left="0" w:firstLine="0"/>
      </w:pPr>
      <w:r>
        <w:t>A</w:t>
      </w:r>
      <w:r w:rsidRPr="00EC5EDD">
        <w:t xml:space="preserve"> </w:t>
      </w:r>
      <w:r w:rsidRPr="00EC5EDD">
        <w:rPr>
          <w:b/>
          <w:bCs/>
        </w:rPr>
        <w:t>transformation</w:t>
      </w:r>
      <w:r w:rsidRPr="00EC5EDD">
        <w:t xml:space="preserve"> refers to changing the raw time series data into a more meaningful or structured format for modeling. </w:t>
      </w:r>
      <w:r>
        <w:t xml:space="preserve">e.g: returns, technical indicators, </w:t>
      </w:r>
      <w:r w:rsidR="00D2780D">
        <w:t>lagged features</w:t>
      </w:r>
    </w:p>
    <w:p w14:paraId="0C6A3238" w14:textId="01FEAC90" w:rsidR="00D2780D" w:rsidRDefault="00E64B6F" w:rsidP="00E64B6F">
      <w:pPr>
        <w:ind w:left="0" w:firstLine="0"/>
      </w:pPr>
      <w:r w:rsidRPr="00E64B6F">
        <w:t xml:space="preserve">CNNs and transformations are used together to forecast financial time series by first applying transformations to </w:t>
      </w:r>
      <w:proofErr w:type="gramStart"/>
      <w:r w:rsidRPr="00E64B6F">
        <w:t>the raw</w:t>
      </w:r>
      <w:proofErr w:type="gramEnd"/>
      <w:r w:rsidRPr="00E64B6F">
        <w:t xml:space="preserve"> data. This step, known as feature engineering, involves converting stock prices into more meaningful indicators such as returns, momentum, or lagged values, and then normalizing or scaling the data. Once transformed, 1D Convolutional Neural Networks (CNNs) are applied to the sequences to automatically detect patterns over time, such as rising or falling trends, using convolutional filters</w:t>
      </w:r>
      <w:r w:rsidR="00D16363">
        <w:rPr>
          <w:rStyle w:val="FootnoteReference"/>
        </w:rPr>
        <w:footnoteReference w:id="1"/>
      </w:r>
      <w:r w:rsidRPr="00E64B6F">
        <w:t>. These learned patterns are then used to make predictions about future stock behavior, such as whether a price will go up or down, or to guide trading decisions like buy, sell, or hold. These predictions are ultimately fed into strategy learners or decision-making agents used throughout the course.</w:t>
      </w:r>
    </w:p>
    <w:p w14:paraId="306A89D3" w14:textId="77777777" w:rsidR="00E64B6F" w:rsidRPr="00A35795" w:rsidRDefault="00E64B6F" w:rsidP="00E64B6F">
      <w:pPr>
        <w:ind w:left="0"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3101"/>
        <w:gridCol w:w="2242"/>
        <w:gridCol w:w="2381"/>
      </w:tblGrid>
      <w:tr w:rsidR="00EC7F64" w:rsidRPr="00EC7F64" w14:paraId="2263C56D" w14:textId="77777777" w:rsidTr="00BA354A">
        <w:trPr>
          <w:tblHeader/>
          <w:tblCellSpacing w:w="15" w:type="dxa"/>
        </w:trPr>
        <w:tc>
          <w:tcPr>
            <w:tcW w:w="0" w:type="auto"/>
            <w:shd w:val="clear" w:color="auto" w:fill="FFD966" w:themeFill="accent4" w:themeFillTint="99"/>
            <w:vAlign w:val="center"/>
            <w:hideMark/>
          </w:tcPr>
          <w:p w14:paraId="5CE50F34" w14:textId="77777777" w:rsidR="00EC7F64" w:rsidRPr="0032767B" w:rsidRDefault="00EC7F64" w:rsidP="00EC7F64">
            <w:pPr>
              <w:spacing w:after="0"/>
              <w:ind w:left="0" w:firstLine="0"/>
              <w:jc w:val="center"/>
              <w:rPr>
                <w:rFonts w:eastAsia="Times New Roman" w:cstheme="minorHAnsi"/>
                <w:b/>
                <w:bCs/>
              </w:rPr>
            </w:pPr>
            <w:r w:rsidRPr="0032767B">
              <w:rPr>
                <w:rFonts w:eastAsia="Times New Roman" w:cstheme="minorHAnsi"/>
                <w:b/>
                <w:bCs/>
              </w:rPr>
              <w:t>Model</w:t>
            </w:r>
          </w:p>
        </w:tc>
        <w:tc>
          <w:tcPr>
            <w:tcW w:w="0" w:type="auto"/>
            <w:shd w:val="clear" w:color="auto" w:fill="FFD966" w:themeFill="accent4" w:themeFillTint="99"/>
            <w:vAlign w:val="center"/>
            <w:hideMark/>
          </w:tcPr>
          <w:p w14:paraId="5A8521C5" w14:textId="77777777" w:rsidR="00EC7F64" w:rsidRPr="0032767B" w:rsidRDefault="00EC7F64" w:rsidP="00EC7F64">
            <w:pPr>
              <w:spacing w:after="0"/>
              <w:ind w:left="0" w:firstLine="0"/>
              <w:jc w:val="center"/>
              <w:rPr>
                <w:rFonts w:eastAsia="Times New Roman" w:cstheme="minorHAnsi"/>
                <w:b/>
                <w:bCs/>
              </w:rPr>
            </w:pPr>
            <w:r w:rsidRPr="0032767B">
              <w:rPr>
                <w:rFonts w:eastAsia="Times New Roman" w:cstheme="minorHAnsi"/>
                <w:b/>
                <w:bCs/>
              </w:rPr>
              <w:t>Description</w:t>
            </w:r>
          </w:p>
        </w:tc>
        <w:tc>
          <w:tcPr>
            <w:tcW w:w="0" w:type="auto"/>
            <w:shd w:val="clear" w:color="auto" w:fill="FFD966" w:themeFill="accent4" w:themeFillTint="99"/>
            <w:vAlign w:val="center"/>
            <w:hideMark/>
          </w:tcPr>
          <w:p w14:paraId="406D6147" w14:textId="77777777" w:rsidR="00EC7F64" w:rsidRPr="0032767B" w:rsidRDefault="00EC7F64" w:rsidP="00EC7F64">
            <w:pPr>
              <w:spacing w:after="0"/>
              <w:ind w:left="0" w:firstLine="0"/>
              <w:jc w:val="center"/>
              <w:rPr>
                <w:rFonts w:eastAsia="Times New Roman" w:cstheme="minorHAnsi"/>
                <w:b/>
                <w:bCs/>
              </w:rPr>
            </w:pPr>
            <w:r w:rsidRPr="0032767B">
              <w:rPr>
                <w:rFonts w:eastAsia="Times New Roman" w:cstheme="minorHAnsi"/>
                <w:b/>
                <w:bCs/>
              </w:rPr>
              <w:t>Strengths</w:t>
            </w:r>
          </w:p>
        </w:tc>
        <w:tc>
          <w:tcPr>
            <w:tcW w:w="0" w:type="auto"/>
            <w:shd w:val="clear" w:color="auto" w:fill="FFD966" w:themeFill="accent4" w:themeFillTint="99"/>
            <w:vAlign w:val="center"/>
            <w:hideMark/>
          </w:tcPr>
          <w:p w14:paraId="3F39AB0C" w14:textId="77777777" w:rsidR="00EC7F64" w:rsidRPr="0032767B" w:rsidRDefault="00EC7F64" w:rsidP="00EC7F64">
            <w:pPr>
              <w:spacing w:after="0"/>
              <w:ind w:left="0" w:firstLine="0"/>
              <w:jc w:val="center"/>
              <w:rPr>
                <w:rFonts w:eastAsia="Times New Roman" w:cstheme="minorHAnsi"/>
                <w:b/>
                <w:bCs/>
              </w:rPr>
            </w:pPr>
            <w:r w:rsidRPr="0032767B">
              <w:rPr>
                <w:rFonts w:eastAsia="Times New Roman" w:cstheme="minorHAnsi"/>
                <w:b/>
                <w:bCs/>
              </w:rPr>
              <w:t>Challenges</w:t>
            </w:r>
          </w:p>
        </w:tc>
      </w:tr>
      <w:tr w:rsidR="00EC7F64" w:rsidRPr="00EC7F64" w14:paraId="4D67C217" w14:textId="77777777" w:rsidTr="00EC7F64">
        <w:trPr>
          <w:tblCellSpacing w:w="15" w:type="dxa"/>
        </w:trPr>
        <w:tc>
          <w:tcPr>
            <w:tcW w:w="0" w:type="auto"/>
            <w:vAlign w:val="center"/>
            <w:hideMark/>
          </w:tcPr>
          <w:p w14:paraId="6899A6CF"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CNN for Time-Series</w:t>
            </w:r>
          </w:p>
        </w:tc>
        <w:tc>
          <w:tcPr>
            <w:tcW w:w="0" w:type="auto"/>
            <w:vAlign w:val="center"/>
            <w:hideMark/>
          </w:tcPr>
          <w:p w14:paraId="69A14696"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Applies convolutional filters to capture local temporal patterns</w:t>
            </w:r>
          </w:p>
        </w:tc>
        <w:tc>
          <w:tcPr>
            <w:tcW w:w="0" w:type="auto"/>
            <w:vAlign w:val="center"/>
            <w:hideMark/>
          </w:tcPr>
          <w:p w14:paraId="6B1DDE34"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Good at detecting short-term patterns</w:t>
            </w:r>
          </w:p>
        </w:tc>
        <w:tc>
          <w:tcPr>
            <w:tcW w:w="0" w:type="auto"/>
            <w:vAlign w:val="center"/>
            <w:hideMark/>
          </w:tcPr>
          <w:p w14:paraId="73E25870"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Less effective for long-range dependencies</w:t>
            </w:r>
          </w:p>
        </w:tc>
      </w:tr>
      <w:tr w:rsidR="00EC7F64" w:rsidRPr="00EC7F64" w14:paraId="4410DDD3" w14:textId="77777777" w:rsidTr="00EC7F64">
        <w:trPr>
          <w:tblCellSpacing w:w="15" w:type="dxa"/>
        </w:trPr>
        <w:tc>
          <w:tcPr>
            <w:tcW w:w="0" w:type="auto"/>
            <w:vAlign w:val="center"/>
            <w:hideMark/>
          </w:tcPr>
          <w:p w14:paraId="208DBA82"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Transformer Models</w:t>
            </w:r>
          </w:p>
        </w:tc>
        <w:tc>
          <w:tcPr>
            <w:tcW w:w="0" w:type="auto"/>
            <w:vAlign w:val="center"/>
            <w:hideMark/>
          </w:tcPr>
          <w:p w14:paraId="7838D202"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Use self-attention to weigh importance of all past inputs dynamically</w:t>
            </w:r>
          </w:p>
        </w:tc>
        <w:tc>
          <w:tcPr>
            <w:tcW w:w="0" w:type="auto"/>
            <w:vAlign w:val="center"/>
            <w:hideMark/>
          </w:tcPr>
          <w:p w14:paraId="36DD8D30"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Captures long-range dependencies efficiently</w:t>
            </w:r>
          </w:p>
        </w:tc>
        <w:tc>
          <w:tcPr>
            <w:tcW w:w="0" w:type="auto"/>
            <w:vAlign w:val="center"/>
            <w:hideMark/>
          </w:tcPr>
          <w:p w14:paraId="6C7E4B05"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Computationally expensive; needs lots of data</w:t>
            </w:r>
          </w:p>
        </w:tc>
      </w:tr>
      <w:tr w:rsidR="00EC7F64" w:rsidRPr="00EC7F64" w14:paraId="2DCFF115" w14:textId="77777777" w:rsidTr="00EC7F64">
        <w:trPr>
          <w:tblCellSpacing w:w="15" w:type="dxa"/>
        </w:trPr>
        <w:tc>
          <w:tcPr>
            <w:tcW w:w="0" w:type="auto"/>
            <w:vAlign w:val="center"/>
            <w:hideMark/>
          </w:tcPr>
          <w:p w14:paraId="561ACDC7"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Applications</w:t>
            </w:r>
          </w:p>
        </w:tc>
        <w:tc>
          <w:tcPr>
            <w:tcW w:w="0" w:type="auto"/>
            <w:vAlign w:val="center"/>
            <w:hideMark/>
          </w:tcPr>
          <w:p w14:paraId="5D553B3C"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Financial forecasting, volatility prediction, anomaly detection</w:t>
            </w:r>
          </w:p>
        </w:tc>
        <w:tc>
          <w:tcPr>
            <w:tcW w:w="0" w:type="auto"/>
            <w:vAlign w:val="center"/>
            <w:hideMark/>
          </w:tcPr>
          <w:p w14:paraId="29CE54E0"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Useful in algorithmic trading and risk analysis</w:t>
            </w:r>
          </w:p>
        </w:tc>
        <w:tc>
          <w:tcPr>
            <w:tcW w:w="0" w:type="auto"/>
            <w:vAlign w:val="center"/>
            <w:hideMark/>
          </w:tcPr>
          <w:p w14:paraId="6B9AD450"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Requires careful tuning and large datasets</w:t>
            </w:r>
          </w:p>
        </w:tc>
      </w:tr>
      <w:tr w:rsidR="00EC7F64" w:rsidRPr="00EC7F64" w14:paraId="186B748A" w14:textId="77777777" w:rsidTr="00EC7F64">
        <w:trPr>
          <w:tblCellSpacing w:w="15" w:type="dxa"/>
        </w:trPr>
        <w:tc>
          <w:tcPr>
            <w:tcW w:w="0" w:type="auto"/>
            <w:vAlign w:val="center"/>
            <w:hideMark/>
          </w:tcPr>
          <w:p w14:paraId="1D607B63"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b/>
                <w:bCs/>
                <w:sz w:val="18"/>
                <w:szCs w:val="18"/>
              </w:rPr>
              <w:t>Comparison to RNNs/LSTMs</w:t>
            </w:r>
          </w:p>
        </w:tc>
        <w:tc>
          <w:tcPr>
            <w:tcW w:w="0" w:type="auto"/>
            <w:vAlign w:val="center"/>
            <w:hideMark/>
          </w:tcPr>
          <w:p w14:paraId="196A46C1"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Transformers often outperform RNNs on complex sequences</w:t>
            </w:r>
          </w:p>
        </w:tc>
        <w:tc>
          <w:tcPr>
            <w:tcW w:w="0" w:type="auto"/>
            <w:vAlign w:val="center"/>
            <w:hideMark/>
          </w:tcPr>
          <w:p w14:paraId="1D292006"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Better parallelization and scalability</w:t>
            </w:r>
          </w:p>
        </w:tc>
        <w:tc>
          <w:tcPr>
            <w:tcW w:w="0" w:type="auto"/>
            <w:vAlign w:val="center"/>
            <w:hideMark/>
          </w:tcPr>
          <w:p w14:paraId="4DBE4BB6" w14:textId="77777777" w:rsidR="00EC7F64" w:rsidRPr="00EC7F64" w:rsidRDefault="00EC7F64" w:rsidP="00EC7F64">
            <w:pPr>
              <w:spacing w:after="0"/>
              <w:ind w:left="0" w:firstLine="0"/>
              <w:jc w:val="left"/>
              <w:rPr>
                <w:rFonts w:eastAsia="Times New Roman" w:cstheme="minorHAnsi"/>
                <w:sz w:val="18"/>
                <w:szCs w:val="18"/>
              </w:rPr>
            </w:pPr>
            <w:r w:rsidRPr="00EC7F64">
              <w:rPr>
                <w:rFonts w:eastAsia="Times New Roman" w:cstheme="minorHAnsi"/>
                <w:sz w:val="18"/>
                <w:szCs w:val="18"/>
              </w:rPr>
              <w:t>RNNs still simpler and effective for some tasks</w:t>
            </w:r>
          </w:p>
        </w:tc>
      </w:tr>
    </w:tbl>
    <w:p w14:paraId="6D62896D" w14:textId="77777777" w:rsidR="00B9648A" w:rsidRDefault="00B9648A" w:rsidP="00BA354A">
      <w:pPr>
        <w:ind w:left="0" w:firstLine="0"/>
        <w:jc w:val="left"/>
        <w:rPr>
          <w:b/>
          <w:sz w:val="28"/>
          <w:szCs w:val="28"/>
        </w:rPr>
      </w:pPr>
    </w:p>
    <w:p w14:paraId="783F1CBF" w14:textId="77777777" w:rsidR="00B9648A" w:rsidRPr="00B9648A" w:rsidRDefault="00B9648A" w:rsidP="00B9648A">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CNNs for Time-Series Forecasting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2879"/>
        <w:gridCol w:w="2239"/>
        <w:gridCol w:w="2702"/>
      </w:tblGrid>
      <w:tr w:rsidR="00B9648A" w:rsidRPr="00B9648A" w14:paraId="301C4401" w14:textId="77777777" w:rsidTr="00BA354A">
        <w:trPr>
          <w:tblHeader/>
          <w:tblCellSpacing w:w="15" w:type="dxa"/>
          <w:jc w:val="center"/>
        </w:trPr>
        <w:tc>
          <w:tcPr>
            <w:tcW w:w="0" w:type="auto"/>
            <w:shd w:val="clear" w:color="auto" w:fill="FFD966" w:themeFill="accent4" w:themeFillTint="99"/>
            <w:vAlign w:val="center"/>
            <w:hideMark/>
          </w:tcPr>
          <w:p w14:paraId="283EB8DC" w14:textId="77777777" w:rsidR="00B9648A" w:rsidRPr="0032767B" w:rsidRDefault="00B9648A" w:rsidP="00B9648A">
            <w:pPr>
              <w:spacing w:after="0"/>
              <w:ind w:left="0" w:firstLine="0"/>
              <w:jc w:val="center"/>
              <w:rPr>
                <w:rFonts w:eastAsia="Times New Roman" w:cstheme="minorHAnsi"/>
                <w:b/>
                <w:bCs/>
              </w:rPr>
            </w:pPr>
            <w:r w:rsidRPr="0032767B">
              <w:rPr>
                <w:rFonts w:eastAsia="Times New Roman" w:cstheme="minorHAnsi"/>
                <w:b/>
                <w:bCs/>
              </w:rPr>
              <w:t>Aspect</w:t>
            </w:r>
          </w:p>
        </w:tc>
        <w:tc>
          <w:tcPr>
            <w:tcW w:w="0" w:type="auto"/>
            <w:shd w:val="clear" w:color="auto" w:fill="FFD966" w:themeFill="accent4" w:themeFillTint="99"/>
            <w:vAlign w:val="center"/>
            <w:hideMark/>
          </w:tcPr>
          <w:p w14:paraId="094691F0" w14:textId="77777777" w:rsidR="00B9648A" w:rsidRPr="0032767B" w:rsidRDefault="00B9648A" w:rsidP="00B9648A">
            <w:pPr>
              <w:spacing w:after="0"/>
              <w:ind w:left="0" w:firstLine="0"/>
              <w:jc w:val="center"/>
              <w:rPr>
                <w:rFonts w:eastAsia="Times New Roman" w:cstheme="minorHAnsi"/>
                <w:b/>
                <w:bCs/>
              </w:rPr>
            </w:pPr>
            <w:r w:rsidRPr="0032767B">
              <w:rPr>
                <w:rFonts w:eastAsia="Times New Roman" w:cstheme="minorHAnsi"/>
                <w:b/>
                <w:bCs/>
              </w:rPr>
              <w:t>Description</w:t>
            </w:r>
          </w:p>
        </w:tc>
        <w:tc>
          <w:tcPr>
            <w:tcW w:w="0" w:type="auto"/>
            <w:shd w:val="clear" w:color="auto" w:fill="FFD966" w:themeFill="accent4" w:themeFillTint="99"/>
            <w:vAlign w:val="center"/>
            <w:hideMark/>
          </w:tcPr>
          <w:p w14:paraId="735958A2" w14:textId="77777777" w:rsidR="00B9648A" w:rsidRPr="0032767B" w:rsidRDefault="00B9648A" w:rsidP="00B9648A">
            <w:pPr>
              <w:spacing w:after="0"/>
              <w:ind w:left="0" w:firstLine="0"/>
              <w:jc w:val="center"/>
              <w:rPr>
                <w:rFonts w:eastAsia="Times New Roman" w:cstheme="minorHAnsi"/>
                <w:b/>
                <w:bCs/>
              </w:rPr>
            </w:pPr>
            <w:r w:rsidRPr="0032767B">
              <w:rPr>
                <w:rFonts w:eastAsia="Times New Roman" w:cstheme="minorHAnsi"/>
                <w:b/>
                <w:bCs/>
              </w:rPr>
              <w:t>Advantages</w:t>
            </w:r>
          </w:p>
        </w:tc>
        <w:tc>
          <w:tcPr>
            <w:tcW w:w="0" w:type="auto"/>
            <w:shd w:val="clear" w:color="auto" w:fill="FFD966" w:themeFill="accent4" w:themeFillTint="99"/>
            <w:vAlign w:val="center"/>
            <w:hideMark/>
          </w:tcPr>
          <w:p w14:paraId="45AA44C0" w14:textId="77777777" w:rsidR="00B9648A" w:rsidRPr="0032767B" w:rsidRDefault="00B9648A" w:rsidP="00B9648A">
            <w:pPr>
              <w:spacing w:after="0"/>
              <w:ind w:left="0" w:firstLine="0"/>
              <w:jc w:val="center"/>
              <w:rPr>
                <w:rFonts w:eastAsia="Times New Roman" w:cstheme="minorHAnsi"/>
                <w:b/>
                <w:bCs/>
              </w:rPr>
            </w:pPr>
            <w:r w:rsidRPr="0032767B">
              <w:rPr>
                <w:rFonts w:eastAsia="Times New Roman" w:cstheme="minorHAnsi"/>
                <w:b/>
                <w:bCs/>
              </w:rPr>
              <w:t>Limitations</w:t>
            </w:r>
          </w:p>
        </w:tc>
      </w:tr>
      <w:tr w:rsidR="00B9648A" w:rsidRPr="00B9648A" w14:paraId="0983DF43" w14:textId="77777777" w:rsidTr="00B9648A">
        <w:trPr>
          <w:tblCellSpacing w:w="15" w:type="dxa"/>
          <w:jc w:val="center"/>
        </w:trPr>
        <w:tc>
          <w:tcPr>
            <w:tcW w:w="0" w:type="auto"/>
            <w:vAlign w:val="center"/>
            <w:hideMark/>
          </w:tcPr>
          <w:p w14:paraId="4769B46D"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Input Representation</w:t>
            </w:r>
          </w:p>
        </w:tc>
        <w:tc>
          <w:tcPr>
            <w:tcW w:w="0" w:type="auto"/>
            <w:vAlign w:val="center"/>
            <w:hideMark/>
          </w:tcPr>
          <w:p w14:paraId="3D3BA02D"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Time series data as fixed-size windows/sliding windows</w:t>
            </w:r>
          </w:p>
        </w:tc>
        <w:tc>
          <w:tcPr>
            <w:tcW w:w="0" w:type="auto"/>
            <w:vAlign w:val="center"/>
            <w:hideMark/>
          </w:tcPr>
          <w:p w14:paraId="337CAB60"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Captures local temporal patterns</w:t>
            </w:r>
          </w:p>
        </w:tc>
        <w:tc>
          <w:tcPr>
            <w:tcW w:w="0" w:type="auto"/>
            <w:vAlign w:val="center"/>
            <w:hideMark/>
          </w:tcPr>
          <w:p w14:paraId="50C75139"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 xml:space="preserve">Window size </w:t>
            </w:r>
            <w:proofErr w:type="gramStart"/>
            <w:r w:rsidRPr="00B9648A">
              <w:rPr>
                <w:rFonts w:eastAsia="Times New Roman" w:cstheme="minorHAnsi"/>
                <w:sz w:val="18"/>
                <w:szCs w:val="18"/>
              </w:rPr>
              <w:t>limits</w:t>
            </w:r>
            <w:proofErr w:type="gramEnd"/>
            <w:r w:rsidRPr="00B9648A">
              <w:rPr>
                <w:rFonts w:eastAsia="Times New Roman" w:cstheme="minorHAnsi"/>
                <w:sz w:val="18"/>
                <w:szCs w:val="18"/>
              </w:rPr>
              <w:t xml:space="preserve"> ability to capture long-term dependencies</w:t>
            </w:r>
          </w:p>
        </w:tc>
      </w:tr>
      <w:tr w:rsidR="00B9648A" w:rsidRPr="00B9648A" w14:paraId="3489977E" w14:textId="77777777" w:rsidTr="00B9648A">
        <w:trPr>
          <w:tblCellSpacing w:w="15" w:type="dxa"/>
          <w:jc w:val="center"/>
        </w:trPr>
        <w:tc>
          <w:tcPr>
            <w:tcW w:w="0" w:type="auto"/>
            <w:vAlign w:val="center"/>
            <w:hideMark/>
          </w:tcPr>
          <w:p w14:paraId="2318C1DE"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lastRenderedPageBreak/>
              <w:t>Convolutional Filters</w:t>
            </w:r>
          </w:p>
        </w:tc>
        <w:tc>
          <w:tcPr>
            <w:tcW w:w="0" w:type="auto"/>
            <w:vAlign w:val="center"/>
            <w:hideMark/>
          </w:tcPr>
          <w:p w14:paraId="07D221CA"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Learn local features such as trends, seasonality</w:t>
            </w:r>
          </w:p>
        </w:tc>
        <w:tc>
          <w:tcPr>
            <w:tcW w:w="0" w:type="auto"/>
            <w:vAlign w:val="center"/>
            <w:hideMark/>
          </w:tcPr>
          <w:p w14:paraId="23670871"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Parameter sharing reduces complexity</w:t>
            </w:r>
          </w:p>
        </w:tc>
        <w:tc>
          <w:tcPr>
            <w:tcW w:w="0" w:type="auto"/>
            <w:vAlign w:val="center"/>
            <w:hideMark/>
          </w:tcPr>
          <w:p w14:paraId="42BBAA85"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Fixed receptive field</w:t>
            </w:r>
          </w:p>
        </w:tc>
      </w:tr>
      <w:tr w:rsidR="00B9648A" w:rsidRPr="00B9648A" w14:paraId="6870C161" w14:textId="77777777" w:rsidTr="00B9648A">
        <w:trPr>
          <w:tblCellSpacing w:w="15" w:type="dxa"/>
          <w:jc w:val="center"/>
        </w:trPr>
        <w:tc>
          <w:tcPr>
            <w:tcW w:w="0" w:type="auto"/>
            <w:vAlign w:val="center"/>
            <w:hideMark/>
          </w:tcPr>
          <w:p w14:paraId="1D859B2F"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Pooling Layers</w:t>
            </w:r>
          </w:p>
        </w:tc>
        <w:tc>
          <w:tcPr>
            <w:tcW w:w="0" w:type="auto"/>
            <w:vAlign w:val="center"/>
            <w:hideMark/>
          </w:tcPr>
          <w:p w14:paraId="299F2ED2"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Downsample features to reduce dimensionality</w:t>
            </w:r>
          </w:p>
        </w:tc>
        <w:tc>
          <w:tcPr>
            <w:tcW w:w="0" w:type="auto"/>
            <w:vAlign w:val="center"/>
            <w:hideMark/>
          </w:tcPr>
          <w:p w14:paraId="5AD3F279"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Provides translation invariance</w:t>
            </w:r>
          </w:p>
        </w:tc>
        <w:tc>
          <w:tcPr>
            <w:tcW w:w="0" w:type="auto"/>
            <w:vAlign w:val="center"/>
            <w:hideMark/>
          </w:tcPr>
          <w:p w14:paraId="1009F10A"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May lose temporal resolution</w:t>
            </w:r>
          </w:p>
        </w:tc>
      </w:tr>
      <w:tr w:rsidR="00B9648A" w:rsidRPr="00B9648A" w14:paraId="58A4D056" w14:textId="77777777" w:rsidTr="00B9648A">
        <w:trPr>
          <w:tblCellSpacing w:w="15" w:type="dxa"/>
          <w:jc w:val="center"/>
        </w:trPr>
        <w:tc>
          <w:tcPr>
            <w:tcW w:w="0" w:type="auto"/>
            <w:vAlign w:val="center"/>
            <w:hideMark/>
          </w:tcPr>
          <w:p w14:paraId="48B7A1A5"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Typical Use Cases</w:t>
            </w:r>
          </w:p>
        </w:tc>
        <w:tc>
          <w:tcPr>
            <w:tcW w:w="0" w:type="auto"/>
            <w:vAlign w:val="center"/>
            <w:hideMark/>
          </w:tcPr>
          <w:p w14:paraId="47C11700"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Short-term price prediction, volatility clustering</w:t>
            </w:r>
          </w:p>
        </w:tc>
        <w:tc>
          <w:tcPr>
            <w:tcW w:w="0" w:type="auto"/>
            <w:vAlign w:val="center"/>
            <w:hideMark/>
          </w:tcPr>
          <w:p w14:paraId="559C2F98" w14:textId="77777777" w:rsidR="00B9648A" w:rsidRPr="00B9648A" w:rsidRDefault="00B9648A" w:rsidP="00B9648A">
            <w:pPr>
              <w:spacing w:after="0"/>
              <w:ind w:left="0" w:firstLine="0"/>
              <w:jc w:val="left"/>
              <w:rPr>
                <w:rFonts w:eastAsia="Times New Roman" w:cstheme="minorHAnsi"/>
                <w:sz w:val="18"/>
                <w:szCs w:val="18"/>
              </w:rPr>
            </w:pPr>
            <w:proofErr w:type="gramStart"/>
            <w:r w:rsidRPr="00B9648A">
              <w:rPr>
                <w:rFonts w:eastAsia="Times New Roman" w:cstheme="minorHAnsi"/>
                <w:sz w:val="18"/>
                <w:szCs w:val="18"/>
              </w:rPr>
              <w:t>Good</w:t>
            </w:r>
            <w:proofErr w:type="gramEnd"/>
            <w:r w:rsidRPr="00B9648A">
              <w:rPr>
                <w:rFonts w:eastAsia="Times New Roman" w:cstheme="minorHAnsi"/>
                <w:sz w:val="18"/>
                <w:szCs w:val="18"/>
              </w:rPr>
              <w:t xml:space="preserve"> at noise reduction and feature extraction</w:t>
            </w:r>
          </w:p>
        </w:tc>
        <w:tc>
          <w:tcPr>
            <w:tcW w:w="0" w:type="auto"/>
            <w:vAlign w:val="center"/>
            <w:hideMark/>
          </w:tcPr>
          <w:p w14:paraId="63DAB6D4"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Not ideal for irregular or very long sequences</w:t>
            </w:r>
          </w:p>
        </w:tc>
      </w:tr>
      <w:tr w:rsidR="00B9648A" w:rsidRPr="00B9648A" w14:paraId="6845936C" w14:textId="77777777" w:rsidTr="00B9648A">
        <w:trPr>
          <w:tblCellSpacing w:w="15" w:type="dxa"/>
          <w:jc w:val="center"/>
        </w:trPr>
        <w:tc>
          <w:tcPr>
            <w:tcW w:w="0" w:type="auto"/>
            <w:vAlign w:val="center"/>
            <w:hideMark/>
          </w:tcPr>
          <w:p w14:paraId="45D94D9B"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Training Considerations</w:t>
            </w:r>
          </w:p>
        </w:tc>
        <w:tc>
          <w:tcPr>
            <w:tcW w:w="0" w:type="auto"/>
            <w:vAlign w:val="center"/>
            <w:hideMark/>
          </w:tcPr>
          <w:p w14:paraId="3C830F65"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Requires labeled windows, careful tuning of filter size and depth</w:t>
            </w:r>
          </w:p>
        </w:tc>
        <w:tc>
          <w:tcPr>
            <w:tcW w:w="0" w:type="auto"/>
            <w:vAlign w:val="center"/>
            <w:hideMark/>
          </w:tcPr>
          <w:p w14:paraId="0AF2789A"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 xml:space="preserve">Efficient </w:t>
            </w:r>
            <w:proofErr w:type="gramStart"/>
            <w:r w:rsidRPr="00B9648A">
              <w:rPr>
                <w:rFonts w:eastAsia="Times New Roman" w:cstheme="minorHAnsi"/>
                <w:sz w:val="18"/>
                <w:szCs w:val="18"/>
              </w:rPr>
              <w:t>to train</w:t>
            </w:r>
            <w:proofErr w:type="gramEnd"/>
            <w:r w:rsidRPr="00B9648A">
              <w:rPr>
                <w:rFonts w:eastAsia="Times New Roman" w:cstheme="minorHAnsi"/>
                <w:sz w:val="18"/>
                <w:szCs w:val="18"/>
              </w:rPr>
              <w:t xml:space="preserve"> due to parallel computations</w:t>
            </w:r>
          </w:p>
        </w:tc>
        <w:tc>
          <w:tcPr>
            <w:tcW w:w="0" w:type="auto"/>
            <w:vAlign w:val="center"/>
            <w:hideMark/>
          </w:tcPr>
          <w:p w14:paraId="1309566F"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Needs substantial data to avoid overfitting</w:t>
            </w:r>
          </w:p>
        </w:tc>
      </w:tr>
    </w:tbl>
    <w:p w14:paraId="503591CA" w14:textId="77777777" w:rsidR="00B9648A" w:rsidRPr="00B9648A" w:rsidRDefault="00BB38A2" w:rsidP="00B9648A">
      <w:pPr>
        <w:spacing w:after="0"/>
        <w:ind w:left="0" w:firstLine="0"/>
        <w:jc w:val="left"/>
        <w:rPr>
          <w:rFonts w:eastAsia="Times New Roman" w:cstheme="minorHAnsi"/>
          <w:sz w:val="18"/>
          <w:szCs w:val="18"/>
        </w:rPr>
      </w:pPr>
      <w:r>
        <w:rPr>
          <w:rFonts w:eastAsia="Times New Roman" w:cstheme="minorHAnsi"/>
          <w:sz w:val="18"/>
          <w:szCs w:val="18"/>
        </w:rPr>
        <w:pict w14:anchorId="20CE467F">
          <v:rect id="_x0000_i1029" style="width:0;height:1.5pt" o:hralign="center" o:hrstd="t" o:hr="t" fillcolor="#a0a0a0" stroked="f"/>
        </w:pict>
      </w:r>
    </w:p>
    <w:p w14:paraId="71F6335C" w14:textId="77777777" w:rsidR="00B9648A" w:rsidRPr="00B9648A" w:rsidRDefault="00B9648A" w:rsidP="00B9648A">
      <w:pPr>
        <w:spacing w:before="100" w:beforeAutospacing="1" w:after="100" w:afterAutospacing="1"/>
        <w:ind w:left="0" w:firstLine="0"/>
        <w:jc w:val="left"/>
        <w:outlineLvl w:val="2"/>
        <w:rPr>
          <w:rFonts w:eastAsia="Times New Roman" w:cstheme="minorHAnsi"/>
          <w:b/>
          <w:bCs/>
          <w:sz w:val="18"/>
          <w:szCs w:val="18"/>
        </w:rPr>
      </w:pPr>
      <w:r w:rsidRPr="00B9648A">
        <w:rPr>
          <w:rFonts w:eastAsia="Times New Roman" w:cstheme="minorHAnsi"/>
          <w:b/>
          <w:bCs/>
          <w:sz w:val="24"/>
          <w:szCs w:val="24"/>
        </w:rPr>
        <w:t>Transformers for Time-Series Forecasting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4005"/>
        <w:gridCol w:w="3177"/>
      </w:tblGrid>
      <w:tr w:rsidR="00B9648A" w:rsidRPr="00B9648A" w14:paraId="627A19C2" w14:textId="77777777" w:rsidTr="00BA354A">
        <w:trPr>
          <w:tblHeader/>
          <w:tblCellSpacing w:w="15" w:type="dxa"/>
          <w:jc w:val="center"/>
        </w:trPr>
        <w:tc>
          <w:tcPr>
            <w:tcW w:w="0" w:type="auto"/>
            <w:shd w:val="clear" w:color="auto" w:fill="FFD966" w:themeFill="accent4" w:themeFillTint="99"/>
            <w:vAlign w:val="center"/>
            <w:hideMark/>
          </w:tcPr>
          <w:p w14:paraId="0D1D3966" w14:textId="77777777" w:rsidR="00B9648A" w:rsidRPr="00B9648A" w:rsidRDefault="00B9648A" w:rsidP="00B9648A">
            <w:pPr>
              <w:spacing w:after="0"/>
              <w:ind w:left="0" w:firstLine="0"/>
              <w:jc w:val="center"/>
              <w:rPr>
                <w:rFonts w:eastAsia="Times New Roman" w:cstheme="minorHAnsi"/>
                <w:b/>
                <w:bCs/>
                <w:sz w:val="18"/>
                <w:szCs w:val="18"/>
              </w:rPr>
            </w:pPr>
            <w:r w:rsidRPr="00B9648A">
              <w:rPr>
                <w:rFonts w:eastAsia="Times New Roman" w:cstheme="minorHAnsi"/>
                <w:b/>
                <w:bCs/>
                <w:sz w:val="18"/>
                <w:szCs w:val="18"/>
              </w:rPr>
              <w:t>Component</w:t>
            </w:r>
          </w:p>
        </w:tc>
        <w:tc>
          <w:tcPr>
            <w:tcW w:w="0" w:type="auto"/>
            <w:shd w:val="clear" w:color="auto" w:fill="FFD966" w:themeFill="accent4" w:themeFillTint="99"/>
            <w:vAlign w:val="center"/>
            <w:hideMark/>
          </w:tcPr>
          <w:p w14:paraId="352FC3F7" w14:textId="77777777" w:rsidR="00B9648A" w:rsidRPr="00B9648A" w:rsidRDefault="00B9648A" w:rsidP="00B9648A">
            <w:pPr>
              <w:spacing w:after="0"/>
              <w:ind w:left="0" w:firstLine="0"/>
              <w:jc w:val="center"/>
              <w:rPr>
                <w:rFonts w:eastAsia="Times New Roman" w:cstheme="minorHAnsi"/>
                <w:b/>
                <w:bCs/>
                <w:sz w:val="18"/>
                <w:szCs w:val="18"/>
              </w:rPr>
            </w:pPr>
            <w:r w:rsidRPr="00B9648A">
              <w:rPr>
                <w:rFonts w:eastAsia="Times New Roman" w:cstheme="minorHAnsi"/>
                <w:b/>
                <w:bCs/>
                <w:sz w:val="18"/>
                <w:szCs w:val="18"/>
              </w:rPr>
              <w:t>Description</w:t>
            </w:r>
          </w:p>
        </w:tc>
        <w:tc>
          <w:tcPr>
            <w:tcW w:w="0" w:type="auto"/>
            <w:shd w:val="clear" w:color="auto" w:fill="FFD966" w:themeFill="accent4" w:themeFillTint="99"/>
            <w:vAlign w:val="center"/>
            <w:hideMark/>
          </w:tcPr>
          <w:p w14:paraId="047DA045" w14:textId="77777777" w:rsidR="00B9648A" w:rsidRPr="00B9648A" w:rsidRDefault="00B9648A" w:rsidP="00B9648A">
            <w:pPr>
              <w:spacing w:after="0"/>
              <w:ind w:left="0" w:firstLine="0"/>
              <w:jc w:val="center"/>
              <w:rPr>
                <w:rFonts w:eastAsia="Times New Roman" w:cstheme="minorHAnsi"/>
                <w:b/>
                <w:bCs/>
                <w:sz w:val="18"/>
                <w:szCs w:val="18"/>
              </w:rPr>
            </w:pPr>
            <w:r w:rsidRPr="00B9648A">
              <w:rPr>
                <w:rFonts w:eastAsia="Times New Roman" w:cstheme="minorHAnsi"/>
                <w:b/>
                <w:bCs/>
                <w:sz w:val="18"/>
                <w:szCs w:val="18"/>
              </w:rPr>
              <w:t>Role in Time-Series</w:t>
            </w:r>
          </w:p>
        </w:tc>
      </w:tr>
      <w:tr w:rsidR="00B9648A" w:rsidRPr="00B9648A" w14:paraId="7F528FFC" w14:textId="77777777" w:rsidTr="00B9648A">
        <w:trPr>
          <w:tblCellSpacing w:w="15" w:type="dxa"/>
          <w:jc w:val="center"/>
        </w:trPr>
        <w:tc>
          <w:tcPr>
            <w:tcW w:w="0" w:type="auto"/>
            <w:vAlign w:val="center"/>
            <w:hideMark/>
          </w:tcPr>
          <w:p w14:paraId="013B0524"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Self-Attention Mechanism</w:t>
            </w:r>
          </w:p>
        </w:tc>
        <w:tc>
          <w:tcPr>
            <w:tcW w:w="0" w:type="auto"/>
            <w:vAlign w:val="center"/>
            <w:hideMark/>
          </w:tcPr>
          <w:p w14:paraId="5040EB80" w14:textId="77777777" w:rsidR="00B9648A" w:rsidRPr="00B9648A" w:rsidRDefault="00B9648A" w:rsidP="00B9648A">
            <w:pPr>
              <w:spacing w:after="0"/>
              <w:ind w:left="0" w:firstLine="0"/>
              <w:jc w:val="left"/>
              <w:rPr>
                <w:rFonts w:eastAsia="Times New Roman" w:cstheme="minorHAnsi"/>
                <w:sz w:val="18"/>
                <w:szCs w:val="18"/>
              </w:rPr>
            </w:pPr>
            <w:proofErr w:type="gramStart"/>
            <w:r w:rsidRPr="00B9648A">
              <w:rPr>
                <w:rFonts w:eastAsia="Times New Roman" w:cstheme="minorHAnsi"/>
                <w:sz w:val="18"/>
                <w:szCs w:val="18"/>
              </w:rPr>
              <w:t>Calculates</w:t>
            </w:r>
            <w:proofErr w:type="gramEnd"/>
            <w:r w:rsidRPr="00B9648A">
              <w:rPr>
                <w:rFonts w:eastAsia="Times New Roman" w:cstheme="minorHAnsi"/>
                <w:sz w:val="18"/>
                <w:szCs w:val="18"/>
              </w:rPr>
              <w:t xml:space="preserve"> dependencies between all time steps dynamically</w:t>
            </w:r>
          </w:p>
        </w:tc>
        <w:tc>
          <w:tcPr>
            <w:tcW w:w="0" w:type="auto"/>
            <w:vAlign w:val="center"/>
            <w:hideMark/>
          </w:tcPr>
          <w:p w14:paraId="65977AE5"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Captures long-range dependencies and interactions</w:t>
            </w:r>
          </w:p>
        </w:tc>
      </w:tr>
      <w:tr w:rsidR="00B9648A" w:rsidRPr="00B9648A" w14:paraId="2335DC7A" w14:textId="77777777" w:rsidTr="00B9648A">
        <w:trPr>
          <w:tblCellSpacing w:w="15" w:type="dxa"/>
          <w:jc w:val="center"/>
        </w:trPr>
        <w:tc>
          <w:tcPr>
            <w:tcW w:w="0" w:type="auto"/>
            <w:vAlign w:val="center"/>
            <w:hideMark/>
          </w:tcPr>
          <w:p w14:paraId="1D6AACDC"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Positional Encoding</w:t>
            </w:r>
          </w:p>
        </w:tc>
        <w:tc>
          <w:tcPr>
            <w:tcW w:w="0" w:type="auto"/>
            <w:vAlign w:val="center"/>
            <w:hideMark/>
          </w:tcPr>
          <w:p w14:paraId="20764692"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Adds time step information since transformers have no recurrence</w:t>
            </w:r>
          </w:p>
        </w:tc>
        <w:tc>
          <w:tcPr>
            <w:tcW w:w="0" w:type="auto"/>
            <w:vAlign w:val="center"/>
            <w:hideMark/>
          </w:tcPr>
          <w:p w14:paraId="747E0FED"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Helps model understand temporal order</w:t>
            </w:r>
          </w:p>
        </w:tc>
      </w:tr>
      <w:tr w:rsidR="00B9648A" w:rsidRPr="00B9648A" w14:paraId="1C6251AA" w14:textId="77777777" w:rsidTr="00B9648A">
        <w:trPr>
          <w:tblCellSpacing w:w="15" w:type="dxa"/>
          <w:jc w:val="center"/>
        </w:trPr>
        <w:tc>
          <w:tcPr>
            <w:tcW w:w="0" w:type="auto"/>
            <w:vAlign w:val="center"/>
            <w:hideMark/>
          </w:tcPr>
          <w:p w14:paraId="64580504"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Multi-Head Attention</w:t>
            </w:r>
          </w:p>
        </w:tc>
        <w:tc>
          <w:tcPr>
            <w:tcW w:w="0" w:type="auto"/>
            <w:vAlign w:val="center"/>
            <w:hideMark/>
          </w:tcPr>
          <w:p w14:paraId="1FC55C59"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Multiple attention layers capture different aspects of the sequence</w:t>
            </w:r>
          </w:p>
        </w:tc>
        <w:tc>
          <w:tcPr>
            <w:tcW w:w="0" w:type="auto"/>
            <w:vAlign w:val="center"/>
            <w:hideMark/>
          </w:tcPr>
          <w:p w14:paraId="71747967"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Enhances representation power</w:t>
            </w:r>
          </w:p>
        </w:tc>
      </w:tr>
      <w:tr w:rsidR="00B9648A" w:rsidRPr="00B9648A" w14:paraId="28284C90" w14:textId="77777777" w:rsidTr="00B9648A">
        <w:trPr>
          <w:tblCellSpacing w:w="15" w:type="dxa"/>
          <w:jc w:val="center"/>
        </w:trPr>
        <w:tc>
          <w:tcPr>
            <w:tcW w:w="0" w:type="auto"/>
            <w:vAlign w:val="center"/>
            <w:hideMark/>
          </w:tcPr>
          <w:p w14:paraId="02E3BA4F"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Feedforward Layers</w:t>
            </w:r>
          </w:p>
        </w:tc>
        <w:tc>
          <w:tcPr>
            <w:tcW w:w="0" w:type="auto"/>
            <w:vAlign w:val="center"/>
            <w:hideMark/>
          </w:tcPr>
          <w:p w14:paraId="756F0A1D"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Fully connected layers for nonlinear transformation</w:t>
            </w:r>
          </w:p>
        </w:tc>
        <w:tc>
          <w:tcPr>
            <w:tcW w:w="0" w:type="auto"/>
            <w:vAlign w:val="center"/>
            <w:hideMark/>
          </w:tcPr>
          <w:p w14:paraId="3FE3FB31"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Transforms attention outputs for final prediction</w:t>
            </w:r>
          </w:p>
        </w:tc>
      </w:tr>
      <w:tr w:rsidR="00B9648A" w:rsidRPr="00B9648A" w14:paraId="7E4BB9B2" w14:textId="77777777" w:rsidTr="00B9648A">
        <w:trPr>
          <w:tblCellSpacing w:w="15" w:type="dxa"/>
          <w:jc w:val="center"/>
        </w:trPr>
        <w:tc>
          <w:tcPr>
            <w:tcW w:w="0" w:type="auto"/>
            <w:vAlign w:val="center"/>
            <w:hideMark/>
          </w:tcPr>
          <w:p w14:paraId="2D0DE7E9"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Layer Normalization &amp; Residuals</w:t>
            </w:r>
          </w:p>
        </w:tc>
        <w:tc>
          <w:tcPr>
            <w:tcW w:w="0" w:type="auto"/>
            <w:vAlign w:val="center"/>
            <w:hideMark/>
          </w:tcPr>
          <w:p w14:paraId="0986A6F2"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Stabilizes training and enables deeper models</w:t>
            </w:r>
          </w:p>
        </w:tc>
        <w:tc>
          <w:tcPr>
            <w:tcW w:w="0" w:type="auto"/>
            <w:vAlign w:val="center"/>
            <w:hideMark/>
          </w:tcPr>
          <w:p w14:paraId="0DBF4877"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Improves convergence and gradient flow</w:t>
            </w:r>
          </w:p>
        </w:tc>
      </w:tr>
    </w:tbl>
    <w:p w14:paraId="3A1FD1E8" w14:textId="77777777" w:rsidR="00B9648A" w:rsidRPr="00B9648A" w:rsidRDefault="00BB38A2" w:rsidP="00B9648A">
      <w:pPr>
        <w:spacing w:after="0"/>
        <w:ind w:left="0" w:firstLine="0"/>
        <w:jc w:val="left"/>
        <w:rPr>
          <w:rFonts w:eastAsia="Times New Roman" w:cstheme="minorHAnsi"/>
          <w:sz w:val="18"/>
          <w:szCs w:val="18"/>
        </w:rPr>
      </w:pPr>
      <w:r>
        <w:rPr>
          <w:rFonts w:eastAsia="Times New Roman" w:cstheme="minorHAnsi"/>
          <w:sz w:val="18"/>
          <w:szCs w:val="18"/>
        </w:rPr>
        <w:pict w14:anchorId="265BEEFA">
          <v:rect id="_x0000_i1030" style="width:0;height:1.5pt" o:hralign="center" o:hrstd="t" o:hr="t" fillcolor="#a0a0a0" stroked="f"/>
        </w:pict>
      </w:r>
    </w:p>
    <w:p w14:paraId="01A1850C" w14:textId="77777777" w:rsidR="00B9648A" w:rsidRPr="00B9648A" w:rsidRDefault="00B9648A" w:rsidP="00B9648A">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Comparing CNN vs Transformer for Time-Series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2923"/>
        <w:gridCol w:w="3945"/>
      </w:tblGrid>
      <w:tr w:rsidR="00B9648A" w:rsidRPr="00B9648A" w14:paraId="0297E395" w14:textId="77777777" w:rsidTr="00BA354A">
        <w:trPr>
          <w:tblHeader/>
          <w:tblCellSpacing w:w="15" w:type="dxa"/>
          <w:jc w:val="center"/>
        </w:trPr>
        <w:tc>
          <w:tcPr>
            <w:tcW w:w="0" w:type="auto"/>
            <w:shd w:val="clear" w:color="auto" w:fill="FFD966" w:themeFill="accent4" w:themeFillTint="99"/>
            <w:vAlign w:val="center"/>
            <w:hideMark/>
          </w:tcPr>
          <w:p w14:paraId="2C79CDC4" w14:textId="77777777" w:rsidR="00B9648A" w:rsidRPr="00B9648A" w:rsidRDefault="00B9648A" w:rsidP="00B9648A">
            <w:pPr>
              <w:spacing w:after="0"/>
              <w:ind w:left="0" w:firstLine="0"/>
              <w:jc w:val="center"/>
              <w:rPr>
                <w:rFonts w:eastAsia="Times New Roman" w:cstheme="minorHAnsi"/>
                <w:b/>
                <w:bCs/>
                <w:sz w:val="18"/>
                <w:szCs w:val="18"/>
              </w:rPr>
            </w:pPr>
            <w:r w:rsidRPr="00B9648A">
              <w:rPr>
                <w:rFonts w:eastAsia="Times New Roman" w:cstheme="minorHAnsi"/>
                <w:b/>
                <w:bCs/>
                <w:sz w:val="18"/>
                <w:szCs w:val="18"/>
              </w:rPr>
              <w:t>Feature</w:t>
            </w:r>
          </w:p>
        </w:tc>
        <w:tc>
          <w:tcPr>
            <w:tcW w:w="0" w:type="auto"/>
            <w:shd w:val="clear" w:color="auto" w:fill="FFD966" w:themeFill="accent4" w:themeFillTint="99"/>
            <w:vAlign w:val="center"/>
            <w:hideMark/>
          </w:tcPr>
          <w:p w14:paraId="57D798B7" w14:textId="77777777" w:rsidR="00B9648A" w:rsidRPr="00B9648A" w:rsidRDefault="00B9648A" w:rsidP="00B9648A">
            <w:pPr>
              <w:spacing w:after="0"/>
              <w:ind w:left="0" w:firstLine="0"/>
              <w:jc w:val="center"/>
              <w:rPr>
                <w:rFonts w:eastAsia="Times New Roman" w:cstheme="minorHAnsi"/>
                <w:b/>
                <w:bCs/>
                <w:sz w:val="18"/>
                <w:szCs w:val="18"/>
              </w:rPr>
            </w:pPr>
            <w:r w:rsidRPr="00B9648A">
              <w:rPr>
                <w:rFonts w:eastAsia="Times New Roman" w:cstheme="minorHAnsi"/>
                <w:b/>
                <w:bCs/>
                <w:sz w:val="18"/>
                <w:szCs w:val="18"/>
              </w:rPr>
              <w:t>CNN</w:t>
            </w:r>
          </w:p>
        </w:tc>
        <w:tc>
          <w:tcPr>
            <w:tcW w:w="0" w:type="auto"/>
            <w:shd w:val="clear" w:color="auto" w:fill="FFD966" w:themeFill="accent4" w:themeFillTint="99"/>
            <w:vAlign w:val="center"/>
            <w:hideMark/>
          </w:tcPr>
          <w:p w14:paraId="050A98E3" w14:textId="77777777" w:rsidR="00B9648A" w:rsidRPr="00B9648A" w:rsidRDefault="00B9648A" w:rsidP="00B9648A">
            <w:pPr>
              <w:spacing w:after="0"/>
              <w:ind w:left="0" w:firstLine="0"/>
              <w:jc w:val="center"/>
              <w:rPr>
                <w:rFonts w:eastAsia="Times New Roman" w:cstheme="minorHAnsi"/>
                <w:b/>
                <w:bCs/>
                <w:sz w:val="18"/>
                <w:szCs w:val="18"/>
              </w:rPr>
            </w:pPr>
            <w:r w:rsidRPr="00B9648A">
              <w:rPr>
                <w:rFonts w:eastAsia="Times New Roman" w:cstheme="minorHAnsi"/>
                <w:b/>
                <w:bCs/>
                <w:sz w:val="18"/>
                <w:szCs w:val="18"/>
              </w:rPr>
              <w:t>Transformer</w:t>
            </w:r>
          </w:p>
        </w:tc>
      </w:tr>
      <w:tr w:rsidR="00B9648A" w:rsidRPr="00B9648A" w14:paraId="2C50D1DE" w14:textId="77777777" w:rsidTr="00B9648A">
        <w:trPr>
          <w:tblCellSpacing w:w="15" w:type="dxa"/>
          <w:jc w:val="center"/>
        </w:trPr>
        <w:tc>
          <w:tcPr>
            <w:tcW w:w="0" w:type="auto"/>
            <w:vAlign w:val="center"/>
            <w:hideMark/>
          </w:tcPr>
          <w:p w14:paraId="18027790"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Captures Long-Range Dependencies</w:t>
            </w:r>
          </w:p>
        </w:tc>
        <w:tc>
          <w:tcPr>
            <w:tcW w:w="0" w:type="auto"/>
            <w:vAlign w:val="center"/>
            <w:hideMark/>
          </w:tcPr>
          <w:p w14:paraId="31B19E24"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Limited by window size</w:t>
            </w:r>
          </w:p>
        </w:tc>
        <w:tc>
          <w:tcPr>
            <w:tcW w:w="0" w:type="auto"/>
            <w:vAlign w:val="center"/>
            <w:hideMark/>
          </w:tcPr>
          <w:p w14:paraId="060C98DC"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Very effective via self-attention</w:t>
            </w:r>
          </w:p>
        </w:tc>
      </w:tr>
      <w:tr w:rsidR="00B9648A" w:rsidRPr="00B9648A" w14:paraId="7A97229F" w14:textId="77777777" w:rsidTr="00B9648A">
        <w:trPr>
          <w:tblCellSpacing w:w="15" w:type="dxa"/>
          <w:jc w:val="center"/>
        </w:trPr>
        <w:tc>
          <w:tcPr>
            <w:tcW w:w="0" w:type="auto"/>
            <w:vAlign w:val="center"/>
            <w:hideMark/>
          </w:tcPr>
          <w:p w14:paraId="338FEFFD"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Computational Efficiency</w:t>
            </w:r>
          </w:p>
        </w:tc>
        <w:tc>
          <w:tcPr>
            <w:tcW w:w="0" w:type="auto"/>
            <w:vAlign w:val="center"/>
            <w:hideMark/>
          </w:tcPr>
          <w:p w14:paraId="33F69B8C"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Faster on smaller windows, fewer parameters</w:t>
            </w:r>
          </w:p>
        </w:tc>
        <w:tc>
          <w:tcPr>
            <w:tcW w:w="0" w:type="auto"/>
            <w:vAlign w:val="center"/>
            <w:hideMark/>
          </w:tcPr>
          <w:p w14:paraId="16BA0D26"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More computationally intensive, especially on long sequences</w:t>
            </w:r>
          </w:p>
        </w:tc>
      </w:tr>
      <w:tr w:rsidR="00B9648A" w:rsidRPr="00B9648A" w14:paraId="3053CAE2" w14:textId="77777777" w:rsidTr="00B9648A">
        <w:trPr>
          <w:tblCellSpacing w:w="15" w:type="dxa"/>
          <w:jc w:val="center"/>
        </w:trPr>
        <w:tc>
          <w:tcPr>
            <w:tcW w:w="0" w:type="auto"/>
            <w:vAlign w:val="center"/>
            <w:hideMark/>
          </w:tcPr>
          <w:p w14:paraId="13183A55"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Handling Variable Length Sequences</w:t>
            </w:r>
          </w:p>
        </w:tc>
        <w:tc>
          <w:tcPr>
            <w:tcW w:w="0" w:type="auto"/>
            <w:vAlign w:val="center"/>
            <w:hideMark/>
          </w:tcPr>
          <w:p w14:paraId="23827911"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Needs fixed-length windows</w:t>
            </w:r>
          </w:p>
        </w:tc>
        <w:tc>
          <w:tcPr>
            <w:tcW w:w="0" w:type="auto"/>
            <w:vAlign w:val="center"/>
            <w:hideMark/>
          </w:tcPr>
          <w:p w14:paraId="5F6B3EC4"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Handles variable-length inputs well</w:t>
            </w:r>
          </w:p>
        </w:tc>
      </w:tr>
      <w:tr w:rsidR="00B9648A" w:rsidRPr="00B9648A" w14:paraId="4CB5A021" w14:textId="77777777" w:rsidTr="00B9648A">
        <w:trPr>
          <w:tblCellSpacing w:w="15" w:type="dxa"/>
          <w:jc w:val="center"/>
        </w:trPr>
        <w:tc>
          <w:tcPr>
            <w:tcW w:w="0" w:type="auto"/>
            <w:vAlign w:val="center"/>
            <w:hideMark/>
          </w:tcPr>
          <w:p w14:paraId="199B063D"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Parallelization</w:t>
            </w:r>
          </w:p>
        </w:tc>
        <w:tc>
          <w:tcPr>
            <w:tcW w:w="0" w:type="auto"/>
            <w:vAlign w:val="center"/>
            <w:hideMark/>
          </w:tcPr>
          <w:p w14:paraId="6B4B063C"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High due to convolution operation</w:t>
            </w:r>
          </w:p>
        </w:tc>
        <w:tc>
          <w:tcPr>
            <w:tcW w:w="0" w:type="auto"/>
            <w:vAlign w:val="center"/>
            <w:hideMark/>
          </w:tcPr>
          <w:p w14:paraId="383B0EDA"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Highly parallelizable (unlike RNNs)</w:t>
            </w:r>
          </w:p>
        </w:tc>
      </w:tr>
      <w:tr w:rsidR="00B9648A" w:rsidRPr="00B9648A" w14:paraId="52549502" w14:textId="77777777" w:rsidTr="00B9648A">
        <w:trPr>
          <w:tblCellSpacing w:w="15" w:type="dxa"/>
          <w:jc w:val="center"/>
        </w:trPr>
        <w:tc>
          <w:tcPr>
            <w:tcW w:w="0" w:type="auto"/>
            <w:vAlign w:val="center"/>
            <w:hideMark/>
          </w:tcPr>
          <w:p w14:paraId="6ECCF125"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Data Requirements</w:t>
            </w:r>
          </w:p>
        </w:tc>
        <w:tc>
          <w:tcPr>
            <w:tcW w:w="0" w:type="auto"/>
            <w:vAlign w:val="center"/>
            <w:hideMark/>
          </w:tcPr>
          <w:p w14:paraId="474C0C81"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Moderate to large</w:t>
            </w:r>
          </w:p>
        </w:tc>
        <w:tc>
          <w:tcPr>
            <w:tcW w:w="0" w:type="auto"/>
            <w:vAlign w:val="center"/>
            <w:hideMark/>
          </w:tcPr>
          <w:p w14:paraId="4B8898A3"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Requires large datasets for effective training</w:t>
            </w:r>
          </w:p>
        </w:tc>
      </w:tr>
    </w:tbl>
    <w:p w14:paraId="11E547DE" w14:textId="77777777" w:rsidR="00B9648A" w:rsidRPr="00B9648A" w:rsidRDefault="00B9648A" w:rsidP="00B9648A">
      <w:pPr>
        <w:spacing w:after="0"/>
        <w:ind w:left="0" w:firstLine="0"/>
        <w:jc w:val="left"/>
        <w:rPr>
          <w:rFonts w:eastAsia="Times New Roman" w:cstheme="minorHAnsi"/>
          <w:sz w:val="18"/>
          <w:szCs w:val="18"/>
        </w:rPr>
      </w:pPr>
    </w:p>
    <w:p w14:paraId="2402D6D5" w14:textId="77777777" w:rsidR="00B9648A" w:rsidRPr="00B9648A" w:rsidRDefault="00B9648A" w:rsidP="00B9648A">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Practical Considerations for Time-Series Forecasting Models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7"/>
        <w:gridCol w:w="5032"/>
      </w:tblGrid>
      <w:tr w:rsidR="00B9648A" w:rsidRPr="00B9648A" w14:paraId="6972708D" w14:textId="77777777" w:rsidTr="00BA354A">
        <w:trPr>
          <w:tblHeader/>
          <w:tblCellSpacing w:w="15" w:type="dxa"/>
          <w:jc w:val="center"/>
        </w:trPr>
        <w:tc>
          <w:tcPr>
            <w:tcW w:w="0" w:type="auto"/>
            <w:shd w:val="clear" w:color="auto" w:fill="FFD966" w:themeFill="accent4" w:themeFillTint="99"/>
            <w:vAlign w:val="center"/>
            <w:hideMark/>
          </w:tcPr>
          <w:p w14:paraId="1BF87249" w14:textId="77777777" w:rsidR="00B9648A" w:rsidRPr="00B9648A" w:rsidRDefault="00B9648A" w:rsidP="00B9648A">
            <w:pPr>
              <w:spacing w:after="0"/>
              <w:ind w:left="0" w:firstLine="0"/>
              <w:jc w:val="center"/>
              <w:rPr>
                <w:rFonts w:eastAsia="Times New Roman" w:cstheme="minorHAnsi"/>
                <w:b/>
                <w:bCs/>
                <w:sz w:val="18"/>
                <w:szCs w:val="18"/>
              </w:rPr>
            </w:pPr>
            <w:r w:rsidRPr="00B9648A">
              <w:rPr>
                <w:rFonts w:eastAsia="Times New Roman" w:cstheme="minorHAnsi"/>
                <w:b/>
                <w:bCs/>
                <w:sz w:val="18"/>
                <w:szCs w:val="18"/>
              </w:rPr>
              <w:t>Aspect</w:t>
            </w:r>
          </w:p>
        </w:tc>
        <w:tc>
          <w:tcPr>
            <w:tcW w:w="0" w:type="auto"/>
            <w:shd w:val="clear" w:color="auto" w:fill="FFD966" w:themeFill="accent4" w:themeFillTint="99"/>
            <w:vAlign w:val="center"/>
            <w:hideMark/>
          </w:tcPr>
          <w:p w14:paraId="25452A3F" w14:textId="77777777" w:rsidR="00B9648A" w:rsidRPr="00B9648A" w:rsidRDefault="00B9648A" w:rsidP="00B9648A">
            <w:pPr>
              <w:spacing w:after="0"/>
              <w:ind w:left="0" w:firstLine="0"/>
              <w:jc w:val="center"/>
              <w:rPr>
                <w:rFonts w:eastAsia="Times New Roman" w:cstheme="minorHAnsi"/>
                <w:b/>
                <w:bCs/>
                <w:sz w:val="18"/>
                <w:szCs w:val="18"/>
              </w:rPr>
            </w:pPr>
            <w:r w:rsidRPr="00B9648A">
              <w:rPr>
                <w:rFonts w:eastAsia="Times New Roman" w:cstheme="minorHAnsi"/>
                <w:b/>
                <w:bCs/>
                <w:sz w:val="18"/>
                <w:szCs w:val="18"/>
              </w:rPr>
              <w:t>Best Practices / Notes</w:t>
            </w:r>
          </w:p>
        </w:tc>
      </w:tr>
      <w:tr w:rsidR="00B9648A" w:rsidRPr="00B9648A" w14:paraId="40937EFE" w14:textId="77777777" w:rsidTr="00B9648A">
        <w:trPr>
          <w:tblCellSpacing w:w="15" w:type="dxa"/>
          <w:jc w:val="center"/>
        </w:trPr>
        <w:tc>
          <w:tcPr>
            <w:tcW w:w="0" w:type="auto"/>
            <w:vAlign w:val="center"/>
            <w:hideMark/>
          </w:tcPr>
          <w:p w14:paraId="6654BDDE"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Data Preprocessing</w:t>
            </w:r>
          </w:p>
        </w:tc>
        <w:tc>
          <w:tcPr>
            <w:tcW w:w="0" w:type="auto"/>
            <w:vAlign w:val="center"/>
            <w:hideMark/>
          </w:tcPr>
          <w:p w14:paraId="5C04D606"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Normalize/standardize data; create sliding windows</w:t>
            </w:r>
          </w:p>
        </w:tc>
      </w:tr>
      <w:tr w:rsidR="00B9648A" w:rsidRPr="00B9648A" w14:paraId="1881AC7D" w14:textId="77777777" w:rsidTr="00B9648A">
        <w:trPr>
          <w:tblCellSpacing w:w="15" w:type="dxa"/>
          <w:jc w:val="center"/>
        </w:trPr>
        <w:tc>
          <w:tcPr>
            <w:tcW w:w="0" w:type="auto"/>
            <w:vAlign w:val="center"/>
            <w:hideMark/>
          </w:tcPr>
          <w:p w14:paraId="757BB5CE"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Feature Engineering</w:t>
            </w:r>
          </w:p>
        </w:tc>
        <w:tc>
          <w:tcPr>
            <w:tcW w:w="0" w:type="auto"/>
            <w:vAlign w:val="center"/>
            <w:hideMark/>
          </w:tcPr>
          <w:p w14:paraId="25FA9061"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Include lagged variables, rolling statistics, external factors</w:t>
            </w:r>
          </w:p>
        </w:tc>
      </w:tr>
      <w:tr w:rsidR="00B9648A" w:rsidRPr="00B9648A" w14:paraId="0BDDC927" w14:textId="77777777" w:rsidTr="00B9648A">
        <w:trPr>
          <w:tblCellSpacing w:w="15" w:type="dxa"/>
          <w:jc w:val="center"/>
        </w:trPr>
        <w:tc>
          <w:tcPr>
            <w:tcW w:w="0" w:type="auto"/>
            <w:vAlign w:val="center"/>
            <w:hideMark/>
          </w:tcPr>
          <w:p w14:paraId="41C2E351"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Regularization</w:t>
            </w:r>
          </w:p>
        </w:tc>
        <w:tc>
          <w:tcPr>
            <w:tcW w:w="0" w:type="auto"/>
            <w:vAlign w:val="center"/>
            <w:hideMark/>
          </w:tcPr>
          <w:p w14:paraId="6C978532"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Use dropout, weight decay to avoid overfitting</w:t>
            </w:r>
          </w:p>
        </w:tc>
      </w:tr>
      <w:tr w:rsidR="00B9648A" w:rsidRPr="00B9648A" w14:paraId="1C3FB79C" w14:textId="77777777" w:rsidTr="00B9648A">
        <w:trPr>
          <w:tblCellSpacing w:w="15" w:type="dxa"/>
          <w:jc w:val="center"/>
        </w:trPr>
        <w:tc>
          <w:tcPr>
            <w:tcW w:w="0" w:type="auto"/>
            <w:vAlign w:val="center"/>
            <w:hideMark/>
          </w:tcPr>
          <w:p w14:paraId="567A858E"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Hyperparameter Tuning</w:t>
            </w:r>
          </w:p>
        </w:tc>
        <w:tc>
          <w:tcPr>
            <w:tcW w:w="0" w:type="auto"/>
            <w:vAlign w:val="center"/>
            <w:hideMark/>
          </w:tcPr>
          <w:p w14:paraId="35626EC1"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Filter size, number of layers, attention heads, learning rate</w:t>
            </w:r>
          </w:p>
        </w:tc>
      </w:tr>
      <w:tr w:rsidR="00B9648A" w:rsidRPr="00B9648A" w14:paraId="49145B9B" w14:textId="77777777" w:rsidTr="00B9648A">
        <w:trPr>
          <w:tblCellSpacing w:w="15" w:type="dxa"/>
          <w:jc w:val="center"/>
        </w:trPr>
        <w:tc>
          <w:tcPr>
            <w:tcW w:w="0" w:type="auto"/>
            <w:vAlign w:val="center"/>
            <w:hideMark/>
          </w:tcPr>
          <w:p w14:paraId="537398D0"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lastRenderedPageBreak/>
              <w:t>Evaluation Metrics</w:t>
            </w:r>
          </w:p>
        </w:tc>
        <w:tc>
          <w:tcPr>
            <w:tcW w:w="0" w:type="auto"/>
            <w:vAlign w:val="center"/>
            <w:hideMark/>
          </w:tcPr>
          <w:p w14:paraId="14BA45CC"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RMSE, MAE, MAPE for regression; backtesting for trading strategies</w:t>
            </w:r>
          </w:p>
        </w:tc>
      </w:tr>
      <w:tr w:rsidR="00B9648A" w:rsidRPr="00B9648A" w14:paraId="69D31A1D" w14:textId="77777777" w:rsidTr="00B9648A">
        <w:trPr>
          <w:tblCellSpacing w:w="15" w:type="dxa"/>
          <w:jc w:val="center"/>
        </w:trPr>
        <w:tc>
          <w:tcPr>
            <w:tcW w:w="0" w:type="auto"/>
            <w:vAlign w:val="center"/>
            <w:hideMark/>
          </w:tcPr>
          <w:p w14:paraId="2D0B2180"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b/>
                <w:bCs/>
                <w:sz w:val="18"/>
                <w:szCs w:val="18"/>
              </w:rPr>
              <w:t>Model Explainability</w:t>
            </w:r>
          </w:p>
        </w:tc>
        <w:tc>
          <w:tcPr>
            <w:tcW w:w="0" w:type="auto"/>
            <w:vAlign w:val="center"/>
            <w:hideMark/>
          </w:tcPr>
          <w:p w14:paraId="1F10FD53" w14:textId="77777777" w:rsidR="00B9648A" w:rsidRPr="00B9648A" w:rsidRDefault="00B9648A" w:rsidP="00B9648A">
            <w:pPr>
              <w:spacing w:after="0"/>
              <w:ind w:left="0" w:firstLine="0"/>
              <w:jc w:val="left"/>
              <w:rPr>
                <w:rFonts w:eastAsia="Times New Roman" w:cstheme="minorHAnsi"/>
                <w:sz w:val="18"/>
                <w:szCs w:val="18"/>
              </w:rPr>
            </w:pPr>
            <w:r w:rsidRPr="00B9648A">
              <w:rPr>
                <w:rFonts w:eastAsia="Times New Roman" w:cstheme="minorHAnsi"/>
                <w:sz w:val="18"/>
                <w:szCs w:val="18"/>
              </w:rPr>
              <w:t>Attention weights can highlight important time steps</w:t>
            </w:r>
          </w:p>
        </w:tc>
      </w:tr>
    </w:tbl>
    <w:p w14:paraId="629DB6E1" w14:textId="77777777" w:rsidR="00B9648A" w:rsidRDefault="00B9648A" w:rsidP="00EC7F64">
      <w:pPr>
        <w:jc w:val="left"/>
        <w:rPr>
          <w:b/>
          <w:sz w:val="28"/>
          <w:szCs w:val="28"/>
        </w:rPr>
      </w:pPr>
    </w:p>
    <w:p w14:paraId="2F4C750E" w14:textId="77777777" w:rsidR="004E04E3" w:rsidRDefault="004E04E3">
      <w:pPr>
        <w:rPr>
          <w:b/>
          <w:sz w:val="24"/>
          <w:szCs w:val="24"/>
        </w:rPr>
      </w:pPr>
      <w:r>
        <w:rPr>
          <w:b/>
          <w:sz w:val="24"/>
          <w:szCs w:val="24"/>
        </w:rPr>
        <w:br w:type="page"/>
      </w:r>
    </w:p>
    <w:p w14:paraId="577DC89A" w14:textId="26809E7A" w:rsidR="00E6465A" w:rsidRPr="004E04E3" w:rsidRDefault="00E6465A" w:rsidP="004E04E3">
      <w:pPr>
        <w:ind w:left="90" w:hanging="90"/>
        <w:jc w:val="center"/>
        <w:rPr>
          <w:b/>
          <w:sz w:val="28"/>
          <w:szCs w:val="28"/>
        </w:rPr>
      </w:pPr>
      <w:r w:rsidRPr="004E04E3">
        <w:rPr>
          <w:b/>
          <w:sz w:val="28"/>
          <w:szCs w:val="28"/>
        </w:rPr>
        <w:lastRenderedPageBreak/>
        <w:t>PAPER: Financial Time Series Forecasting using CNN and Transformer</w:t>
      </w:r>
    </w:p>
    <w:p w14:paraId="5D35FF51" w14:textId="77777777" w:rsidR="00FB395D" w:rsidRDefault="00FB395D" w:rsidP="00E6465A">
      <w:pPr>
        <w:ind w:left="0" w:firstLine="0"/>
      </w:pPr>
    </w:p>
    <w:p w14:paraId="0F85A73F" w14:textId="577C78E0" w:rsidR="007D6AC2" w:rsidRPr="007D6AC2" w:rsidRDefault="007D6AC2" w:rsidP="00E6465A">
      <w:pPr>
        <w:ind w:left="0" w:firstLine="0"/>
      </w:pPr>
      <w:r>
        <w:t>The paper "Financial Time Series Forecasting using CNN and Transformer" explores combining Convolutional Neural Networks (CNNs) and Transformer models to improve stock price forecasting. It aims to capture both local (CNN) and long-term temporal (Transformer) dependencies in financial time series data for better predictive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7572"/>
      </w:tblGrid>
      <w:tr w:rsidR="007D6AC2" w:rsidRPr="007D6AC2" w14:paraId="61EE2FC5" w14:textId="77777777" w:rsidTr="00E6465A">
        <w:trPr>
          <w:tblHeader/>
          <w:tblCellSpacing w:w="15" w:type="dxa"/>
        </w:trPr>
        <w:tc>
          <w:tcPr>
            <w:tcW w:w="0" w:type="auto"/>
            <w:shd w:val="clear" w:color="auto" w:fill="8496B0" w:themeFill="text2" w:themeFillTint="99"/>
            <w:vAlign w:val="center"/>
            <w:hideMark/>
          </w:tcPr>
          <w:p w14:paraId="156DD390" w14:textId="77777777" w:rsidR="007D6AC2" w:rsidRPr="007D6AC2" w:rsidRDefault="007D6AC2" w:rsidP="007D6AC2">
            <w:pPr>
              <w:spacing w:after="0"/>
              <w:ind w:left="0" w:firstLine="0"/>
              <w:jc w:val="center"/>
              <w:rPr>
                <w:rFonts w:eastAsia="Times New Roman" w:cs="Times New Roman"/>
                <w:b/>
                <w:bCs/>
                <w:sz w:val="18"/>
                <w:szCs w:val="18"/>
              </w:rPr>
            </w:pPr>
            <w:r w:rsidRPr="007D6AC2">
              <w:rPr>
                <w:rFonts w:eastAsia="Times New Roman" w:cs="Times New Roman"/>
                <w:b/>
                <w:bCs/>
                <w:sz w:val="18"/>
                <w:szCs w:val="18"/>
              </w:rPr>
              <w:t>Concept</w:t>
            </w:r>
          </w:p>
        </w:tc>
        <w:tc>
          <w:tcPr>
            <w:tcW w:w="0" w:type="auto"/>
            <w:shd w:val="clear" w:color="auto" w:fill="8496B0" w:themeFill="text2" w:themeFillTint="99"/>
            <w:vAlign w:val="center"/>
            <w:hideMark/>
          </w:tcPr>
          <w:p w14:paraId="3159ED37" w14:textId="77777777" w:rsidR="007D6AC2" w:rsidRPr="007D6AC2" w:rsidRDefault="007D6AC2" w:rsidP="007D6AC2">
            <w:pPr>
              <w:spacing w:after="0"/>
              <w:ind w:left="0" w:firstLine="0"/>
              <w:jc w:val="center"/>
              <w:rPr>
                <w:rFonts w:eastAsia="Times New Roman" w:cs="Times New Roman"/>
                <w:b/>
                <w:bCs/>
                <w:sz w:val="18"/>
                <w:szCs w:val="18"/>
              </w:rPr>
            </w:pPr>
            <w:r w:rsidRPr="007D6AC2">
              <w:rPr>
                <w:rFonts w:eastAsia="Times New Roman" w:cs="Times New Roman"/>
                <w:b/>
                <w:bCs/>
                <w:sz w:val="18"/>
                <w:szCs w:val="18"/>
              </w:rPr>
              <w:t>Explanation (CS7646 Context)</w:t>
            </w:r>
          </w:p>
        </w:tc>
      </w:tr>
      <w:tr w:rsidR="007D6AC2" w:rsidRPr="007D6AC2" w14:paraId="3CE1DCDD" w14:textId="77777777" w:rsidTr="007D6AC2">
        <w:trPr>
          <w:tblCellSpacing w:w="15" w:type="dxa"/>
        </w:trPr>
        <w:tc>
          <w:tcPr>
            <w:tcW w:w="0" w:type="auto"/>
            <w:vAlign w:val="center"/>
            <w:hideMark/>
          </w:tcPr>
          <w:p w14:paraId="09AB7BC6" w14:textId="77777777" w:rsidR="007D6AC2" w:rsidRPr="007D6AC2" w:rsidRDefault="007D6AC2" w:rsidP="007D6AC2">
            <w:pPr>
              <w:spacing w:after="0"/>
              <w:ind w:left="0" w:firstLine="0"/>
              <w:jc w:val="center"/>
              <w:rPr>
                <w:rFonts w:eastAsia="Times New Roman" w:cs="Times New Roman"/>
                <w:sz w:val="18"/>
                <w:szCs w:val="18"/>
              </w:rPr>
            </w:pPr>
            <w:r w:rsidRPr="007D6AC2">
              <w:rPr>
                <w:rFonts w:eastAsia="Times New Roman" w:cs="Times New Roman"/>
                <w:b/>
                <w:bCs/>
                <w:sz w:val="18"/>
                <w:szCs w:val="18"/>
              </w:rPr>
              <w:t>Short-Term Patterns (CNN)</w:t>
            </w:r>
          </w:p>
        </w:tc>
        <w:tc>
          <w:tcPr>
            <w:tcW w:w="0" w:type="auto"/>
            <w:vAlign w:val="center"/>
            <w:hideMark/>
          </w:tcPr>
          <w:p w14:paraId="12B8214A" w14:textId="77777777" w:rsidR="007D6AC2" w:rsidRPr="007D6AC2" w:rsidRDefault="007D6AC2" w:rsidP="006210FA">
            <w:pPr>
              <w:spacing w:after="0"/>
              <w:ind w:left="0" w:firstLine="0"/>
              <w:jc w:val="left"/>
              <w:rPr>
                <w:rFonts w:eastAsia="Times New Roman" w:cs="Times New Roman"/>
                <w:sz w:val="18"/>
                <w:szCs w:val="18"/>
              </w:rPr>
            </w:pPr>
            <w:r w:rsidRPr="007D6AC2">
              <w:rPr>
                <w:rFonts w:eastAsia="Times New Roman" w:cs="Times New Roman"/>
                <w:sz w:val="18"/>
                <w:szCs w:val="18"/>
              </w:rPr>
              <w:t xml:space="preserve">1D convolution extracts local, short-term trends (e.g. momentum or volatility spikes) </w:t>
            </w:r>
            <w:hyperlink r:id="rId10" w:tgtFrame="_blank" w:history="1">
              <w:r w:rsidRPr="007D6AC2">
                <w:rPr>
                  <w:rFonts w:eastAsia="Times New Roman" w:cs="Times New Roman"/>
                  <w:color w:val="0000FF"/>
                  <w:sz w:val="18"/>
                  <w:szCs w:val="18"/>
                  <w:u w:val="single"/>
                </w:rPr>
                <w:t>Data Science Stack Exchange+15ar5iv+15Bohrium+15</w:t>
              </w:r>
            </w:hyperlink>
            <w:hyperlink r:id="rId11" w:tgtFrame="_blank" w:history="1">
              <w:r w:rsidRPr="007D6AC2">
                <w:rPr>
                  <w:rFonts w:eastAsia="Times New Roman" w:cs="Times New Roman"/>
                  <w:color w:val="0000FF"/>
                  <w:sz w:val="18"/>
                  <w:szCs w:val="18"/>
                  <w:u w:val="single"/>
                </w:rPr>
                <w:t>IDEAS/RePEc+2Bohrium+2arXiv+2</w:t>
              </w:r>
            </w:hyperlink>
          </w:p>
        </w:tc>
      </w:tr>
      <w:tr w:rsidR="007D6AC2" w:rsidRPr="007D6AC2" w14:paraId="3DB7EA97" w14:textId="77777777" w:rsidTr="007D6AC2">
        <w:trPr>
          <w:tblCellSpacing w:w="15" w:type="dxa"/>
        </w:trPr>
        <w:tc>
          <w:tcPr>
            <w:tcW w:w="0" w:type="auto"/>
            <w:vAlign w:val="center"/>
            <w:hideMark/>
          </w:tcPr>
          <w:p w14:paraId="3FE2E0FA" w14:textId="77777777" w:rsidR="007D6AC2" w:rsidRPr="007D6AC2" w:rsidRDefault="007D6AC2" w:rsidP="007D6AC2">
            <w:pPr>
              <w:spacing w:after="0"/>
              <w:ind w:left="0" w:firstLine="0"/>
              <w:jc w:val="center"/>
              <w:rPr>
                <w:rFonts w:eastAsia="Times New Roman" w:cs="Times New Roman"/>
                <w:sz w:val="18"/>
                <w:szCs w:val="18"/>
              </w:rPr>
            </w:pPr>
            <w:r w:rsidRPr="007D6AC2">
              <w:rPr>
                <w:rFonts w:eastAsia="Times New Roman" w:cs="Times New Roman"/>
                <w:b/>
                <w:bCs/>
                <w:sz w:val="18"/>
                <w:szCs w:val="18"/>
              </w:rPr>
              <w:t>Long-Term Dependencies (Transformer)</w:t>
            </w:r>
          </w:p>
        </w:tc>
        <w:tc>
          <w:tcPr>
            <w:tcW w:w="0" w:type="auto"/>
            <w:vAlign w:val="center"/>
            <w:hideMark/>
          </w:tcPr>
          <w:p w14:paraId="7DDDB6BA" w14:textId="77777777" w:rsidR="007D6AC2" w:rsidRPr="007D6AC2" w:rsidRDefault="007D6AC2" w:rsidP="006210FA">
            <w:pPr>
              <w:spacing w:after="0"/>
              <w:ind w:left="0" w:firstLine="0"/>
              <w:jc w:val="left"/>
              <w:rPr>
                <w:rFonts w:eastAsia="Times New Roman" w:cs="Times New Roman"/>
                <w:sz w:val="18"/>
                <w:szCs w:val="18"/>
              </w:rPr>
            </w:pPr>
            <w:r w:rsidRPr="007D6AC2">
              <w:rPr>
                <w:rFonts w:eastAsia="Times New Roman" w:cs="Times New Roman"/>
                <w:sz w:val="18"/>
                <w:szCs w:val="18"/>
              </w:rPr>
              <w:t xml:space="preserve">Self-attention mechanism models global, long-range dependencies beyond CNN receptive field </w:t>
            </w:r>
            <w:hyperlink r:id="rId12" w:tgtFrame="_blank" w:history="1">
              <w:r w:rsidRPr="007D6AC2">
                <w:rPr>
                  <w:rFonts w:eastAsia="Times New Roman" w:cs="Times New Roman"/>
                  <w:color w:val="0000FF"/>
                  <w:sz w:val="18"/>
                  <w:szCs w:val="18"/>
                  <w:u w:val="single"/>
                </w:rPr>
                <w:t>ar5iv</w:t>
              </w:r>
            </w:hyperlink>
            <w:hyperlink r:id="rId13" w:tgtFrame="_blank" w:history="1">
              <w:r w:rsidRPr="007D6AC2">
                <w:rPr>
                  <w:rFonts w:eastAsia="Times New Roman" w:cs="Times New Roman"/>
                  <w:color w:val="0000FF"/>
                  <w:sz w:val="18"/>
                  <w:szCs w:val="18"/>
                  <w:u w:val="single"/>
                </w:rPr>
                <w:t>Bohrium</w:t>
              </w:r>
            </w:hyperlink>
          </w:p>
        </w:tc>
      </w:tr>
      <w:tr w:rsidR="007D6AC2" w:rsidRPr="007D6AC2" w14:paraId="5D301673" w14:textId="77777777" w:rsidTr="007D6AC2">
        <w:trPr>
          <w:tblCellSpacing w:w="15" w:type="dxa"/>
        </w:trPr>
        <w:tc>
          <w:tcPr>
            <w:tcW w:w="0" w:type="auto"/>
            <w:vAlign w:val="center"/>
            <w:hideMark/>
          </w:tcPr>
          <w:p w14:paraId="53AF87C8" w14:textId="77777777" w:rsidR="007D6AC2" w:rsidRPr="007D6AC2" w:rsidRDefault="007D6AC2" w:rsidP="007D6AC2">
            <w:pPr>
              <w:spacing w:after="0"/>
              <w:ind w:left="0" w:firstLine="0"/>
              <w:jc w:val="center"/>
              <w:rPr>
                <w:rFonts w:eastAsia="Times New Roman" w:cs="Times New Roman"/>
                <w:sz w:val="18"/>
                <w:szCs w:val="18"/>
              </w:rPr>
            </w:pPr>
            <w:r w:rsidRPr="007D6AC2">
              <w:rPr>
                <w:rFonts w:eastAsia="Times New Roman" w:cs="Times New Roman"/>
                <w:b/>
                <w:bCs/>
                <w:sz w:val="18"/>
                <w:szCs w:val="18"/>
              </w:rPr>
              <w:t>Hybrid Architecture (CTTS)</w:t>
            </w:r>
          </w:p>
        </w:tc>
        <w:tc>
          <w:tcPr>
            <w:tcW w:w="0" w:type="auto"/>
            <w:vAlign w:val="center"/>
            <w:hideMark/>
          </w:tcPr>
          <w:p w14:paraId="0FF8F733" w14:textId="77777777" w:rsidR="007D6AC2" w:rsidRPr="007D6AC2" w:rsidRDefault="007D6AC2" w:rsidP="006210FA">
            <w:pPr>
              <w:spacing w:after="0"/>
              <w:ind w:left="0" w:firstLine="0"/>
              <w:jc w:val="left"/>
              <w:rPr>
                <w:rFonts w:eastAsia="Times New Roman" w:cs="Times New Roman"/>
                <w:sz w:val="18"/>
                <w:szCs w:val="18"/>
              </w:rPr>
            </w:pPr>
            <w:r w:rsidRPr="007D6AC2">
              <w:rPr>
                <w:rFonts w:eastAsia="Times New Roman" w:cs="Times New Roman"/>
                <w:sz w:val="18"/>
                <w:szCs w:val="18"/>
              </w:rPr>
              <w:t xml:space="preserve">Combines CNN and Transformer to learn both short- and long-term dynamics for price direction forecasting </w:t>
            </w:r>
            <w:hyperlink r:id="rId14" w:tgtFrame="_blank" w:history="1">
              <w:r w:rsidRPr="007D6AC2">
                <w:rPr>
                  <w:rFonts w:eastAsia="Times New Roman" w:cs="Times New Roman"/>
                  <w:color w:val="0000FF"/>
                  <w:sz w:val="18"/>
                  <w:szCs w:val="18"/>
                  <w:u w:val="single"/>
                </w:rPr>
                <w:t>ar5iv</w:t>
              </w:r>
            </w:hyperlink>
            <w:hyperlink r:id="rId15" w:tgtFrame="_blank" w:history="1">
              <w:r w:rsidRPr="007D6AC2">
                <w:rPr>
                  <w:rFonts w:eastAsia="Times New Roman" w:cs="Times New Roman"/>
                  <w:color w:val="0000FF"/>
                  <w:sz w:val="18"/>
                  <w:szCs w:val="18"/>
                  <w:u w:val="single"/>
                </w:rPr>
                <w:t>Bohrium</w:t>
              </w:r>
            </w:hyperlink>
          </w:p>
        </w:tc>
      </w:tr>
      <w:tr w:rsidR="007D6AC2" w:rsidRPr="007D6AC2" w14:paraId="047FCBF3" w14:textId="77777777" w:rsidTr="007D6AC2">
        <w:trPr>
          <w:tblCellSpacing w:w="15" w:type="dxa"/>
        </w:trPr>
        <w:tc>
          <w:tcPr>
            <w:tcW w:w="0" w:type="auto"/>
            <w:vAlign w:val="center"/>
            <w:hideMark/>
          </w:tcPr>
          <w:p w14:paraId="18DA1917" w14:textId="77777777" w:rsidR="007D6AC2" w:rsidRPr="007D6AC2" w:rsidRDefault="007D6AC2" w:rsidP="007D6AC2">
            <w:pPr>
              <w:spacing w:after="0"/>
              <w:ind w:left="0" w:firstLine="0"/>
              <w:jc w:val="center"/>
              <w:rPr>
                <w:rFonts w:eastAsia="Times New Roman" w:cs="Times New Roman"/>
                <w:sz w:val="18"/>
                <w:szCs w:val="18"/>
              </w:rPr>
            </w:pPr>
            <w:r w:rsidRPr="007D6AC2">
              <w:rPr>
                <w:rFonts w:eastAsia="Times New Roman" w:cs="Times New Roman"/>
                <w:b/>
                <w:bCs/>
                <w:sz w:val="18"/>
                <w:szCs w:val="18"/>
              </w:rPr>
              <w:t>Positional Encoding</w:t>
            </w:r>
          </w:p>
        </w:tc>
        <w:tc>
          <w:tcPr>
            <w:tcW w:w="0" w:type="auto"/>
            <w:vAlign w:val="center"/>
            <w:hideMark/>
          </w:tcPr>
          <w:p w14:paraId="02013CA2" w14:textId="77777777" w:rsidR="007D6AC2" w:rsidRPr="007D6AC2" w:rsidRDefault="007D6AC2" w:rsidP="006210FA">
            <w:pPr>
              <w:spacing w:after="0"/>
              <w:ind w:left="0" w:firstLine="0"/>
              <w:jc w:val="left"/>
              <w:rPr>
                <w:rFonts w:eastAsia="Times New Roman" w:cs="Times New Roman"/>
                <w:sz w:val="18"/>
                <w:szCs w:val="18"/>
              </w:rPr>
            </w:pPr>
            <w:r w:rsidRPr="007D6AC2">
              <w:rPr>
                <w:rFonts w:eastAsia="Times New Roman" w:cs="Times New Roman"/>
                <w:sz w:val="18"/>
                <w:szCs w:val="18"/>
              </w:rPr>
              <w:t xml:space="preserve">Adds temporal order information so the Transformer understands sequence order </w:t>
            </w:r>
            <w:hyperlink r:id="rId16" w:tgtFrame="_blank" w:history="1">
              <w:r w:rsidRPr="007D6AC2">
                <w:rPr>
                  <w:rFonts w:eastAsia="Times New Roman" w:cs="Times New Roman"/>
                  <w:color w:val="0000FF"/>
                  <w:sz w:val="18"/>
                  <w:szCs w:val="18"/>
                  <w:u w:val="single"/>
                </w:rPr>
                <w:t>ar5iv</w:t>
              </w:r>
            </w:hyperlink>
            <w:hyperlink r:id="rId17" w:tgtFrame="_blank" w:history="1">
              <w:r w:rsidRPr="007D6AC2">
                <w:rPr>
                  <w:rFonts w:eastAsia="Times New Roman" w:cs="Times New Roman"/>
                  <w:color w:val="0000FF"/>
                  <w:sz w:val="18"/>
                  <w:szCs w:val="18"/>
                  <w:u w:val="single"/>
                </w:rPr>
                <w:t>Bohrium</w:t>
              </w:r>
            </w:hyperlink>
          </w:p>
        </w:tc>
      </w:tr>
      <w:tr w:rsidR="007D6AC2" w:rsidRPr="007D6AC2" w14:paraId="21A756BC" w14:textId="77777777" w:rsidTr="007D6AC2">
        <w:trPr>
          <w:tblCellSpacing w:w="15" w:type="dxa"/>
        </w:trPr>
        <w:tc>
          <w:tcPr>
            <w:tcW w:w="0" w:type="auto"/>
            <w:vAlign w:val="center"/>
            <w:hideMark/>
          </w:tcPr>
          <w:p w14:paraId="35BFEC7E" w14:textId="77777777" w:rsidR="007D6AC2" w:rsidRPr="007D6AC2" w:rsidRDefault="007D6AC2" w:rsidP="007D6AC2">
            <w:pPr>
              <w:spacing w:after="0"/>
              <w:ind w:left="0" w:firstLine="0"/>
              <w:jc w:val="center"/>
              <w:rPr>
                <w:rFonts w:eastAsia="Times New Roman" w:cs="Times New Roman"/>
                <w:sz w:val="18"/>
                <w:szCs w:val="18"/>
              </w:rPr>
            </w:pPr>
            <w:r w:rsidRPr="007D6AC2">
              <w:rPr>
                <w:rFonts w:eastAsia="Times New Roman" w:cs="Times New Roman"/>
                <w:b/>
                <w:bCs/>
                <w:sz w:val="18"/>
                <w:szCs w:val="18"/>
              </w:rPr>
              <w:t>Classification Output</w:t>
            </w:r>
          </w:p>
        </w:tc>
        <w:tc>
          <w:tcPr>
            <w:tcW w:w="0" w:type="auto"/>
            <w:vAlign w:val="center"/>
            <w:hideMark/>
          </w:tcPr>
          <w:p w14:paraId="1EE0659F" w14:textId="77777777" w:rsidR="007D6AC2" w:rsidRPr="007D6AC2" w:rsidRDefault="007D6AC2" w:rsidP="006210FA">
            <w:pPr>
              <w:spacing w:after="0"/>
              <w:ind w:left="0" w:firstLine="0"/>
              <w:jc w:val="left"/>
              <w:rPr>
                <w:rFonts w:eastAsia="Times New Roman" w:cs="Times New Roman"/>
                <w:sz w:val="18"/>
                <w:szCs w:val="18"/>
              </w:rPr>
            </w:pPr>
            <w:r w:rsidRPr="007D6AC2">
              <w:rPr>
                <w:rFonts w:eastAsia="Times New Roman" w:cs="Times New Roman"/>
                <w:sz w:val="18"/>
                <w:szCs w:val="18"/>
              </w:rPr>
              <w:t xml:space="preserve">Predicts stock price movement as </w:t>
            </w:r>
            <w:r w:rsidRPr="007D6AC2">
              <w:rPr>
                <w:rFonts w:eastAsia="Times New Roman" w:cs="Times New Roman"/>
                <w:b/>
                <w:bCs/>
                <w:sz w:val="18"/>
                <w:szCs w:val="18"/>
              </w:rPr>
              <w:t>Up / Down / Flat</w:t>
            </w:r>
            <w:r w:rsidRPr="007D6AC2">
              <w:rPr>
                <w:rFonts w:eastAsia="Times New Roman" w:cs="Times New Roman"/>
                <w:sz w:val="18"/>
                <w:szCs w:val="18"/>
              </w:rPr>
              <w:t xml:space="preserve"> using an MLP + softmax head </w:t>
            </w:r>
            <w:hyperlink r:id="rId18" w:tgtFrame="_blank" w:history="1">
              <w:r w:rsidRPr="007D6AC2">
                <w:rPr>
                  <w:rFonts w:eastAsia="Times New Roman" w:cs="Times New Roman"/>
                  <w:color w:val="0000FF"/>
                  <w:sz w:val="18"/>
                  <w:szCs w:val="18"/>
                  <w:u w:val="single"/>
                </w:rPr>
                <w:t>ar5iv</w:t>
              </w:r>
            </w:hyperlink>
            <w:hyperlink r:id="rId19" w:tgtFrame="_blank" w:history="1">
              <w:r w:rsidRPr="007D6AC2">
                <w:rPr>
                  <w:rFonts w:eastAsia="Times New Roman" w:cs="Times New Roman"/>
                  <w:color w:val="0000FF"/>
                  <w:sz w:val="18"/>
                  <w:szCs w:val="18"/>
                  <w:u w:val="single"/>
                </w:rPr>
                <w:t>Bohrium</w:t>
              </w:r>
            </w:hyperlink>
          </w:p>
        </w:tc>
      </w:tr>
      <w:tr w:rsidR="007D6AC2" w:rsidRPr="007D6AC2" w14:paraId="16FB7F52" w14:textId="77777777" w:rsidTr="007D6AC2">
        <w:trPr>
          <w:tblCellSpacing w:w="15" w:type="dxa"/>
        </w:trPr>
        <w:tc>
          <w:tcPr>
            <w:tcW w:w="0" w:type="auto"/>
            <w:vAlign w:val="center"/>
            <w:hideMark/>
          </w:tcPr>
          <w:p w14:paraId="2BB73933" w14:textId="77777777" w:rsidR="007D6AC2" w:rsidRPr="007D6AC2" w:rsidRDefault="007D6AC2" w:rsidP="007D6AC2">
            <w:pPr>
              <w:spacing w:after="0"/>
              <w:ind w:left="0" w:firstLine="0"/>
              <w:jc w:val="center"/>
              <w:rPr>
                <w:rFonts w:eastAsia="Times New Roman" w:cs="Times New Roman"/>
                <w:sz w:val="18"/>
                <w:szCs w:val="18"/>
              </w:rPr>
            </w:pPr>
            <w:r w:rsidRPr="007D6AC2">
              <w:rPr>
                <w:rFonts w:eastAsia="Times New Roman" w:cs="Times New Roman"/>
                <w:b/>
                <w:bCs/>
                <w:sz w:val="18"/>
                <w:szCs w:val="18"/>
              </w:rPr>
              <w:t>Benchmark Baselines</w:t>
            </w:r>
          </w:p>
        </w:tc>
        <w:tc>
          <w:tcPr>
            <w:tcW w:w="0" w:type="auto"/>
            <w:vAlign w:val="center"/>
            <w:hideMark/>
          </w:tcPr>
          <w:p w14:paraId="2F1A1745" w14:textId="77777777" w:rsidR="007D6AC2" w:rsidRPr="007D6AC2" w:rsidRDefault="007D6AC2" w:rsidP="006210FA">
            <w:pPr>
              <w:spacing w:after="0"/>
              <w:ind w:left="0" w:firstLine="0"/>
              <w:jc w:val="left"/>
              <w:rPr>
                <w:rFonts w:eastAsia="Times New Roman" w:cs="Times New Roman"/>
                <w:sz w:val="18"/>
                <w:szCs w:val="18"/>
              </w:rPr>
            </w:pPr>
            <w:r w:rsidRPr="007D6AC2">
              <w:rPr>
                <w:rFonts w:eastAsia="Times New Roman" w:cs="Times New Roman"/>
                <w:sz w:val="18"/>
                <w:szCs w:val="18"/>
              </w:rPr>
              <w:t xml:space="preserve">Evaluated against ARIMA, EMA, DeepAR, and naive constant predictions </w:t>
            </w:r>
            <w:hyperlink r:id="rId20" w:tgtFrame="_blank" w:history="1">
              <w:r w:rsidRPr="007D6AC2">
                <w:rPr>
                  <w:rFonts w:eastAsia="Times New Roman" w:cs="Times New Roman"/>
                  <w:color w:val="0000FF"/>
                  <w:sz w:val="18"/>
                  <w:szCs w:val="18"/>
                  <w:u w:val="single"/>
                </w:rPr>
                <w:t>ar5iv</w:t>
              </w:r>
            </w:hyperlink>
            <w:hyperlink r:id="rId21" w:tgtFrame="_blank" w:history="1">
              <w:r w:rsidRPr="007D6AC2">
                <w:rPr>
                  <w:rFonts w:eastAsia="Times New Roman" w:cs="Times New Roman"/>
                  <w:color w:val="0000FF"/>
                  <w:sz w:val="18"/>
                  <w:szCs w:val="18"/>
                  <w:u w:val="single"/>
                </w:rPr>
                <w:t>Bohrium</w:t>
              </w:r>
            </w:hyperlink>
          </w:p>
        </w:tc>
      </w:tr>
      <w:tr w:rsidR="007D6AC2" w:rsidRPr="007D6AC2" w14:paraId="54879511" w14:textId="77777777" w:rsidTr="007D6AC2">
        <w:trPr>
          <w:tblCellSpacing w:w="15" w:type="dxa"/>
        </w:trPr>
        <w:tc>
          <w:tcPr>
            <w:tcW w:w="0" w:type="auto"/>
            <w:vAlign w:val="center"/>
            <w:hideMark/>
          </w:tcPr>
          <w:p w14:paraId="49502AAE" w14:textId="77777777" w:rsidR="007D6AC2" w:rsidRPr="007D6AC2" w:rsidRDefault="007D6AC2" w:rsidP="007D6AC2">
            <w:pPr>
              <w:spacing w:after="0"/>
              <w:ind w:left="0" w:firstLine="0"/>
              <w:jc w:val="center"/>
              <w:rPr>
                <w:rFonts w:eastAsia="Times New Roman" w:cs="Times New Roman"/>
                <w:sz w:val="18"/>
                <w:szCs w:val="18"/>
              </w:rPr>
            </w:pPr>
            <w:r w:rsidRPr="007D6AC2">
              <w:rPr>
                <w:rFonts w:eastAsia="Times New Roman" w:cs="Times New Roman"/>
                <w:b/>
                <w:bCs/>
                <w:sz w:val="18"/>
                <w:szCs w:val="18"/>
              </w:rPr>
              <w:t>Performance Metrics</w:t>
            </w:r>
          </w:p>
        </w:tc>
        <w:tc>
          <w:tcPr>
            <w:tcW w:w="0" w:type="auto"/>
            <w:vAlign w:val="center"/>
            <w:hideMark/>
          </w:tcPr>
          <w:p w14:paraId="23823067" w14:textId="77777777" w:rsidR="007D6AC2" w:rsidRPr="007D6AC2" w:rsidRDefault="007D6AC2" w:rsidP="006210FA">
            <w:pPr>
              <w:spacing w:after="0"/>
              <w:ind w:left="0" w:firstLine="0"/>
              <w:jc w:val="left"/>
              <w:rPr>
                <w:rFonts w:eastAsia="Times New Roman" w:cs="Times New Roman"/>
                <w:sz w:val="18"/>
                <w:szCs w:val="18"/>
              </w:rPr>
            </w:pPr>
            <w:r w:rsidRPr="007D6AC2">
              <w:rPr>
                <w:rFonts w:eastAsia="Times New Roman" w:cs="Times New Roman"/>
                <w:sz w:val="18"/>
                <w:szCs w:val="18"/>
              </w:rPr>
              <w:t xml:space="preserve">Measures 2-class and 3-class </w:t>
            </w:r>
            <w:r w:rsidRPr="007D6AC2">
              <w:rPr>
                <w:rFonts w:eastAsia="Times New Roman" w:cs="Times New Roman"/>
                <w:b/>
                <w:bCs/>
                <w:sz w:val="18"/>
                <w:szCs w:val="18"/>
              </w:rPr>
              <w:t>sign accuracy</w:t>
            </w:r>
            <w:r w:rsidRPr="007D6AC2">
              <w:rPr>
                <w:rFonts w:eastAsia="Times New Roman" w:cs="Times New Roman"/>
                <w:sz w:val="18"/>
                <w:szCs w:val="18"/>
              </w:rPr>
              <w:t xml:space="preserve">, including a thresholded (high-confidence) variant </w:t>
            </w:r>
            <w:hyperlink r:id="rId22" w:tgtFrame="_blank" w:history="1">
              <w:r w:rsidRPr="007D6AC2">
                <w:rPr>
                  <w:rFonts w:eastAsia="Times New Roman" w:cs="Times New Roman"/>
                  <w:color w:val="0000FF"/>
                  <w:sz w:val="18"/>
                  <w:szCs w:val="18"/>
                  <w:u w:val="single"/>
                </w:rPr>
                <w:t>ar5iv</w:t>
              </w:r>
            </w:hyperlink>
            <w:hyperlink r:id="rId23" w:tgtFrame="_blank" w:history="1">
              <w:r w:rsidRPr="007D6AC2">
                <w:rPr>
                  <w:rFonts w:eastAsia="Times New Roman" w:cs="Times New Roman"/>
                  <w:color w:val="0000FF"/>
                  <w:sz w:val="18"/>
                  <w:szCs w:val="18"/>
                  <w:u w:val="single"/>
                </w:rPr>
                <w:t>Bohrium</w:t>
              </w:r>
            </w:hyperlink>
          </w:p>
        </w:tc>
      </w:tr>
      <w:tr w:rsidR="007D6AC2" w:rsidRPr="007D6AC2" w14:paraId="15FA181B" w14:textId="77777777" w:rsidTr="007D6AC2">
        <w:trPr>
          <w:tblCellSpacing w:w="15" w:type="dxa"/>
        </w:trPr>
        <w:tc>
          <w:tcPr>
            <w:tcW w:w="0" w:type="auto"/>
            <w:vAlign w:val="center"/>
            <w:hideMark/>
          </w:tcPr>
          <w:p w14:paraId="706E891C" w14:textId="77777777" w:rsidR="007D6AC2" w:rsidRPr="007D6AC2" w:rsidRDefault="007D6AC2" w:rsidP="007D6AC2">
            <w:pPr>
              <w:spacing w:after="0"/>
              <w:ind w:left="0" w:firstLine="0"/>
              <w:jc w:val="center"/>
              <w:rPr>
                <w:rFonts w:eastAsia="Times New Roman" w:cs="Times New Roman"/>
                <w:sz w:val="18"/>
                <w:szCs w:val="18"/>
              </w:rPr>
            </w:pPr>
            <w:r w:rsidRPr="007D6AC2">
              <w:rPr>
                <w:rFonts w:eastAsia="Times New Roman" w:cs="Times New Roman"/>
                <w:b/>
                <w:bCs/>
                <w:sz w:val="18"/>
                <w:szCs w:val="18"/>
              </w:rPr>
              <w:t>Superior Results</w:t>
            </w:r>
          </w:p>
        </w:tc>
        <w:tc>
          <w:tcPr>
            <w:tcW w:w="0" w:type="auto"/>
            <w:vAlign w:val="center"/>
            <w:hideMark/>
          </w:tcPr>
          <w:p w14:paraId="5B8EF281" w14:textId="77777777" w:rsidR="007D6AC2" w:rsidRPr="007D6AC2" w:rsidRDefault="007D6AC2" w:rsidP="006210FA">
            <w:pPr>
              <w:spacing w:after="0"/>
              <w:ind w:left="0" w:firstLine="0"/>
              <w:jc w:val="left"/>
              <w:rPr>
                <w:rFonts w:eastAsia="Times New Roman" w:cs="Times New Roman"/>
                <w:sz w:val="18"/>
                <w:szCs w:val="18"/>
              </w:rPr>
            </w:pPr>
            <w:r w:rsidRPr="007D6AC2">
              <w:rPr>
                <w:rFonts w:eastAsia="Times New Roman" w:cs="Times New Roman"/>
                <w:sz w:val="18"/>
                <w:szCs w:val="18"/>
              </w:rPr>
              <w:t>CTTS outperforms all baselines—2</w:t>
            </w:r>
            <w:r w:rsidRPr="007D6AC2">
              <w:rPr>
                <w:rFonts w:eastAsia="Times New Roman" w:cs="Times New Roman"/>
                <w:sz w:val="18"/>
                <w:szCs w:val="18"/>
              </w:rPr>
              <w:noBreakHyphen/>
              <w:t>class up to ~56.7%, thresholded ~66.8%; 3</w:t>
            </w:r>
            <w:r w:rsidRPr="007D6AC2">
              <w:rPr>
                <w:rFonts w:eastAsia="Times New Roman" w:cs="Times New Roman"/>
                <w:sz w:val="18"/>
                <w:szCs w:val="18"/>
              </w:rPr>
              <w:noBreakHyphen/>
              <w:t xml:space="preserve">class up to ~44.1%, thresholded ~55.2% </w:t>
            </w:r>
            <w:hyperlink r:id="rId24" w:tgtFrame="_blank" w:history="1">
              <w:r w:rsidRPr="007D6AC2">
                <w:rPr>
                  <w:rFonts w:eastAsia="Times New Roman" w:cs="Times New Roman"/>
                  <w:color w:val="0000FF"/>
                  <w:sz w:val="18"/>
                  <w:szCs w:val="18"/>
                  <w:u w:val="single"/>
                </w:rPr>
                <w:t>ar5iv</w:t>
              </w:r>
            </w:hyperlink>
            <w:hyperlink r:id="rId25" w:tgtFrame="_blank" w:history="1">
              <w:r w:rsidRPr="007D6AC2">
                <w:rPr>
                  <w:rFonts w:eastAsia="Times New Roman" w:cs="Times New Roman"/>
                  <w:color w:val="0000FF"/>
                  <w:sz w:val="18"/>
                  <w:szCs w:val="18"/>
                  <w:u w:val="single"/>
                </w:rPr>
                <w:t>Bohrium</w:t>
              </w:r>
            </w:hyperlink>
          </w:p>
        </w:tc>
      </w:tr>
    </w:tbl>
    <w:p w14:paraId="367B8419" w14:textId="77777777" w:rsidR="007149E0" w:rsidRDefault="007149E0">
      <w:pPr>
        <w:rPr>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4149"/>
        <w:gridCol w:w="2766"/>
      </w:tblGrid>
      <w:tr w:rsidR="007149E0" w:rsidRPr="00EC7F64" w14:paraId="1B2EEC65" w14:textId="77777777" w:rsidTr="009505FF">
        <w:trPr>
          <w:tblHeader/>
          <w:tblCellSpacing w:w="15" w:type="dxa"/>
        </w:trPr>
        <w:tc>
          <w:tcPr>
            <w:tcW w:w="0" w:type="auto"/>
            <w:shd w:val="clear" w:color="auto" w:fill="BFBFBF" w:themeFill="background1" w:themeFillShade="BF"/>
            <w:vAlign w:val="center"/>
            <w:hideMark/>
          </w:tcPr>
          <w:p w14:paraId="3B878714" w14:textId="77777777" w:rsidR="007149E0" w:rsidRPr="00EC7F64" w:rsidRDefault="007149E0" w:rsidP="009505FF">
            <w:pPr>
              <w:spacing w:after="0"/>
              <w:ind w:left="0" w:firstLine="0"/>
              <w:jc w:val="center"/>
              <w:rPr>
                <w:rFonts w:eastAsia="Times New Roman" w:cstheme="minorHAnsi"/>
                <w:b/>
                <w:bCs/>
                <w:sz w:val="18"/>
                <w:szCs w:val="18"/>
              </w:rPr>
            </w:pPr>
            <w:r w:rsidRPr="00EC7F64">
              <w:rPr>
                <w:rFonts w:eastAsia="Times New Roman" w:cstheme="minorHAnsi"/>
                <w:b/>
                <w:bCs/>
                <w:sz w:val="18"/>
                <w:szCs w:val="18"/>
              </w:rPr>
              <w:t>Concept</w:t>
            </w:r>
          </w:p>
        </w:tc>
        <w:tc>
          <w:tcPr>
            <w:tcW w:w="0" w:type="auto"/>
            <w:shd w:val="clear" w:color="auto" w:fill="BFBFBF" w:themeFill="background1" w:themeFillShade="BF"/>
            <w:vAlign w:val="center"/>
            <w:hideMark/>
          </w:tcPr>
          <w:p w14:paraId="5955D57E" w14:textId="77777777" w:rsidR="007149E0" w:rsidRPr="00EC7F64" w:rsidRDefault="007149E0" w:rsidP="009505FF">
            <w:pPr>
              <w:spacing w:after="0"/>
              <w:ind w:left="0" w:firstLine="0"/>
              <w:jc w:val="center"/>
              <w:rPr>
                <w:rFonts w:eastAsia="Times New Roman" w:cstheme="minorHAnsi"/>
                <w:b/>
                <w:bCs/>
                <w:sz w:val="18"/>
                <w:szCs w:val="18"/>
              </w:rPr>
            </w:pPr>
            <w:r w:rsidRPr="00EC7F64">
              <w:rPr>
                <w:rFonts w:eastAsia="Times New Roman" w:cstheme="minorHAnsi"/>
                <w:b/>
                <w:bCs/>
                <w:sz w:val="18"/>
                <w:szCs w:val="18"/>
              </w:rPr>
              <w:t>Description</w:t>
            </w:r>
          </w:p>
        </w:tc>
        <w:tc>
          <w:tcPr>
            <w:tcW w:w="0" w:type="auto"/>
            <w:shd w:val="clear" w:color="auto" w:fill="BFBFBF" w:themeFill="background1" w:themeFillShade="BF"/>
            <w:vAlign w:val="center"/>
            <w:hideMark/>
          </w:tcPr>
          <w:p w14:paraId="4CEC2AB3" w14:textId="77777777" w:rsidR="007149E0" w:rsidRPr="00EC7F64" w:rsidRDefault="007149E0" w:rsidP="009505FF">
            <w:pPr>
              <w:spacing w:after="0"/>
              <w:ind w:left="0" w:firstLine="0"/>
              <w:jc w:val="center"/>
              <w:rPr>
                <w:rFonts w:eastAsia="Times New Roman" w:cstheme="minorHAnsi"/>
                <w:b/>
                <w:bCs/>
                <w:sz w:val="18"/>
                <w:szCs w:val="18"/>
              </w:rPr>
            </w:pPr>
            <w:r w:rsidRPr="00EC7F64">
              <w:rPr>
                <w:rFonts w:eastAsia="Times New Roman" w:cstheme="minorHAnsi"/>
                <w:b/>
                <w:bCs/>
                <w:sz w:val="18"/>
                <w:szCs w:val="18"/>
              </w:rPr>
              <w:t>Typical Use / Notes</w:t>
            </w:r>
          </w:p>
        </w:tc>
      </w:tr>
      <w:tr w:rsidR="007149E0" w:rsidRPr="00EC7F64" w14:paraId="73C4E0C3" w14:textId="77777777" w:rsidTr="009505FF">
        <w:trPr>
          <w:tblCellSpacing w:w="15" w:type="dxa"/>
        </w:trPr>
        <w:tc>
          <w:tcPr>
            <w:tcW w:w="0" w:type="auto"/>
            <w:vAlign w:val="center"/>
            <w:hideMark/>
          </w:tcPr>
          <w:p w14:paraId="722FB096"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b/>
                <w:bCs/>
                <w:sz w:val="18"/>
                <w:szCs w:val="18"/>
              </w:rPr>
              <w:t>Neural Networks</w:t>
            </w:r>
          </w:p>
        </w:tc>
        <w:tc>
          <w:tcPr>
            <w:tcW w:w="0" w:type="auto"/>
            <w:vAlign w:val="center"/>
            <w:hideMark/>
          </w:tcPr>
          <w:p w14:paraId="2A9658CA"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Models inspired by biological neurons with layers of interconnected nodes</w:t>
            </w:r>
          </w:p>
        </w:tc>
        <w:tc>
          <w:tcPr>
            <w:tcW w:w="0" w:type="auto"/>
            <w:vAlign w:val="center"/>
            <w:hideMark/>
          </w:tcPr>
          <w:p w14:paraId="64D8FF3E"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Foundation of deep learning</w:t>
            </w:r>
          </w:p>
        </w:tc>
      </w:tr>
      <w:tr w:rsidR="007149E0" w:rsidRPr="00EC7F64" w14:paraId="5795189A" w14:textId="77777777" w:rsidTr="009505FF">
        <w:trPr>
          <w:tblCellSpacing w:w="15" w:type="dxa"/>
        </w:trPr>
        <w:tc>
          <w:tcPr>
            <w:tcW w:w="0" w:type="auto"/>
            <w:vAlign w:val="center"/>
            <w:hideMark/>
          </w:tcPr>
          <w:p w14:paraId="62EF809D"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b/>
                <w:bCs/>
                <w:sz w:val="18"/>
                <w:szCs w:val="18"/>
              </w:rPr>
              <w:t>Convolutional Neural Networks (CNNs)</w:t>
            </w:r>
          </w:p>
        </w:tc>
        <w:tc>
          <w:tcPr>
            <w:tcW w:w="0" w:type="auto"/>
            <w:vAlign w:val="center"/>
            <w:hideMark/>
          </w:tcPr>
          <w:p w14:paraId="1925F6E8"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Specialized for spatial data, can capture local patterns</w:t>
            </w:r>
          </w:p>
        </w:tc>
        <w:tc>
          <w:tcPr>
            <w:tcW w:w="0" w:type="auto"/>
            <w:vAlign w:val="center"/>
            <w:hideMark/>
          </w:tcPr>
          <w:p w14:paraId="607DDD06"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Used in feature extraction from time series</w:t>
            </w:r>
          </w:p>
        </w:tc>
      </w:tr>
      <w:tr w:rsidR="007149E0" w:rsidRPr="00EC7F64" w14:paraId="1570AB89" w14:textId="77777777" w:rsidTr="009505FF">
        <w:trPr>
          <w:tblCellSpacing w:w="15" w:type="dxa"/>
        </w:trPr>
        <w:tc>
          <w:tcPr>
            <w:tcW w:w="0" w:type="auto"/>
            <w:vAlign w:val="center"/>
            <w:hideMark/>
          </w:tcPr>
          <w:p w14:paraId="0DDDBB98"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b/>
                <w:bCs/>
                <w:sz w:val="18"/>
                <w:szCs w:val="18"/>
              </w:rPr>
              <w:t>Recurrent Neural Networks (RNNs)</w:t>
            </w:r>
          </w:p>
        </w:tc>
        <w:tc>
          <w:tcPr>
            <w:tcW w:w="0" w:type="auto"/>
            <w:vAlign w:val="center"/>
            <w:hideMark/>
          </w:tcPr>
          <w:p w14:paraId="0E725C10"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Designed for sequential data, maintaining memory of past inputs</w:t>
            </w:r>
          </w:p>
        </w:tc>
        <w:tc>
          <w:tcPr>
            <w:tcW w:w="0" w:type="auto"/>
            <w:vAlign w:val="center"/>
            <w:hideMark/>
          </w:tcPr>
          <w:p w14:paraId="54427ADF"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Basis for time-series modeling</w:t>
            </w:r>
          </w:p>
        </w:tc>
      </w:tr>
      <w:tr w:rsidR="007149E0" w:rsidRPr="00EC7F64" w14:paraId="4B995E84" w14:textId="77777777" w:rsidTr="009505FF">
        <w:trPr>
          <w:tblCellSpacing w:w="15" w:type="dxa"/>
        </w:trPr>
        <w:tc>
          <w:tcPr>
            <w:tcW w:w="0" w:type="auto"/>
            <w:vAlign w:val="center"/>
            <w:hideMark/>
          </w:tcPr>
          <w:p w14:paraId="1E71572D"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b/>
                <w:bCs/>
                <w:sz w:val="18"/>
                <w:szCs w:val="18"/>
              </w:rPr>
              <w:t>Long Short-Term Memory (LSTM)</w:t>
            </w:r>
          </w:p>
        </w:tc>
        <w:tc>
          <w:tcPr>
            <w:tcW w:w="0" w:type="auto"/>
            <w:vAlign w:val="center"/>
            <w:hideMark/>
          </w:tcPr>
          <w:p w14:paraId="7D2A19DC"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Type of RNN that solves vanishing gradient problem</w:t>
            </w:r>
          </w:p>
        </w:tc>
        <w:tc>
          <w:tcPr>
            <w:tcW w:w="0" w:type="auto"/>
            <w:vAlign w:val="center"/>
            <w:hideMark/>
          </w:tcPr>
          <w:p w14:paraId="532EF5D2"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Effective for long dependencies in sequences</w:t>
            </w:r>
          </w:p>
        </w:tc>
      </w:tr>
      <w:tr w:rsidR="007149E0" w:rsidRPr="00EC7F64" w14:paraId="051353BB" w14:textId="77777777" w:rsidTr="009505FF">
        <w:trPr>
          <w:tblCellSpacing w:w="15" w:type="dxa"/>
        </w:trPr>
        <w:tc>
          <w:tcPr>
            <w:tcW w:w="0" w:type="auto"/>
            <w:vAlign w:val="center"/>
            <w:hideMark/>
          </w:tcPr>
          <w:p w14:paraId="55CBD700"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b/>
                <w:bCs/>
                <w:sz w:val="18"/>
                <w:szCs w:val="18"/>
              </w:rPr>
              <w:t>Transformers</w:t>
            </w:r>
          </w:p>
        </w:tc>
        <w:tc>
          <w:tcPr>
            <w:tcW w:w="0" w:type="auto"/>
            <w:vAlign w:val="center"/>
            <w:hideMark/>
          </w:tcPr>
          <w:p w14:paraId="08040E2B"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Attention-based models that process sequences in parallel</w:t>
            </w:r>
          </w:p>
        </w:tc>
        <w:tc>
          <w:tcPr>
            <w:tcW w:w="0" w:type="auto"/>
            <w:vAlign w:val="center"/>
            <w:hideMark/>
          </w:tcPr>
          <w:p w14:paraId="1EA04211"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State-of-the-art for NLP and time-series</w:t>
            </w:r>
          </w:p>
        </w:tc>
      </w:tr>
      <w:tr w:rsidR="007149E0" w:rsidRPr="00EC7F64" w14:paraId="343D5573" w14:textId="77777777" w:rsidTr="009505FF">
        <w:trPr>
          <w:tblCellSpacing w:w="15" w:type="dxa"/>
        </w:trPr>
        <w:tc>
          <w:tcPr>
            <w:tcW w:w="0" w:type="auto"/>
            <w:vAlign w:val="center"/>
            <w:hideMark/>
          </w:tcPr>
          <w:p w14:paraId="517FE055"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b/>
                <w:bCs/>
                <w:sz w:val="18"/>
                <w:szCs w:val="18"/>
              </w:rPr>
              <w:t>Training Considerations</w:t>
            </w:r>
          </w:p>
        </w:tc>
        <w:tc>
          <w:tcPr>
            <w:tcW w:w="0" w:type="auto"/>
            <w:vAlign w:val="center"/>
            <w:hideMark/>
          </w:tcPr>
          <w:p w14:paraId="31CE0DF2"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Require large datasets, computational power</w:t>
            </w:r>
          </w:p>
        </w:tc>
        <w:tc>
          <w:tcPr>
            <w:tcW w:w="0" w:type="auto"/>
            <w:vAlign w:val="center"/>
            <w:hideMark/>
          </w:tcPr>
          <w:p w14:paraId="48F9DA6D" w14:textId="77777777" w:rsidR="007149E0" w:rsidRPr="00EC7F64" w:rsidRDefault="007149E0" w:rsidP="009505FF">
            <w:pPr>
              <w:spacing w:after="0"/>
              <w:ind w:left="0" w:firstLine="0"/>
              <w:jc w:val="left"/>
              <w:rPr>
                <w:rFonts w:eastAsia="Times New Roman" w:cstheme="minorHAnsi"/>
                <w:sz w:val="18"/>
                <w:szCs w:val="18"/>
              </w:rPr>
            </w:pPr>
            <w:r w:rsidRPr="00EC7F64">
              <w:rPr>
                <w:rFonts w:eastAsia="Times New Roman" w:cstheme="minorHAnsi"/>
                <w:sz w:val="18"/>
                <w:szCs w:val="18"/>
              </w:rPr>
              <w:t>Often beyond CS7646 scope, but good to know</w:t>
            </w:r>
          </w:p>
        </w:tc>
      </w:tr>
    </w:tbl>
    <w:p w14:paraId="3003EC0E" w14:textId="77777777" w:rsidR="007149E0" w:rsidRDefault="007149E0" w:rsidP="007149E0">
      <w:pPr>
        <w:jc w:val="left"/>
        <w:rPr>
          <w:b/>
          <w:sz w:val="18"/>
          <w:szCs w:val="18"/>
        </w:rPr>
      </w:pPr>
    </w:p>
    <w:p w14:paraId="21838F4F" w14:textId="77777777" w:rsidR="007149E0" w:rsidRPr="00B9648A" w:rsidRDefault="007149E0" w:rsidP="007149E0">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Deep Learning Architectures Overview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2672"/>
        <w:gridCol w:w="2329"/>
        <w:gridCol w:w="2445"/>
      </w:tblGrid>
      <w:tr w:rsidR="007149E0" w:rsidRPr="00B9648A" w14:paraId="523EA7E5" w14:textId="77777777" w:rsidTr="009505FF">
        <w:trPr>
          <w:tblHeader/>
          <w:tblCellSpacing w:w="15" w:type="dxa"/>
          <w:jc w:val="center"/>
        </w:trPr>
        <w:tc>
          <w:tcPr>
            <w:tcW w:w="0" w:type="auto"/>
            <w:shd w:val="clear" w:color="auto" w:fill="BFBFBF" w:themeFill="background1" w:themeFillShade="BF"/>
            <w:vAlign w:val="center"/>
            <w:hideMark/>
          </w:tcPr>
          <w:p w14:paraId="4F1D8258"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Architecture</w:t>
            </w:r>
          </w:p>
        </w:tc>
        <w:tc>
          <w:tcPr>
            <w:tcW w:w="0" w:type="auto"/>
            <w:shd w:val="clear" w:color="auto" w:fill="BFBFBF" w:themeFill="background1" w:themeFillShade="BF"/>
            <w:vAlign w:val="center"/>
            <w:hideMark/>
          </w:tcPr>
          <w:p w14:paraId="3A1E5019"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Description</w:t>
            </w:r>
          </w:p>
        </w:tc>
        <w:tc>
          <w:tcPr>
            <w:tcW w:w="0" w:type="auto"/>
            <w:shd w:val="clear" w:color="auto" w:fill="BFBFBF" w:themeFill="background1" w:themeFillShade="BF"/>
            <w:vAlign w:val="center"/>
            <w:hideMark/>
          </w:tcPr>
          <w:p w14:paraId="37F398AA"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Use in Trading / Finance</w:t>
            </w:r>
          </w:p>
        </w:tc>
        <w:tc>
          <w:tcPr>
            <w:tcW w:w="0" w:type="auto"/>
            <w:shd w:val="clear" w:color="auto" w:fill="BFBFBF" w:themeFill="background1" w:themeFillShade="BF"/>
            <w:vAlign w:val="center"/>
            <w:hideMark/>
          </w:tcPr>
          <w:p w14:paraId="17347379"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Pros / Cons</w:t>
            </w:r>
          </w:p>
        </w:tc>
      </w:tr>
      <w:tr w:rsidR="007149E0" w:rsidRPr="00B9648A" w14:paraId="43C72866" w14:textId="77777777" w:rsidTr="009505FF">
        <w:trPr>
          <w:tblCellSpacing w:w="15" w:type="dxa"/>
          <w:jc w:val="center"/>
        </w:trPr>
        <w:tc>
          <w:tcPr>
            <w:tcW w:w="0" w:type="auto"/>
            <w:vAlign w:val="center"/>
            <w:hideMark/>
          </w:tcPr>
          <w:p w14:paraId="48BBEC36"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Feedforward Neural Networks (FNN)</w:t>
            </w:r>
          </w:p>
        </w:tc>
        <w:tc>
          <w:tcPr>
            <w:tcW w:w="0" w:type="auto"/>
            <w:vAlign w:val="center"/>
            <w:hideMark/>
          </w:tcPr>
          <w:p w14:paraId="6C619C4C"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Basic neural nets with fully connected layers</w:t>
            </w:r>
          </w:p>
        </w:tc>
        <w:tc>
          <w:tcPr>
            <w:tcW w:w="0" w:type="auto"/>
            <w:vAlign w:val="center"/>
            <w:hideMark/>
          </w:tcPr>
          <w:p w14:paraId="77B5F0CA"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Feature extraction, nonlinear regression</w:t>
            </w:r>
          </w:p>
        </w:tc>
        <w:tc>
          <w:tcPr>
            <w:tcW w:w="0" w:type="auto"/>
            <w:vAlign w:val="center"/>
            <w:hideMark/>
          </w:tcPr>
          <w:p w14:paraId="19E365DA"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Simple but limited for sequences</w:t>
            </w:r>
          </w:p>
        </w:tc>
      </w:tr>
      <w:tr w:rsidR="007149E0" w:rsidRPr="00B9648A" w14:paraId="72E2065D" w14:textId="77777777" w:rsidTr="009505FF">
        <w:trPr>
          <w:tblCellSpacing w:w="15" w:type="dxa"/>
          <w:jc w:val="center"/>
        </w:trPr>
        <w:tc>
          <w:tcPr>
            <w:tcW w:w="0" w:type="auto"/>
            <w:vAlign w:val="center"/>
            <w:hideMark/>
          </w:tcPr>
          <w:p w14:paraId="4A65A07A"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lastRenderedPageBreak/>
              <w:t>Convolutional Neural Networks (CNN)</w:t>
            </w:r>
          </w:p>
        </w:tc>
        <w:tc>
          <w:tcPr>
            <w:tcW w:w="0" w:type="auto"/>
            <w:vAlign w:val="center"/>
            <w:hideMark/>
          </w:tcPr>
          <w:p w14:paraId="37CA56D7"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Use convolutional filters to capture local patterns</w:t>
            </w:r>
          </w:p>
        </w:tc>
        <w:tc>
          <w:tcPr>
            <w:tcW w:w="0" w:type="auto"/>
            <w:vAlign w:val="center"/>
            <w:hideMark/>
          </w:tcPr>
          <w:p w14:paraId="68724CDF"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Extract features from time series, pattern recognition</w:t>
            </w:r>
          </w:p>
        </w:tc>
        <w:tc>
          <w:tcPr>
            <w:tcW w:w="0" w:type="auto"/>
            <w:vAlign w:val="center"/>
            <w:hideMark/>
          </w:tcPr>
          <w:p w14:paraId="03FBEDE4"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Good at local dependencies; less on long-term</w:t>
            </w:r>
          </w:p>
        </w:tc>
      </w:tr>
      <w:tr w:rsidR="007149E0" w:rsidRPr="00B9648A" w14:paraId="6ACBC85A" w14:textId="77777777" w:rsidTr="009505FF">
        <w:trPr>
          <w:tblCellSpacing w:w="15" w:type="dxa"/>
          <w:jc w:val="center"/>
        </w:trPr>
        <w:tc>
          <w:tcPr>
            <w:tcW w:w="0" w:type="auto"/>
            <w:vAlign w:val="center"/>
            <w:hideMark/>
          </w:tcPr>
          <w:p w14:paraId="641B0303"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Recurrent Neural Networks (RNN)</w:t>
            </w:r>
          </w:p>
        </w:tc>
        <w:tc>
          <w:tcPr>
            <w:tcW w:w="0" w:type="auto"/>
            <w:vAlign w:val="center"/>
            <w:hideMark/>
          </w:tcPr>
          <w:p w14:paraId="7B4F7336"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Processes sequential data, maintaining internal state</w:t>
            </w:r>
          </w:p>
        </w:tc>
        <w:tc>
          <w:tcPr>
            <w:tcW w:w="0" w:type="auto"/>
            <w:vAlign w:val="center"/>
            <w:hideMark/>
          </w:tcPr>
          <w:p w14:paraId="3203D8C0"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Modeling sequential dependencies in prices</w:t>
            </w:r>
          </w:p>
        </w:tc>
        <w:tc>
          <w:tcPr>
            <w:tcW w:w="0" w:type="auto"/>
            <w:vAlign w:val="center"/>
            <w:hideMark/>
          </w:tcPr>
          <w:p w14:paraId="589F1A96"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Handles sequences but suffers from vanishing gradients</w:t>
            </w:r>
          </w:p>
        </w:tc>
      </w:tr>
      <w:tr w:rsidR="007149E0" w:rsidRPr="00B9648A" w14:paraId="6A845C72" w14:textId="77777777" w:rsidTr="009505FF">
        <w:trPr>
          <w:tblCellSpacing w:w="15" w:type="dxa"/>
          <w:jc w:val="center"/>
        </w:trPr>
        <w:tc>
          <w:tcPr>
            <w:tcW w:w="0" w:type="auto"/>
            <w:vAlign w:val="center"/>
            <w:hideMark/>
          </w:tcPr>
          <w:p w14:paraId="26D21910"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Long Short-Term Memory (LSTM)</w:t>
            </w:r>
          </w:p>
        </w:tc>
        <w:tc>
          <w:tcPr>
            <w:tcW w:w="0" w:type="auto"/>
            <w:vAlign w:val="center"/>
            <w:hideMark/>
          </w:tcPr>
          <w:p w14:paraId="651831BC"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Type of RNN designed to capture long-range dependencies</w:t>
            </w:r>
          </w:p>
        </w:tc>
        <w:tc>
          <w:tcPr>
            <w:tcW w:w="0" w:type="auto"/>
            <w:vAlign w:val="center"/>
            <w:hideMark/>
          </w:tcPr>
          <w:p w14:paraId="6C38D89A"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Forecasting, volatility prediction</w:t>
            </w:r>
          </w:p>
        </w:tc>
        <w:tc>
          <w:tcPr>
            <w:tcW w:w="0" w:type="auto"/>
            <w:vAlign w:val="center"/>
            <w:hideMark/>
          </w:tcPr>
          <w:p w14:paraId="5BDA8DF2"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Better memory retention; more complex</w:t>
            </w:r>
          </w:p>
        </w:tc>
      </w:tr>
      <w:tr w:rsidR="007149E0" w:rsidRPr="00B9648A" w14:paraId="0E664877" w14:textId="77777777" w:rsidTr="009505FF">
        <w:trPr>
          <w:tblCellSpacing w:w="15" w:type="dxa"/>
          <w:jc w:val="center"/>
        </w:trPr>
        <w:tc>
          <w:tcPr>
            <w:tcW w:w="0" w:type="auto"/>
            <w:vAlign w:val="center"/>
            <w:hideMark/>
          </w:tcPr>
          <w:p w14:paraId="72DB71F4"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Transformers</w:t>
            </w:r>
          </w:p>
        </w:tc>
        <w:tc>
          <w:tcPr>
            <w:tcW w:w="0" w:type="auto"/>
            <w:vAlign w:val="center"/>
            <w:hideMark/>
          </w:tcPr>
          <w:p w14:paraId="67AF9719"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Attention-based model capturing global sequence dependencies</w:t>
            </w:r>
          </w:p>
        </w:tc>
        <w:tc>
          <w:tcPr>
            <w:tcW w:w="0" w:type="auto"/>
            <w:vAlign w:val="center"/>
            <w:hideMark/>
          </w:tcPr>
          <w:p w14:paraId="564484DB"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Emerging in financial time series modeling</w:t>
            </w:r>
          </w:p>
        </w:tc>
        <w:tc>
          <w:tcPr>
            <w:tcW w:w="0" w:type="auto"/>
            <w:vAlign w:val="center"/>
            <w:hideMark/>
          </w:tcPr>
          <w:p w14:paraId="1DA9992E"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Highly parallelizable; requires lots of data</w:t>
            </w:r>
          </w:p>
        </w:tc>
      </w:tr>
    </w:tbl>
    <w:p w14:paraId="04F6AD0A" w14:textId="77777777" w:rsidR="007149E0" w:rsidRPr="00B9648A" w:rsidRDefault="00BB38A2" w:rsidP="007149E0">
      <w:pPr>
        <w:spacing w:after="0"/>
        <w:ind w:left="0" w:firstLine="0"/>
        <w:jc w:val="left"/>
        <w:rPr>
          <w:rFonts w:eastAsia="Times New Roman" w:cstheme="minorHAnsi"/>
          <w:sz w:val="18"/>
          <w:szCs w:val="18"/>
        </w:rPr>
      </w:pPr>
      <w:r>
        <w:rPr>
          <w:rFonts w:eastAsia="Times New Roman" w:cstheme="minorHAnsi"/>
          <w:sz w:val="18"/>
          <w:szCs w:val="18"/>
        </w:rPr>
        <w:pict w14:anchorId="53F5AA28">
          <v:rect id="_x0000_i1031" style="width:0;height:1.5pt" o:hralign="center" o:hrstd="t" o:hr="t" fillcolor="#a0a0a0" stroked="f"/>
        </w:pict>
      </w:r>
    </w:p>
    <w:p w14:paraId="5C346E05" w14:textId="77777777" w:rsidR="007149E0" w:rsidRPr="00B9648A" w:rsidRDefault="007149E0" w:rsidP="007149E0">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Key Deep Learning Concepts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3986"/>
        <w:gridCol w:w="3292"/>
      </w:tblGrid>
      <w:tr w:rsidR="007149E0" w:rsidRPr="00B9648A" w14:paraId="50A5ABF7" w14:textId="77777777" w:rsidTr="009505FF">
        <w:trPr>
          <w:tblHeader/>
          <w:tblCellSpacing w:w="15" w:type="dxa"/>
          <w:jc w:val="center"/>
        </w:trPr>
        <w:tc>
          <w:tcPr>
            <w:tcW w:w="0" w:type="auto"/>
            <w:shd w:val="clear" w:color="auto" w:fill="BFBFBF" w:themeFill="background1" w:themeFillShade="BF"/>
            <w:vAlign w:val="center"/>
            <w:hideMark/>
          </w:tcPr>
          <w:p w14:paraId="626DA229"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Concept</w:t>
            </w:r>
          </w:p>
        </w:tc>
        <w:tc>
          <w:tcPr>
            <w:tcW w:w="0" w:type="auto"/>
            <w:shd w:val="clear" w:color="auto" w:fill="BFBFBF" w:themeFill="background1" w:themeFillShade="BF"/>
            <w:vAlign w:val="center"/>
            <w:hideMark/>
          </w:tcPr>
          <w:p w14:paraId="22F2F1C3"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Description</w:t>
            </w:r>
          </w:p>
        </w:tc>
        <w:tc>
          <w:tcPr>
            <w:tcW w:w="0" w:type="auto"/>
            <w:shd w:val="clear" w:color="auto" w:fill="BFBFBF" w:themeFill="background1" w:themeFillShade="BF"/>
            <w:vAlign w:val="center"/>
            <w:hideMark/>
          </w:tcPr>
          <w:p w14:paraId="5D318AC6"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Relevance to CS7646</w:t>
            </w:r>
          </w:p>
        </w:tc>
      </w:tr>
      <w:tr w:rsidR="007149E0" w:rsidRPr="00B9648A" w14:paraId="64648610" w14:textId="77777777" w:rsidTr="009505FF">
        <w:trPr>
          <w:tblCellSpacing w:w="15" w:type="dxa"/>
          <w:jc w:val="center"/>
        </w:trPr>
        <w:tc>
          <w:tcPr>
            <w:tcW w:w="0" w:type="auto"/>
            <w:vAlign w:val="center"/>
            <w:hideMark/>
          </w:tcPr>
          <w:p w14:paraId="7EC2FAFE"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Activation Functions</w:t>
            </w:r>
          </w:p>
        </w:tc>
        <w:tc>
          <w:tcPr>
            <w:tcW w:w="0" w:type="auto"/>
            <w:vAlign w:val="center"/>
            <w:hideMark/>
          </w:tcPr>
          <w:p w14:paraId="1923E16E"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Nonlinear functions applied at each neuron</w:t>
            </w:r>
          </w:p>
        </w:tc>
        <w:tc>
          <w:tcPr>
            <w:tcW w:w="0" w:type="auto"/>
            <w:vAlign w:val="center"/>
            <w:hideMark/>
          </w:tcPr>
          <w:p w14:paraId="108BF5E2" w14:textId="77777777" w:rsidR="007149E0" w:rsidRPr="00B9648A" w:rsidRDefault="007149E0" w:rsidP="009505FF">
            <w:pPr>
              <w:spacing w:after="0"/>
              <w:ind w:left="0" w:firstLine="0"/>
              <w:jc w:val="left"/>
              <w:rPr>
                <w:rFonts w:eastAsia="Times New Roman" w:cstheme="minorHAnsi"/>
                <w:sz w:val="18"/>
                <w:szCs w:val="18"/>
              </w:rPr>
            </w:pPr>
            <w:proofErr w:type="gramStart"/>
            <w:r w:rsidRPr="00B9648A">
              <w:rPr>
                <w:rFonts w:eastAsia="Times New Roman" w:cstheme="minorHAnsi"/>
                <w:sz w:val="18"/>
                <w:szCs w:val="18"/>
              </w:rPr>
              <w:t>Introduce</w:t>
            </w:r>
            <w:proofErr w:type="gramEnd"/>
            <w:r w:rsidRPr="00B9648A">
              <w:rPr>
                <w:rFonts w:eastAsia="Times New Roman" w:cstheme="minorHAnsi"/>
                <w:sz w:val="18"/>
                <w:szCs w:val="18"/>
              </w:rPr>
              <w:t xml:space="preserve"> </w:t>
            </w:r>
            <w:proofErr w:type="gramStart"/>
            <w:r w:rsidRPr="00B9648A">
              <w:rPr>
                <w:rFonts w:eastAsia="Times New Roman" w:cstheme="minorHAnsi"/>
                <w:sz w:val="18"/>
                <w:szCs w:val="18"/>
              </w:rPr>
              <w:t>nonlinearity;</w:t>
            </w:r>
            <w:proofErr w:type="gramEnd"/>
            <w:r w:rsidRPr="00B9648A">
              <w:rPr>
                <w:rFonts w:eastAsia="Times New Roman" w:cstheme="minorHAnsi"/>
                <w:sz w:val="18"/>
                <w:szCs w:val="18"/>
              </w:rPr>
              <w:t xml:space="preserve"> e.g., ReLU, Sigmoid, Tanh</w:t>
            </w:r>
          </w:p>
        </w:tc>
      </w:tr>
      <w:tr w:rsidR="007149E0" w:rsidRPr="00B9648A" w14:paraId="3702C6A5" w14:textId="77777777" w:rsidTr="009505FF">
        <w:trPr>
          <w:tblCellSpacing w:w="15" w:type="dxa"/>
          <w:jc w:val="center"/>
        </w:trPr>
        <w:tc>
          <w:tcPr>
            <w:tcW w:w="0" w:type="auto"/>
            <w:vAlign w:val="center"/>
            <w:hideMark/>
          </w:tcPr>
          <w:p w14:paraId="7F77FF08"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Backpropagation</w:t>
            </w:r>
          </w:p>
        </w:tc>
        <w:tc>
          <w:tcPr>
            <w:tcW w:w="0" w:type="auto"/>
            <w:vAlign w:val="center"/>
            <w:hideMark/>
          </w:tcPr>
          <w:p w14:paraId="397FD356"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Algorithm to compute gradients for training</w:t>
            </w:r>
          </w:p>
        </w:tc>
        <w:tc>
          <w:tcPr>
            <w:tcW w:w="0" w:type="auto"/>
            <w:vAlign w:val="center"/>
            <w:hideMark/>
          </w:tcPr>
          <w:p w14:paraId="77DB66C7"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Core method for training deep networks</w:t>
            </w:r>
          </w:p>
        </w:tc>
      </w:tr>
      <w:tr w:rsidR="007149E0" w:rsidRPr="00B9648A" w14:paraId="01371CFC" w14:textId="77777777" w:rsidTr="009505FF">
        <w:trPr>
          <w:tblCellSpacing w:w="15" w:type="dxa"/>
          <w:jc w:val="center"/>
        </w:trPr>
        <w:tc>
          <w:tcPr>
            <w:tcW w:w="0" w:type="auto"/>
            <w:vAlign w:val="center"/>
            <w:hideMark/>
          </w:tcPr>
          <w:p w14:paraId="008B8694"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Overfitting &amp; Regularization</w:t>
            </w:r>
          </w:p>
        </w:tc>
        <w:tc>
          <w:tcPr>
            <w:tcW w:w="0" w:type="auto"/>
            <w:vAlign w:val="center"/>
            <w:hideMark/>
          </w:tcPr>
          <w:p w14:paraId="03B69F0E"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 xml:space="preserve">Techniques to prevent </w:t>
            </w:r>
            <w:proofErr w:type="gramStart"/>
            <w:r w:rsidRPr="00B9648A">
              <w:rPr>
                <w:rFonts w:eastAsia="Times New Roman" w:cstheme="minorHAnsi"/>
                <w:sz w:val="18"/>
                <w:szCs w:val="18"/>
              </w:rPr>
              <w:t>model</w:t>
            </w:r>
            <w:proofErr w:type="gramEnd"/>
            <w:r w:rsidRPr="00B9648A">
              <w:rPr>
                <w:rFonts w:eastAsia="Times New Roman" w:cstheme="minorHAnsi"/>
                <w:sz w:val="18"/>
                <w:szCs w:val="18"/>
              </w:rPr>
              <w:t xml:space="preserve"> from memorizing training data</w:t>
            </w:r>
          </w:p>
        </w:tc>
        <w:tc>
          <w:tcPr>
            <w:tcW w:w="0" w:type="auto"/>
            <w:vAlign w:val="center"/>
            <w:hideMark/>
          </w:tcPr>
          <w:p w14:paraId="100093E9"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Dropout, L2 regularization commonly used</w:t>
            </w:r>
          </w:p>
        </w:tc>
      </w:tr>
      <w:tr w:rsidR="007149E0" w:rsidRPr="00B9648A" w14:paraId="554E24C4" w14:textId="77777777" w:rsidTr="009505FF">
        <w:trPr>
          <w:tblCellSpacing w:w="15" w:type="dxa"/>
          <w:jc w:val="center"/>
        </w:trPr>
        <w:tc>
          <w:tcPr>
            <w:tcW w:w="0" w:type="auto"/>
            <w:vAlign w:val="center"/>
            <w:hideMark/>
          </w:tcPr>
          <w:p w14:paraId="3A5FA0C2"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Batch Normalization</w:t>
            </w:r>
          </w:p>
        </w:tc>
        <w:tc>
          <w:tcPr>
            <w:tcW w:w="0" w:type="auto"/>
            <w:vAlign w:val="center"/>
            <w:hideMark/>
          </w:tcPr>
          <w:p w14:paraId="01A6FAC5"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Normalizes layer inputs to speed up training</w:t>
            </w:r>
          </w:p>
        </w:tc>
        <w:tc>
          <w:tcPr>
            <w:tcW w:w="0" w:type="auto"/>
            <w:vAlign w:val="center"/>
            <w:hideMark/>
          </w:tcPr>
          <w:p w14:paraId="7DEF02DF"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Improves training stability and convergence</w:t>
            </w:r>
          </w:p>
        </w:tc>
      </w:tr>
      <w:tr w:rsidR="007149E0" w:rsidRPr="00B9648A" w14:paraId="77E954D0" w14:textId="77777777" w:rsidTr="009505FF">
        <w:trPr>
          <w:tblCellSpacing w:w="15" w:type="dxa"/>
          <w:jc w:val="center"/>
        </w:trPr>
        <w:tc>
          <w:tcPr>
            <w:tcW w:w="0" w:type="auto"/>
            <w:vAlign w:val="center"/>
            <w:hideMark/>
          </w:tcPr>
          <w:p w14:paraId="31E54D0B"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Loss Functions</w:t>
            </w:r>
          </w:p>
        </w:tc>
        <w:tc>
          <w:tcPr>
            <w:tcW w:w="0" w:type="auto"/>
            <w:vAlign w:val="center"/>
            <w:hideMark/>
          </w:tcPr>
          <w:p w14:paraId="44C970AB"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Measure difference between predicted and true outputs</w:t>
            </w:r>
          </w:p>
        </w:tc>
        <w:tc>
          <w:tcPr>
            <w:tcW w:w="0" w:type="auto"/>
            <w:vAlign w:val="center"/>
            <w:hideMark/>
          </w:tcPr>
          <w:p w14:paraId="7EF42982"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MSE, Cross-Entropy common depending on task</w:t>
            </w:r>
          </w:p>
        </w:tc>
      </w:tr>
    </w:tbl>
    <w:p w14:paraId="4D67A1AE" w14:textId="77777777" w:rsidR="007149E0" w:rsidRPr="00B9648A" w:rsidRDefault="007149E0" w:rsidP="007149E0">
      <w:pPr>
        <w:spacing w:after="0"/>
        <w:ind w:left="0" w:firstLine="0"/>
        <w:jc w:val="left"/>
        <w:rPr>
          <w:rFonts w:eastAsia="Times New Roman" w:cstheme="minorHAnsi"/>
          <w:sz w:val="18"/>
          <w:szCs w:val="18"/>
        </w:rPr>
      </w:pPr>
    </w:p>
    <w:p w14:paraId="1BB25C44" w14:textId="77777777" w:rsidR="007149E0" w:rsidRPr="00B9648A" w:rsidRDefault="007149E0" w:rsidP="007149E0">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Deep Learning in Time-Series for Trading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3409"/>
        <w:gridCol w:w="2207"/>
        <w:gridCol w:w="2414"/>
      </w:tblGrid>
      <w:tr w:rsidR="007149E0" w:rsidRPr="00B9648A" w14:paraId="5FBF9841" w14:textId="77777777" w:rsidTr="009505FF">
        <w:trPr>
          <w:tblHeader/>
          <w:tblCellSpacing w:w="15" w:type="dxa"/>
          <w:jc w:val="center"/>
        </w:trPr>
        <w:tc>
          <w:tcPr>
            <w:tcW w:w="0" w:type="auto"/>
            <w:shd w:val="clear" w:color="auto" w:fill="BFBFBF" w:themeFill="background1" w:themeFillShade="BF"/>
            <w:vAlign w:val="center"/>
            <w:hideMark/>
          </w:tcPr>
          <w:p w14:paraId="248A5E31"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Technique</w:t>
            </w:r>
          </w:p>
        </w:tc>
        <w:tc>
          <w:tcPr>
            <w:tcW w:w="0" w:type="auto"/>
            <w:shd w:val="clear" w:color="auto" w:fill="BFBFBF" w:themeFill="background1" w:themeFillShade="BF"/>
            <w:vAlign w:val="center"/>
            <w:hideMark/>
          </w:tcPr>
          <w:p w14:paraId="6B4C4E32"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Description</w:t>
            </w:r>
          </w:p>
        </w:tc>
        <w:tc>
          <w:tcPr>
            <w:tcW w:w="0" w:type="auto"/>
            <w:shd w:val="clear" w:color="auto" w:fill="BFBFBF" w:themeFill="background1" w:themeFillShade="BF"/>
            <w:vAlign w:val="center"/>
            <w:hideMark/>
          </w:tcPr>
          <w:p w14:paraId="6960D08B"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Benefits</w:t>
            </w:r>
          </w:p>
        </w:tc>
        <w:tc>
          <w:tcPr>
            <w:tcW w:w="0" w:type="auto"/>
            <w:shd w:val="clear" w:color="auto" w:fill="BFBFBF" w:themeFill="background1" w:themeFillShade="BF"/>
            <w:vAlign w:val="center"/>
            <w:hideMark/>
          </w:tcPr>
          <w:p w14:paraId="422D526B"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Challenges</w:t>
            </w:r>
          </w:p>
        </w:tc>
      </w:tr>
      <w:tr w:rsidR="007149E0" w:rsidRPr="00B9648A" w14:paraId="294B280A" w14:textId="77777777" w:rsidTr="009505FF">
        <w:trPr>
          <w:tblCellSpacing w:w="15" w:type="dxa"/>
          <w:jc w:val="center"/>
        </w:trPr>
        <w:tc>
          <w:tcPr>
            <w:tcW w:w="0" w:type="auto"/>
            <w:vAlign w:val="center"/>
            <w:hideMark/>
          </w:tcPr>
          <w:p w14:paraId="5440D718"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CNNs on Time-Series</w:t>
            </w:r>
          </w:p>
        </w:tc>
        <w:tc>
          <w:tcPr>
            <w:tcW w:w="0" w:type="auto"/>
            <w:vAlign w:val="center"/>
            <w:hideMark/>
          </w:tcPr>
          <w:p w14:paraId="5688999F"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Applies filters over time windows</w:t>
            </w:r>
          </w:p>
        </w:tc>
        <w:tc>
          <w:tcPr>
            <w:tcW w:w="0" w:type="auto"/>
            <w:vAlign w:val="center"/>
            <w:hideMark/>
          </w:tcPr>
          <w:p w14:paraId="517A43CD" w14:textId="77777777" w:rsidR="007149E0" w:rsidRPr="00B9648A" w:rsidRDefault="007149E0" w:rsidP="009505FF">
            <w:pPr>
              <w:spacing w:after="0"/>
              <w:ind w:left="0" w:firstLine="0"/>
              <w:jc w:val="left"/>
              <w:rPr>
                <w:rFonts w:eastAsia="Times New Roman" w:cstheme="minorHAnsi"/>
                <w:sz w:val="18"/>
                <w:szCs w:val="18"/>
              </w:rPr>
            </w:pPr>
            <w:proofErr w:type="gramStart"/>
            <w:r w:rsidRPr="00B9648A">
              <w:rPr>
                <w:rFonts w:eastAsia="Times New Roman" w:cstheme="minorHAnsi"/>
                <w:sz w:val="18"/>
                <w:szCs w:val="18"/>
              </w:rPr>
              <w:t>Extracts local patterns</w:t>
            </w:r>
            <w:proofErr w:type="gramEnd"/>
            <w:r w:rsidRPr="00B9648A">
              <w:rPr>
                <w:rFonts w:eastAsia="Times New Roman" w:cstheme="minorHAnsi"/>
                <w:sz w:val="18"/>
                <w:szCs w:val="18"/>
              </w:rPr>
              <w:t>, reduces noise</w:t>
            </w:r>
          </w:p>
        </w:tc>
        <w:tc>
          <w:tcPr>
            <w:tcW w:w="0" w:type="auto"/>
            <w:vAlign w:val="center"/>
            <w:hideMark/>
          </w:tcPr>
          <w:p w14:paraId="5A87DD8C"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Fixed window size limits long-range pattern detection</w:t>
            </w:r>
          </w:p>
        </w:tc>
      </w:tr>
      <w:tr w:rsidR="007149E0" w:rsidRPr="00B9648A" w14:paraId="6B7FF8E2" w14:textId="77777777" w:rsidTr="009505FF">
        <w:trPr>
          <w:tblCellSpacing w:w="15" w:type="dxa"/>
          <w:jc w:val="center"/>
        </w:trPr>
        <w:tc>
          <w:tcPr>
            <w:tcW w:w="0" w:type="auto"/>
            <w:vAlign w:val="center"/>
            <w:hideMark/>
          </w:tcPr>
          <w:p w14:paraId="434BDBDA"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RNNs / LSTMs</w:t>
            </w:r>
          </w:p>
        </w:tc>
        <w:tc>
          <w:tcPr>
            <w:tcW w:w="0" w:type="auto"/>
            <w:vAlign w:val="center"/>
            <w:hideMark/>
          </w:tcPr>
          <w:p w14:paraId="503E1A54"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Maintains state to capture temporal dependencies</w:t>
            </w:r>
          </w:p>
        </w:tc>
        <w:tc>
          <w:tcPr>
            <w:tcW w:w="0" w:type="auto"/>
            <w:vAlign w:val="center"/>
            <w:hideMark/>
          </w:tcPr>
          <w:p w14:paraId="7984E413"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Captures sequences and trends over time</w:t>
            </w:r>
          </w:p>
        </w:tc>
        <w:tc>
          <w:tcPr>
            <w:tcW w:w="0" w:type="auto"/>
            <w:vAlign w:val="center"/>
            <w:hideMark/>
          </w:tcPr>
          <w:p w14:paraId="7A2EABC1"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Training can be slow; risk of gradient issues</w:t>
            </w:r>
          </w:p>
        </w:tc>
      </w:tr>
      <w:tr w:rsidR="007149E0" w:rsidRPr="00B9648A" w14:paraId="24ECC795" w14:textId="77777777" w:rsidTr="009505FF">
        <w:trPr>
          <w:tblCellSpacing w:w="15" w:type="dxa"/>
          <w:jc w:val="center"/>
        </w:trPr>
        <w:tc>
          <w:tcPr>
            <w:tcW w:w="0" w:type="auto"/>
            <w:vAlign w:val="center"/>
            <w:hideMark/>
          </w:tcPr>
          <w:p w14:paraId="277BD3FD"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Transformers</w:t>
            </w:r>
          </w:p>
        </w:tc>
        <w:tc>
          <w:tcPr>
            <w:tcW w:w="0" w:type="auto"/>
            <w:vAlign w:val="center"/>
            <w:hideMark/>
          </w:tcPr>
          <w:p w14:paraId="54805B50"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Uses self-attention to weigh input sequence components</w:t>
            </w:r>
          </w:p>
        </w:tc>
        <w:tc>
          <w:tcPr>
            <w:tcW w:w="0" w:type="auto"/>
            <w:vAlign w:val="center"/>
            <w:hideMark/>
          </w:tcPr>
          <w:p w14:paraId="5B3BF410"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Handles long-term dependencies better than RNNs</w:t>
            </w:r>
          </w:p>
        </w:tc>
        <w:tc>
          <w:tcPr>
            <w:tcW w:w="0" w:type="auto"/>
            <w:vAlign w:val="center"/>
            <w:hideMark/>
          </w:tcPr>
          <w:p w14:paraId="260EE826"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Computationally intensive, data hungry</w:t>
            </w:r>
          </w:p>
        </w:tc>
      </w:tr>
      <w:tr w:rsidR="007149E0" w:rsidRPr="00B9648A" w14:paraId="2EE1DCB2" w14:textId="77777777" w:rsidTr="009505FF">
        <w:trPr>
          <w:tblCellSpacing w:w="15" w:type="dxa"/>
          <w:jc w:val="center"/>
        </w:trPr>
        <w:tc>
          <w:tcPr>
            <w:tcW w:w="0" w:type="auto"/>
            <w:vAlign w:val="center"/>
            <w:hideMark/>
          </w:tcPr>
          <w:p w14:paraId="2AB16770"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Hybrid Models</w:t>
            </w:r>
          </w:p>
        </w:tc>
        <w:tc>
          <w:tcPr>
            <w:tcW w:w="0" w:type="auto"/>
            <w:vAlign w:val="center"/>
            <w:hideMark/>
          </w:tcPr>
          <w:p w14:paraId="72D9F206"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Combine CNNs for feature extraction + RNNs/Transformers for sequence modeling</w:t>
            </w:r>
          </w:p>
        </w:tc>
        <w:tc>
          <w:tcPr>
            <w:tcW w:w="0" w:type="auto"/>
            <w:vAlign w:val="center"/>
            <w:hideMark/>
          </w:tcPr>
          <w:p w14:paraId="2E26D52E"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Leverage strengths of both architectures</w:t>
            </w:r>
          </w:p>
        </w:tc>
        <w:tc>
          <w:tcPr>
            <w:tcW w:w="0" w:type="auto"/>
            <w:vAlign w:val="center"/>
            <w:hideMark/>
          </w:tcPr>
          <w:p w14:paraId="22CD0913"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Complex design and tuning required</w:t>
            </w:r>
          </w:p>
        </w:tc>
      </w:tr>
    </w:tbl>
    <w:p w14:paraId="29DC5462" w14:textId="77777777" w:rsidR="007149E0" w:rsidRPr="00B9648A" w:rsidRDefault="00BB38A2" w:rsidP="007149E0">
      <w:pPr>
        <w:spacing w:after="0"/>
        <w:ind w:left="0" w:firstLine="0"/>
        <w:jc w:val="left"/>
        <w:rPr>
          <w:rFonts w:eastAsia="Times New Roman" w:cstheme="minorHAnsi"/>
          <w:sz w:val="18"/>
          <w:szCs w:val="18"/>
        </w:rPr>
      </w:pPr>
      <w:r>
        <w:rPr>
          <w:rFonts w:eastAsia="Times New Roman" w:cstheme="minorHAnsi"/>
          <w:sz w:val="18"/>
          <w:szCs w:val="18"/>
        </w:rPr>
        <w:pict w14:anchorId="66A1A20A">
          <v:rect id="_x0000_i1032" style="width:0;height:1.5pt" o:hralign="center" o:hrstd="t" o:hr="t" fillcolor="#a0a0a0" stroked="f"/>
        </w:pict>
      </w:r>
    </w:p>
    <w:p w14:paraId="5B3DD5E6" w14:textId="77777777" w:rsidR="007149E0" w:rsidRPr="00B9648A" w:rsidRDefault="007149E0" w:rsidP="007149E0">
      <w:pPr>
        <w:spacing w:before="100" w:beforeAutospacing="1" w:after="100" w:afterAutospacing="1"/>
        <w:ind w:left="0" w:firstLine="0"/>
        <w:jc w:val="left"/>
        <w:outlineLvl w:val="2"/>
        <w:rPr>
          <w:rFonts w:eastAsia="Times New Roman" w:cstheme="minorHAnsi"/>
          <w:b/>
          <w:bCs/>
          <w:sz w:val="24"/>
          <w:szCs w:val="24"/>
        </w:rPr>
      </w:pPr>
      <w:r w:rsidRPr="00B9648A">
        <w:rPr>
          <w:rFonts w:eastAsia="Times New Roman" w:cstheme="minorHAnsi"/>
          <w:b/>
          <w:bCs/>
          <w:sz w:val="24"/>
          <w:szCs w:val="24"/>
        </w:rPr>
        <w:t>Common Deep Learning Training Parameters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3"/>
        <w:gridCol w:w="3994"/>
        <w:gridCol w:w="4243"/>
      </w:tblGrid>
      <w:tr w:rsidR="007149E0" w:rsidRPr="00B9648A" w14:paraId="5172B174" w14:textId="77777777" w:rsidTr="009505FF">
        <w:trPr>
          <w:tblHeader/>
          <w:tblCellSpacing w:w="15" w:type="dxa"/>
          <w:jc w:val="center"/>
        </w:trPr>
        <w:tc>
          <w:tcPr>
            <w:tcW w:w="0" w:type="auto"/>
            <w:shd w:val="clear" w:color="auto" w:fill="BFBFBF" w:themeFill="background1" w:themeFillShade="BF"/>
            <w:vAlign w:val="center"/>
            <w:hideMark/>
          </w:tcPr>
          <w:p w14:paraId="6E43C4D3"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Parameter</w:t>
            </w:r>
          </w:p>
        </w:tc>
        <w:tc>
          <w:tcPr>
            <w:tcW w:w="0" w:type="auto"/>
            <w:shd w:val="clear" w:color="auto" w:fill="BFBFBF" w:themeFill="background1" w:themeFillShade="BF"/>
            <w:vAlign w:val="center"/>
            <w:hideMark/>
          </w:tcPr>
          <w:p w14:paraId="38E2BE8D"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Description</w:t>
            </w:r>
          </w:p>
        </w:tc>
        <w:tc>
          <w:tcPr>
            <w:tcW w:w="0" w:type="auto"/>
            <w:shd w:val="clear" w:color="auto" w:fill="BFBFBF" w:themeFill="background1" w:themeFillShade="BF"/>
            <w:vAlign w:val="center"/>
            <w:hideMark/>
          </w:tcPr>
          <w:p w14:paraId="6DB4F046" w14:textId="77777777" w:rsidR="007149E0" w:rsidRPr="00B9648A" w:rsidRDefault="007149E0" w:rsidP="009505FF">
            <w:pPr>
              <w:spacing w:after="0"/>
              <w:ind w:left="0" w:firstLine="0"/>
              <w:jc w:val="center"/>
              <w:rPr>
                <w:rFonts w:eastAsia="Times New Roman" w:cstheme="minorHAnsi"/>
                <w:b/>
                <w:bCs/>
                <w:sz w:val="18"/>
                <w:szCs w:val="18"/>
              </w:rPr>
            </w:pPr>
            <w:r w:rsidRPr="00B9648A">
              <w:rPr>
                <w:rFonts w:eastAsia="Times New Roman" w:cstheme="minorHAnsi"/>
                <w:b/>
                <w:bCs/>
                <w:sz w:val="18"/>
                <w:szCs w:val="18"/>
              </w:rPr>
              <w:t>Typical Values / Notes</w:t>
            </w:r>
          </w:p>
        </w:tc>
      </w:tr>
      <w:tr w:rsidR="007149E0" w:rsidRPr="00B9648A" w14:paraId="50B3C62E" w14:textId="77777777" w:rsidTr="009505FF">
        <w:trPr>
          <w:tblCellSpacing w:w="15" w:type="dxa"/>
          <w:jc w:val="center"/>
        </w:trPr>
        <w:tc>
          <w:tcPr>
            <w:tcW w:w="0" w:type="auto"/>
            <w:vAlign w:val="center"/>
            <w:hideMark/>
          </w:tcPr>
          <w:p w14:paraId="380E8B14"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Learning Rate</w:t>
            </w:r>
          </w:p>
        </w:tc>
        <w:tc>
          <w:tcPr>
            <w:tcW w:w="0" w:type="auto"/>
            <w:vAlign w:val="center"/>
            <w:hideMark/>
          </w:tcPr>
          <w:p w14:paraId="20FA533D"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Step size for optimizer</w:t>
            </w:r>
          </w:p>
        </w:tc>
        <w:tc>
          <w:tcPr>
            <w:tcW w:w="0" w:type="auto"/>
            <w:vAlign w:val="center"/>
            <w:hideMark/>
          </w:tcPr>
          <w:p w14:paraId="3E57FDE3"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Often 0.001 to 0.01; adaptive methods like Adam common</w:t>
            </w:r>
          </w:p>
        </w:tc>
      </w:tr>
      <w:tr w:rsidR="007149E0" w:rsidRPr="00B9648A" w14:paraId="559DC8D7" w14:textId="77777777" w:rsidTr="009505FF">
        <w:trPr>
          <w:tblCellSpacing w:w="15" w:type="dxa"/>
          <w:jc w:val="center"/>
        </w:trPr>
        <w:tc>
          <w:tcPr>
            <w:tcW w:w="0" w:type="auto"/>
            <w:vAlign w:val="center"/>
            <w:hideMark/>
          </w:tcPr>
          <w:p w14:paraId="1BC6AEF3"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Batch Size</w:t>
            </w:r>
          </w:p>
        </w:tc>
        <w:tc>
          <w:tcPr>
            <w:tcW w:w="0" w:type="auto"/>
            <w:vAlign w:val="center"/>
            <w:hideMark/>
          </w:tcPr>
          <w:p w14:paraId="30326AC2"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Number of samples processed before updating weights</w:t>
            </w:r>
          </w:p>
        </w:tc>
        <w:tc>
          <w:tcPr>
            <w:tcW w:w="0" w:type="auto"/>
            <w:vAlign w:val="center"/>
            <w:hideMark/>
          </w:tcPr>
          <w:p w14:paraId="19365D16"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Trade-off between stability and speed; 32-256 typical</w:t>
            </w:r>
          </w:p>
        </w:tc>
      </w:tr>
      <w:tr w:rsidR="007149E0" w:rsidRPr="00B9648A" w14:paraId="2DF17583" w14:textId="77777777" w:rsidTr="009505FF">
        <w:trPr>
          <w:tblCellSpacing w:w="15" w:type="dxa"/>
          <w:jc w:val="center"/>
        </w:trPr>
        <w:tc>
          <w:tcPr>
            <w:tcW w:w="0" w:type="auto"/>
            <w:vAlign w:val="center"/>
            <w:hideMark/>
          </w:tcPr>
          <w:p w14:paraId="212ED49F"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Epochs</w:t>
            </w:r>
          </w:p>
        </w:tc>
        <w:tc>
          <w:tcPr>
            <w:tcW w:w="0" w:type="auto"/>
            <w:vAlign w:val="center"/>
            <w:hideMark/>
          </w:tcPr>
          <w:p w14:paraId="1C9F9C8C"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Number of full passes through training data</w:t>
            </w:r>
          </w:p>
        </w:tc>
        <w:tc>
          <w:tcPr>
            <w:tcW w:w="0" w:type="auto"/>
            <w:vAlign w:val="center"/>
            <w:hideMark/>
          </w:tcPr>
          <w:p w14:paraId="324576F5"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Early stopping often used to avoid overfitting</w:t>
            </w:r>
          </w:p>
        </w:tc>
      </w:tr>
      <w:tr w:rsidR="007149E0" w:rsidRPr="00B9648A" w14:paraId="1AF394E3" w14:textId="77777777" w:rsidTr="009505FF">
        <w:trPr>
          <w:tblCellSpacing w:w="15" w:type="dxa"/>
          <w:jc w:val="center"/>
        </w:trPr>
        <w:tc>
          <w:tcPr>
            <w:tcW w:w="0" w:type="auto"/>
            <w:vAlign w:val="center"/>
            <w:hideMark/>
          </w:tcPr>
          <w:p w14:paraId="2335FAA2"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lastRenderedPageBreak/>
              <w:t>Optimizer</w:t>
            </w:r>
          </w:p>
        </w:tc>
        <w:tc>
          <w:tcPr>
            <w:tcW w:w="0" w:type="auto"/>
            <w:vAlign w:val="center"/>
            <w:hideMark/>
          </w:tcPr>
          <w:p w14:paraId="68DCDCBC"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Algorithm to update weights</w:t>
            </w:r>
          </w:p>
        </w:tc>
        <w:tc>
          <w:tcPr>
            <w:tcW w:w="0" w:type="auto"/>
            <w:vAlign w:val="center"/>
            <w:hideMark/>
          </w:tcPr>
          <w:p w14:paraId="7C0D07DD"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SGD, Adam</w:t>
            </w:r>
            <w:proofErr w:type="gramStart"/>
            <w:r w:rsidRPr="00B9648A">
              <w:rPr>
                <w:rFonts w:eastAsia="Times New Roman" w:cstheme="minorHAnsi"/>
                <w:sz w:val="18"/>
                <w:szCs w:val="18"/>
              </w:rPr>
              <w:t>, RMSprop</w:t>
            </w:r>
            <w:proofErr w:type="gramEnd"/>
            <w:r w:rsidRPr="00B9648A">
              <w:rPr>
                <w:rFonts w:eastAsia="Times New Roman" w:cstheme="minorHAnsi"/>
                <w:sz w:val="18"/>
                <w:szCs w:val="18"/>
              </w:rPr>
              <w:t xml:space="preserve"> are popular</w:t>
            </w:r>
          </w:p>
        </w:tc>
      </w:tr>
      <w:tr w:rsidR="007149E0" w:rsidRPr="00B9648A" w14:paraId="31CB9E47" w14:textId="77777777" w:rsidTr="009505FF">
        <w:trPr>
          <w:tblCellSpacing w:w="15" w:type="dxa"/>
          <w:jc w:val="center"/>
        </w:trPr>
        <w:tc>
          <w:tcPr>
            <w:tcW w:w="0" w:type="auto"/>
            <w:vAlign w:val="center"/>
            <w:hideMark/>
          </w:tcPr>
          <w:p w14:paraId="0DA375A6"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b/>
                <w:bCs/>
                <w:sz w:val="18"/>
                <w:szCs w:val="18"/>
              </w:rPr>
              <w:t>Dropout Rate</w:t>
            </w:r>
          </w:p>
        </w:tc>
        <w:tc>
          <w:tcPr>
            <w:tcW w:w="0" w:type="auto"/>
            <w:vAlign w:val="center"/>
            <w:hideMark/>
          </w:tcPr>
          <w:p w14:paraId="52E52916" w14:textId="77777777" w:rsidR="007149E0" w:rsidRPr="00B9648A" w:rsidRDefault="007149E0" w:rsidP="009505FF">
            <w:pPr>
              <w:spacing w:after="0"/>
              <w:ind w:left="0" w:firstLine="0"/>
              <w:jc w:val="left"/>
              <w:rPr>
                <w:rFonts w:eastAsia="Times New Roman" w:cstheme="minorHAnsi"/>
                <w:sz w:val="18"/>
                <w:szCs w:val="18"/>
              </w:rPr>
            </w:pPr>
            <w:r w:rsidRPr="00B9648A">
              <w:rPr>
                <w:rFonts w:eastAsia="Times New Roman" w:cstheme="minorHAnsi"/>
                <w:sz w:val="18"/>
                <w:szCs w:val="18"/>
              </w:rPr>
              <w:t>Fraction of neurons randomly disabled during training</w:t>
            </w:r>
          </w:p>
        </w:tc>
        <w:tc>
          <w:tcPr>
            <w:tcW w:w="0" w:type="auto"/>
            <w:vAlign w:val="center"/>
            <w:hideMark/>
          </w:tcPr>
          <w:p w14:paraId="3C660B48" w14:textId="77777777" w:rsidR="007149E0" w:rsidRPr="00B9648A" w:rsidRDefault="007149E0" w:rsidP="009505FF">
            <w:pPr>
              <w:spacing w:after="0"/>
              <w:ind w:left="0" w:firstLine="0"/>
              <w:jc w:val="left"/>
              <w:rPr>
                <w:rFonts w:eastAsia="Times New Roman" w:cstheme="minorHAnsi"/>
                <w:sz w:val="18"/>
                <w:szCs w:val="18"/>
              </w:rPr>
            </w:pPr>
            <w:proofErr w:type="gramStart"/>
            <w:r w:rsidRPr="00B9648A">
              <w:rPr>
                <w:rFonts w:eastAsia="Times New Roman" w:cstheme="minorHAnsi"/>
                <w:sz w:val="18"/>
                <w:szCs w:val="18"/>
              </w:rPr>
              <w:t>Typically</w:t>
            </w:r>
            <w:proofErr w:type="gramEnd"/>
            <w:r w:rsidRPr="00B9648A">
              <w:rPr>
                <w:rFonts w:eastAsia="Times New Roman" w:cstheme="minorHAnsi"/>
                <w:sz w:val="18"/>
                <w:szCs w:val="18"/>
              </w:rPr>
              <w:t xml:space="preserve"> 0.2 to 0.5 to reduce overfitting</w:t>
            </w:r>
          </w:p>
        </w:tc>
      </w:tr>
    </w:tbl>
    <w:p w14:paraId="6B83CA74" w14:textId="77777777" w:rsidR="007D6AC2" w:rsidRPr="00EC7F64" w:rsidRDefault="007D6AC2" w:rsidP="007149E0">
      <w:pPr>
        <w:ind w:left="0" w:firstLine="0"/>
        <w:rPr>
          <w:b/>
          <w:sz w:val="28"/>
          <w:szCs w:val="28"/>
        </w:rPr>
      </w:pPr>
    </w:p>
    <w:sectPr w:rsidR="007D6AC2" w:rsidRPr="00EC7F64" w:rsidSect="003552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632E0" w14:textId="77777777" w:rsidR="00416020" w:rsidRDefault="00416020" w:rsidP="002B0093">
      <w:pPr>
        <w:spacing w:after="0"/>
      </w:pPr>
      <w:r>
        <w:separator/>
      </w:r>
    </w:p>
  </w:endnote>
  <w:endnote w:type="continuationSeparator" w:id="0">
    <w:p w14:paraId="758DE0C2" w14:textId="77777777" w:rsidR="00416020" w:rsidRDefault="00416020" w:rsidP="002B00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224699"/>
      <w:docPartObj>
        <w:docPartGallery w:val="Page Numbers (Bottom of Page)"/>
        <w:docPartUnique/>
      </w:docPartObj>
    </w:sdtPr>
    <w:sdtEndPr>
      <w:rPr>
        <w:noProof/>
      </w:rPr>
    </w:sdtEndPr>
    <w:sdtContent>
      <w:p w14:paraId="0147CBCA" w14:textId="77777777" w:rsidR="009E42A5" w:rsidRDefault="009E42A5">
        <w:pPr>
          <w:pStyle w:val="Footer"/>
          <w:jc w:val="right"/>
        </w:pPr>
        <w:r>
          <w:fldChar w:fldCharType="begin"/>
        </w:r>
        <w:r>
          <w:instrText xml:space="preserve"> PAGE   \* MERGEFORMAT </w:instrText>
        </w:r>
        <w:r>
          <w:fldChar w:fldCharType="separate"/>
        </w:r>
        <w:r w:rsidR="008629D1">
          <w:rPr>
            <w:noProof/>
          </w:rPr>
          <w:t>1</w:t>
        </w:r>
        <w:r>
          <w:rPr>
            <w:noProof/>
          </w:rPr>
          <w:fldChar w:fldCharType="end"/>
        </w:r>
      </w:p>
    </w:sdtContent>
  </w:sdt>
  <w:p w14:paraId="3A61A234" w14:textId="77777777" w:rsidR="009E42A5" w:rsidRDefault="009E42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B50F" w14:textId="77777777" w:rsidR="00416020" w:rsidRDefault="00416020" w:rsidP="002B0093">
      <w:pPr>
        <w:spacing w:after="0"/>
      </w:pPr>
      <w:r>
        <w:separator/>
      </w:r>
    </w:p>
  </w:footnote>
  <w:footnote w:type="continuationSeparator" w:id="0">
    <w:p w14:paraId="313C8CC7" w14:textId="77777777" w:rsidR="00416020" w:rsidRDefault="00416020" w:rsidP="002B0093">
      <w:pPr>
        <w:spacing w:after="0"/>
      </w:pPr>
      <w:r>
        <w:continuationSeparator/>
      </w:r>
    </w:p>
  </w:footnote>
  <w:footnote w:id="1">
    <w:p w14:paraId="222EB627" w14:textId="56F91E8A" w:rsidR="00D16363" w:rsidRDefault="00D16363" w:rsidP="00D16363">
      <w:pPr>
        <w:pStyle w:val="FootnoteText"/>
        <w:ind w:left="0" w:firstLine="0"/>
        <w:jc w:val="left"/>
      </w:pPr>
      <w:r>
        <w:rPr>
          <w:rStyle w:val="FootnoteReference"/>
        </w:rPr>
        <w:footnoteRef/>
      </w:r>
      <w:r>
        <w:t xml:space="preserve"> </w:t>
      </w:r>
      <w:r w:rsidRPr="00D16363">
        <w:rPr>
          <w:sz w:val="16"/>
          <w:szCs w:val="16"/>
        </w:rPr>
        <w:t>A convolutional filter (also called a kernel) is a small matrix used in Convolutional Neural Networks (CNNs) to detect patterns in data — such as edges in images or trends in time series.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21D3"/>
    <w:multiLevelType w:val="multilevel"/>
    <w:tmpl w:val="C2DC0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B442C"/>
    <w:multiLevelType w:val="multilevel"/>
    <w:tmpl w:val="2F926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56401"/>
    <w:multiLevelType w:val="multilevel"/>
    <w:tmpl w:val="7AF21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5751E"/>
    <w:multiLevelType w:val="multilevel"/>
    <w:tmpl w:val="B1A44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D7627"/>
    <w:multiLevelType w:val="multilevel"/>
    <w:tmpl w:val="10F2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12FE9"/>
    <w:multiLevelType w:val="multilevel"/>
    <w:tmpl w:val="8328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D055C"/>
    <w:multiLevelType w:val="multilevel"/>
    <w:tmpl w:val="A2702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527BF"/>
    <w:multiLevelType w:val="multilevel"/>
    <w:tmpl w:val="0FEE9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9686F"/>
    <w:multiLevelType w:val="multilevel"/>
    <w:tmpl w:val="8A8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013F8"/>
    <w:multiLevelType w:val="multilevel"/>
    <w:tmpl w:val="72FE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47D8C"/>
    <w:multiLevelType w:val="multilevel"/>
    <w:tmpl w:val="9008F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06B0C"/>
    <w:multiLevelType w:val="multilevel"/>
    <w:tmpl w:val="0CC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D10C0"/>
    <w:multiLevelType w:val="hybridMultilevel"/>
    <w:tmpl w:val="2A10F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C651F6"/>
    <w:multiLevelType w:val="multilevel"/>
    <w:tmpl w:val="4780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E0CA0"/>
    <w:multiLevelType w:val="multilevel"/>
    <w:tmpl w:val="13700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815F8"/>
    <w:multiLevelType w:val="multilevel"/>
    <w:tmpl w:val="DB7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365287">
    <w:abstractNumId w:val="15"/>
  </w:num>
  <w:num w:numId="2" w16cid:durableId="1730112659">
    <w:abstractNumId w:val="12"/>
  </w:num>
  <w:num w:numId="3" w16cid:durableId="317463960">
    <w:abstractNumId w:val="6"/>
  </w:num>
  <w:num w:numId="4" w16cid:durableId="1443719537">
    <w:abstractNumId w:val="10"/>
  </w:num>
  <w:num w:numId="5" w16cid:durableId="147207549">
    <w:abstractNumId w:val="14"/>
  </w:num>
  <w:num w:numId="6" w16cid:durableId="1483624194">
    <w:abstractNumId w:val="3"/>
  </w:num>
  <w:num w:numId="7" w16cid:durableId="2113553305">
    <w:abstractNumId w:val="9"/>
  </w:num>
  <w:num w:numId="8" w16cid:durableId="331497359">
    <w:abstractNumId w:val="7"/>
  </w:num>
  <w:num w:numId="9" w16cid:durableId="251553204">
    <w:abstractNumId w:val="2"/>
  </w:num>
  <w:num w:numId="10" w16cid:durableId="264967084">
    <w:abstractNumId w:val="0"/>
  </w:num>
  <w:num w:numId="11" w16cid:durableId="1260408262">
    <w:abstractNumId w:val="8"/>
  </w:num>
  <w:num w:numId="12" w16cid:durableId="1362979291">
    <w:abstractNumId w:val="1"/>
  </w:num>
  <w:num w:numId="13" w16cid:durableId="1334379937">
    <w:abstractNumId w:val="5"/>
  </w:num>
  <w:num w:numId="14" w16cid:durableId="549731076">
    <w:abstractNumId w:val="4"/>
  </w:num>
  <w:num w:numId="15" w16cid:durableId="2020497864">
    <w:abstractNumId w:val="13"/>
  </w:num>
  <w:num w:numId="16" w16cid:durableId="4923320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ED0"/>
    <w:rsid w:val="00003D14"/>
    <w:rsid w:val="00011C3B"/>
    <w:rsid w:val="000171C9"/>
    <w:rsid w:val="00025305"/>
    <w:rsid w:val="0003386C"/>
    <w:rsid w:val="000435D9"/>
    <w:rsid w:val="00047C07"/>
    <w:rsid w:val="000568E4"/>
    <w:rsid w:val="00072B30"/>
    <w:rsid w:val="00075FA4"/>
    <w:rsid w:val="0009769B"/>
    <w:rsid w:val="000976EE"/>
    <w:rsid w:val="000A0C38"/>
    <w:rsid w:val="000A49C8"/>
    <w:rsid w:val="000A4F63"/>
    <w:rsid w:val="000C0868"/>
    <w:rsid w:val="000C2BF5"/>
    <w:rsid w:val="000C2F6F"/>
    <w:rsid w:val="000D5295"/>
    <w:rsid w:val="000F1980"/>
    <w:rsid w:val="00106289"/>
    <w:rsid w:val="00106AE0"/>
    <w:rsid w:val="001229FA"/>
    <w:rsid w:val="001262A3"/>
    <w:rsid w:val="00137ACA"/>
    <w:rsid w:val="0015543C"/>
    <w:rsid w:val="00176C01"/>
    <w:rsid w:val="001852AB"/>
    <w:rsid w:val="00190002"/>
    <w:rsid w:val="001A097C"/>
    <w:rsid w:val="001B1418"/>
    <w:rsid w:val="001C134C"/>
    <w:rsid w:val="001D57CA"/>
    <w:rsid w:val="001F0A46"/>
    <w:rsid w:val="001F178E"/>
    <w:rsid w:val="001F2DFF"/>
    <w:rsid w:val="002108A2"/>
    <w:rsid w:val="00211305"/>
    <w:rsid w:val="0021770E"/>
    <w:rsid w:val="0022186F"/>
    <w:rsid w:val="00223D24"/>
    <w:rsid w:val="002326EE"/>
    <w:rsid w:val="00233453"/>
    <w:rsid w:val="00243531"/>
    <w:rsid w:val="00250233"/>
    <w:rsid w:val="00255052"/>
    <w:rsid w:val="002558CA"/>
    <w:rsid w:val="002563E9"/>
    <w:rsid w:val="00256ECB"/>
    <w:rsid w:val="002578B3"/>
    <w:rsid w:val="00257C97"/>
    <w:rsid w:val="00262D2C"/>
    <w:rsid w:val="0026716E"/>
    <w:rsid w:val="0027131C"/>
    <w:rsid w:val="00282029"/>
    <w:rsid w:val="00282902"/>
    <w:rsid w:val="00293529"/>
    <w:rsid w:val="002A541F"/>
    <w:rsid w:val="002B0093"/>
    <w:rsid w:val="002C5D9F"/>
    <w:rsid w:val="002D07F0"/>
    <w:rsid w:val="002D140E"/>
    <w:rsid w:val="002D495C"/>
    <w:rsid w:val="002F2CC2"/>
    <w:rsid w:val="002F4A3E"/>
    <w:rsid w:val="002F67FA"/>
    <w:rsid w:val="0030048B"/>
    <w:rsid w:val="003011B0"/>
    <w:rsid w:val="00320586"/>
    <w:rsid w:val="003267AA"/>
    <w:rsid w:val="0032767B"/>
    <w:rsid w:val="003276AA"/>
    <w:rsid w:val="003369BE"/>
    <w:rsid w:val="00337DE6"/>
    <w:rsid w:val="00340918"/>
    <w:rsid w:val="00352771"/>
    <w:rsid w:val="003536B8"/>
    <w:rsid w:val="003552C5"/>
    <w:rsid w:val="00361E64"/>
    <w:rsid w:val="0036438A"/>
    <w:rsid w:val="00366587"/>
    <w:rsid w:val="00383117"/>
    <w:rsid w:val="00385555"/>
    <w:rsid w:val="00393ED2"/>
    <w:rsid w:val="003B4A15"/>
    <w:rsid w:val="003D25C4"/>
    <w:rsid w:val="003F4AC3"/>
    <w:rsid w:val="00416020"/>
    <w:rsid w:val="00426297"/>
    <w:rsid w:val="00433057"/>
    <w:rsid w:val="00435203"/>
    <w:rsid w:val="004508AE"/>
    <w:rsid w:val="004729B5"/>
    <w:rsid w:val="00475A82"/>
    <w:rsid w:val="004766F8"/>
    <w:rsid w:val="00481809"/>
    <w:rsid w:val="00486665"/>
    <w:rsid w:val="004910D5"/>
    <w:rsid w:val="004A1784"/>
    <w:rsid w:val="004B166C"/>
    <w:rsid w:val="004B5A56"/>
    <w:rsid w:val="004D2557"/>
    <w:rsid w:val="004E04E3"/>
    <w:rsid w:val="004E1775"/>
    <w:rsid w:val="00503A77"/>
    <w:rsid w:val="00523577"/>
    <w:rsid w:val="00531A2A"/>
    <w:rsid w:val="00570C5A"/>
    <w:rsid w:val="00577D4C"/>
    <w:rsid w:val="005A63AC"/>
    <w:rsid w:val="005A7952"/>
    <w:rsid w:val="005B23FB"/>
    <w:rsid w:val="005C792B"/>
    <w:rsid w:val="005C7AE7"/>
    <w:rsid w:val="005D12BC"/>
    <w:rsid w:val="005D5A8D"/>
    <w:rsid w:val="005D60DB"/>
    <w:rsid w:val="005E223E"/>
    <w:rsid w:val="005E689A"/>
    <w:rsid w:val="005F1758"/>
    <w:rsid w:val="005F652F"/>
    <w:rsid w:val="0060147E"/>
    <w:rsid w:val="00604450"/>
    <w:rsid w:val="006059EF"/>
    <w:rsid w:val="006152B3"/>
    <w:rsid w:val="006210FA"/>
    <w:rsid w:val="00625C8F"/>
    <w:rsid w:val="0063443D"/>
    <w:rsid w:val="00666A2D"/>
    <w:rsid w:val="00667FE5"/>
    <w:rsid w:val="00691E2B"/>
    <w:rsid w:val="006935CB"/>
    <w:rsid w:val="006B03E9"/>
    <w:rsid w:val="006B13F2"/>
    <w:rsid w:val="006C4DA8"/>
    <w:rsid w:val="006D2009"/>
    <w:rsid w:val="006D474D"/>
    <w:rsid w:val="006D4EE3"/>
    <w:rsid w:val="006E020C"/>
    <w:rsid w:val="00701E01"/>
    <w:rsid w:val="00703ADA"/>
    <w:rsid w:val="007149E0"/>
    <w:rsid w:val="00721A7A"/>
    <w:rsid w:val="00733E02"/>
    <w:rsid w:val="0073527A"/>
    <w:rsid w:val="00735E97"/>
    <w:rsid w:val="007369DB"/>
    <w:rsid w:val="00751ACB"/>
    <w:rsid w:val="0075616E"/>
    <w:rsid w:val="00764D33"/>
    <w:rsid w:val="007A35FA"/>
    <w:rsid w:val="007C0E20"/>
    <w:rsid w:val="007C6033"/>
    <w:rsid w:val="007D4582"/>
    <w:rsid w:val="007D6AC2"/>
    <w:rsid w:val="007D7911"/>
    <w:rsid w:val="007E6D72"/>
    <w:rsid w:val="007F2E82"/>
    <w:rsid w:val="007F6E7A"/>
    <w:rsid w:val="00801176"/>
    <w:rsid w:val="0082080D"/>
    <w:rsid w:val="00824565"/>
    <w:rsid w:val="00827103"/>
    <w:rsid w:val="008420FC"/>
    <w:rsid w:val="008629D1"/>
    <w:rsid w:val="00863A2E"/>
    <w:rsid w:val="00865583"/>
    <w:rsid w:val="008800DD"/>
    <w:rsid w:val="00884037"/>
    <w:rsid w:val="00884A6C"/>
    <w:rsid w:val="008A7DEA"/>
    <w:rsid w:val="008B2A3A"/>
    <w:rsid w:val="008C24A3"/>
    <w:rsid w:val="008D3181"/>
    <w:rsid w:val="009163C0"/>
    <w:rsid w:val="00917487"/>
    <w:rsid w:val="00917B90"/>
    <w:rsid w:val="00953C3B"/>
    <w:rsid w:val="009613C4"/>
    <w:rsid w:val="0096778B"/>
    <w:rsid w:val="0097303D"/>
    <w:rsid w:val="00980591"/>
    <w:rsid w:val="0098440D"/>
    <w:rsid w:val="00996483"/>
    <w:rsid w:val="009B2ED0"/>
    <w:rsid w:val="009D6D2C"/>
    <w:rsid w:val="009E42A5"/>
    <w:rsid w:val="00A06710"/>
    <w:rsid w:val="00A0695E"/>
    <w:rsid w:val="00A27FBF"/>
    <w:rsid w:val="00A35795"/>
    <w:rsid w:val="00A44CDB"/>
    <w:rsid w:val="00A55219"/>
    <w:rsid w:val="00A71796"/>
    <w:rsid w:val="00A8168D"/>
    <w:rsid w:val="00A8619D"/>
    <w:rsid w:val="00A9363E"/>
    <w:rsid w:val="00A97279"/>
    <w:rsid w:val="00AC6FA8"/>
    <w:rsid w:val="00AD2149"/>
    <w:rsid w:val="00AD28AE"/>
    <w:rsid w:val="00AD6907"/>
    <w:rsid w:val="00AE410C"/>
    <w:rsid w:val="00B02337"/>
    <w:rsid w:val="00B22C49"/>
    <w:rsid w:val="00B4151D"/>
    <w:rsid w:val="00B62062"/>
    <w:rsid w:val="00B65A4F"/>
    <w:rsid w:val="00B73D2B"/>
    <w:rsid w:val="00B82420"/>
    <w:rsid w:val="00B9571C"/>
    <w:rsid w:val="00B9648A"/>
    <w:rsid w:val="00BA2BA7"/>
    <w:rsid w:val="00BA354A"/>
    <w:rsid w:val="00BB38A2"/>
    <w:rsid w:val="00BB54A6"/>
    <w:rsid w:val="00BC13FC"/>
    <w:rsid w:val="00BC6CE7"/>
    <w:rsid w:val="00BD690E"/>
    <w:rsid w:val="00BD74AE"/>
    <w:rsid w:val="00BE2ED9"/>
    <w:rsid w:val="00BE77F8"/>
    <w:rsid w:val="00BF00B6"/>
    <w:rsid w:val="00BF43F7"/>
    <w:rsid w:val="00BF45F7"/>
    <w:rsid w:val="00BF48C6"/>
    <w:rsid w:val="00C171EE"/>
    <w:rsid w:val="00C174CB"/>
    <w:rsid w:val="00C17D40"/>
    <w:rsid w:val="00C45F74"/>
    <w:rsid w:val="00C50EFC"/>
    <w:rsid w:val="00C65239"/>
    <w:rsid w:val="00C65D8B"/>
    <w:rsid w:val="00C67858"/>
    <w:rsid w:val="00C859C4"/>
    <w:rsid w:val="00CB2F7F"/>
    <w:rsid w:val="00CC24DF"/>
    <w:rsid w:val="00CC33F8"/>
    <w:rsid w:val="00CE20A9"/>
    <w:rsid w:val="00CF5F96"/>
    <w:rsid w:val="00D01696"/>
    <w:rsid w:val="00D10C41"/>
    <w:rsid w:val="00D16363"/>
    <w:rsid w:val="00D16957"/>
    <w:rsid w:val="00D22CEA"/>
    <w:rsid w:val="00D2780D"/>
    <w:rsid w:val="00D46507"/>
    <w:rsid w:val="00D5713B"/>
    <w:rsid w:val="00D64B56"/>
    <w:rsid w:val="00D74E5C"/>
    <w:rsid w:val="00D96560"/>
    <w:rsid w:val="00DB0006"/>
    <w:rsid w:val="00DC33C7"/>
    <w:rsid w:val="00E01FFB"/>
    <w:rsid w:val="00E024AC"/>
    <w:rsid w:val="00E16CB0"/>
    <w:rsid w:val="00E27121"/>
    <w:rsid w:val="00E6465A"/>
    <w:rsid w:val="00E64730"/>
    <w:rsid w:val="00E64B6F"/>
    <w:rsid w:val="00E8294F"/>
    <w:rsid w:val="00EC5EDD"/>
    <w:rsid w:val="00EC7F64"/>
    <w:rsid w:val="00EF135B"/>
    <w:rsid w:val="00F00605"/>
    <w:rsid w:val="00F0688D"/>
    <w:rsid w:val="00F12300"/>
    <w:rsid w:val="00F16872"/>
    <w:rsid w:val="00F24588"/>
    <w:rsid w:val="00F2479C"/>
    <w:rsid w:val="00F41B91"/>
    <w:rsid w:val="00F5142B"/>
    <w:rsid w:val="00F661AC"/>
    <w:rsid w:val="00F86406"/>
    <w:rsid w:val="00F8669E"/>
    <w:rsid w:val="00F86E91"/>
    <w:rsid w:val="00FB395D"/>
    <w:rsid w:val="00FB738C"/>
    <w:rsid w:val="00FC179C"/>
    <w:rsid w:val="00FD1AFB"/>
    <w:rsid w:val="00FD21B1"/>
    <w:rsid w:val="00FF1742"/>
    <w:rsid w:val="00FF2189"/>
    <w:rsid w:val="00FF6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259A49C0"/>
  <w15:chartTrackingRefBased/>
  <w15:docId w15:val="{33AE96E4-96F7-4C4B-9BD1-E18ABBFC0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2A3"/>
    <w:pPr>
      <w:keepNext/>
      <w:keepLines/>
      <w:spacing w:before="240" w:after="0"/>
      <w:jc w:val="center"/>
      <w:outlineLvl w:val="0"/>
    </w:pPr>
    <w:rPr>
      <w:rFonts w:asciiTheme="majorHAnsi" w:eastAsiaTheme="majorEastAsia" w:hAnsiTheme="majorHAnsi" w:cstheme="majorBidi"/>
      <w:color w:val="2E74B5" w:themeColor="accent1" w:themeShade="BF"/>
      <w:sz w:val="28"/>
      <w:szCs w:val="28"/>
    </w:rPr>
  </w:style>
  <w:style w:type="paragraph" w:styleId="Heading2">
    <w:name w:val="heading 2"/>
    <w:basedOn w:val="Normal"/>
    <w:next w:val="Normal"/>
    <w:link w:val="Heading2Char"/>
    <w:uiPriority w:val="9"/>
    <w:semiHidden/>
    <w:unhideWhenUsed/>
    <w:qFormat/>
    <w:rsid w:val="0003386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C7F64"/>
    <w:pPr>
      <w:spacing w:before="100" w:beforeAutospacing="1" w:after="100" w:afterAutospacing="1"/>
      <w:ind w:left="0" w:firstLine="0"/>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B2ED0"/>
    <w:rPr>
      <w:b/>
      <w:bCs/>
    </w:rPr>
  </w:style>
  <w:style w:type="character" w:styleId="Emphasis">
    <w:name w:val="Emphasis"/>
    <w:basedOn w:val="DefaultParagraphFont"/>
    <w:uiPriority w:val="20"/>
    <w:qFormat/>
    <w:rsid w:val="001C134C"/>
    <w:rPr>
      <w:i/>
      <w:iCs/>
    </w:rPr>
  </w:style>
  <w:style w:type="character" w:styleId="HTMLCode">
    <w:name w:val="HTML Code"/>
    <w:basedOn w:val="DefaultParagraphFont"/>
    <w:uiPriority w:val="99"/>
    <w:semiHidden/>
    <w:unhideWhenUsed/>
    <w:rsid w:val="00EC7F64"/>
    <w:rPr>
      <w:rFonts w:ascii="Courier New" w:eastAsia="Times New Roman" w:hAnsi="Courier New" w:cs="Courier New"/>
      <w:sz w:val="20"/>
      <w:szCs w:val="20"/>
    </w:rPr>
  </w:style>
  <w:style w:type="paragraph" w:styleId="NormalWeb">
    <w:name w:val="Normal (Web)"/>
    <w:basedOn w:val="Normal"/>
    <w:uiPriority w:val="99"/>
    <w:unhideWhenUsed/>
    <w:rsid w:val="00EC7F64"/>
    <w:pPr>
      <w:spacing w:before="100" w:beforeAutospacing="1" w:after="100" w:afterAutospacing="1"/>
      <w:ind w:left="0" w:firstLine="0"/>
      <w:jc w:val="left"/>
    </w:pPr>
    <w:rPr>
      <w:rFonts w:ascii="Times New Roman" w:eastAsia="Times New Roman" w:hAnsi="Times New Roman" w:cs="Times New Roman"/>
      <w:sz w:val="24"/>
      <w:szCs w:val="24"/>
    </w:rPr>
  </w:style>
  <w:style w:type="character" w:customStyle="1" w:styleId="katex">
    <w:name w:val="katex"/>
    <w:basedOn w:val="DefaultParagraphFont"/>
    <w:rsid w:val="00EC7F64"/>
  </w:style>
  <w:style w:type="character" w:customStyle="1" w:styleId="Heading3Char">
    <w:name w:val="Heading 3 Char"/>
    <w:basedOn w:val="DefaultParagraphFont"/>
    <w:link w:val="Heading3"/>
    <w:uiPriority w:val="9"/>
    <w:rsid w:val="00EC7F64"/>
    <w:rPr>
      <w:rFonts w:ascii="Times New Roman" w:eastAsia="Times New Roman" w:hAnsi="Times New Roman" w:cs="Times New Roman"/>
      <w:b/>
      <w:bCs/>
      <w:sz w:val="27"/>
      <w:szCs w:val="27"/>
    </w:rPr>
  </w:style>
  <w:style w:type="character" w:customStyle="1" w:styleId="katex-mathml">
    <w:name w:val="katex-mathml"/>
    <w:basedOn w:val="DefaultParagraphFont"/>
    <w:rsid w:val="00EC7F64"/>
  </w:style>
  <w:style w:type="character" w:customStyle="1" w:styleId="mord">
    <w:name w:val="mord"/>
    <w:basedOn w:val="DefaultParagraphFont"/>
    <w:rsid w:val="00EC7F64"/>
  </w:style>
  <w:style w:type="character" w:customStyle="1" w:styleId="mopen">
    <w:name w:val="mopen"/>
    <w:basedOn w:val="DefaultParagraphFont"/>
    <w:rsid w:val="00EC7F64"/>
  </w:style>
  <w:style w:type="character" w:customStyle="1" w:styleId="vlist-s">
    <w:name w:val="vlist-s"/>
    <w:basedOn w:val="DefaultParagraphFont"/>
    <w:rsid w:val="00EC7F64"/>
  </w:style>
  <w:style w:type="character" w:customStyle="1" w:styleId="mclose">
    <w:name w:val="mclose"/>
    <w:basedOn w:val="DefaultParagraphFont"/>
    <w:rsid w:val="00EC7F64"/>
  </w:style>
  <w:style w:type="character" w:customStyle="1" w:styleId="mbin">
    <w:name w:val="mbin"/>
    <w:basedOn w:val="DefaultParagraphFont"/>
    <w:rsid w:val="00EC7F64"/>
  </w:style>
  <w:style w:type="paragraph" w:styleId="Header">
    <w:name w:val="header"/>
    <w:basedOn w:val="Normal"/>
    <w:link w:val="HeaderChar"/>
    <w:uiPriority w:val="99"/>
    <w:unhideWhenUsed/>
    <w:rsid w:val="002B0093"/>
    <w:pPr>
      <w:tabs>
        <w:tab w:val="center" w:pos="4680"/>
        <w:tab w:val="right" w:pos="9360"/>
      </w:tabs>
      <w:spacing w:after="0"/>
    </w:pPr>
  </w:style>
  <w:style w:type="character" w:customStyle="1" w:styleId="HeaderChar">
    <w:name w:val="Header Char"/>
    <w:basedOn w:val="DefaultParagraphFont"/>
    <w:link w:val="Header"/>
    <w:uiPriority w:val="99"/>
    <w:rsid w:val="002B0093"/>
  </w:style>
  <w:style w:type="paragraph" w:styleId="Footer">
    <w:name w:val="footer"/>
    <w:basedOn w:val="Normal"/>
    <w:link w:val="FooterChar"/>
    <w:uiPriority w:val="99"/>
    <w:unhideWhenUsed/>
    <w:rsid w:val="002B0093"/>
    <w:pPr>
      <w:tabs>
        <w:tab w:val="center" w:pos="4680"/>
        <w:tab w:val="right" w:pos="9360"/>
      </w:tabs>
      <w:spacing w:after="0"/>
    </w:pPr>
  </w:style>
  <w:style w:type="character" w:customStyle="1" w:styleId="FooterChar">
    <w:name w:val="Footer Char"/>
    <w:basedOn w:val="DefaultParagraphFont"/>
    <w:link w:val="Footer"/>
    <w:uiPriority w:val="99"/>
    <w:rsid w:val="002B0093"/>
  </w:style>
  <w:style w:type="paragraph" w:styleId="ListParagraph">
    <w:name w:val="List Paragraph"/>
    <w:basedOn w:val="Normal"/>
    <w:uiPriority w:val="34"/>
    <w:qFormat/>
    <w:rsid w:val="002B0093"/>
    <w:pPr>
      <w:contextualSpacing/>
    </w:pPr>
  </w:style>
  <w:style w:type="character" w:customStyle="1" w:styleId="mpunct">
    <w:name w:val="mpunct"/>
    <w:basedOn w:val="DefaultParagraphFont"/>
    <w:rsid w:val="002B0093"/>
  </w:style>
  <w:style w:type="character" w:customStyle="1" w:styleId="mrel">
    <w:name w:val="mrel"/>
    <w:basedOn w:val="DefaultParagraphFont"/>
    <w:rsid w:val="002B0093"/>
  </w:style>
  <w:style w:type="character" w:customStyle="1" w:styleId="mop">
    <w:name w:val="mop"/>
    <w:basedOn w:val="DefaultParagraphFont"/>
    <w:rsid w:val="002B0093"/>
  </w:style>
  <w:style w:type="paragraph" w:styleId="NoSpacing">
    <w:name w:val="No Spacing"/>
    <w:uiPriority w:val="1"/>
    <w:qFormat/>
    <w:rsid w:val="0003386C"/>
    <w:pPr>
      <w:spacing w:after="0"/>
    </w:pPr>
  </w:style>
  <w:style w:type="character" w:customStyle="1" w:styleId="Heading2Char">
    <w:name w:val="Heading 2 Char"/>
    <w:basedOn w:val="DefaultParagraphFont"/>
    <w:link w:val="Heading2"/>
    <w:uiPriority w:val="9"/>
    <w:semiHidden/>
    <w:rsid w:val="0003386C"/>
    <w:rPr>
      <w:rFonts w:asciiTheme="majorHAnsi" w:eastAsiaTheme="majorEastAsia" w:hAnsiTheme="majorHAnsi" w:cstheme="majorBidi"/>
      <w:color w:val="2E74B5" w:themeColor="accent1" w:themeShade="BF"/>
      <w:sz w:val="26"/>
      <w:szCs w:val="26"/>
    </w:rPr>
  </w:style>
  <w:style w:type="character" w:customStyle="1" w:styleId="relative">
    <w:name w:val="relative"/>
    <w:basedOn w:val="DefaultParagraphFont"/>
    <w:rsid w:val="00D96560"/>
  </w:style>
  <w:style w:type="character" w:customStyle="1" w:styleId="ms-1">
    <w:name w:val="ms-1"/>
    <w:basedOn w:val="DefaultParagraphFont"/>
    <w:rsid w:val="007D6AC2"/>
  </w:style>
  <w:style w:type="character" w:customStyle="1" w:styleId="max-w-full">
    <w:name w:val="max-w-full"/>
    <w:basedOn w:val="DefaultParagraphFont"/>
    <w:rsid w:val="007D6AC2"/>
  </w:style>
  <w:style w:type="character" w:customStyle="1" w:styleId="-me-1">
    <w:name w:val="-me-1"/>
    <w:basedOn w:val="DefaultParagraphFont"/>
    <w:rsid w:val="007D6AC2"/>
  </w:style>
  <w:style w:type="character" w:styleId="Hyperlink">
    <w:name w:val="Hyperlink"/>
    <w:basedOn w:val="DefaultParagraphFont"/>
    <w:uiPriority w:val="99"/>
    <w:unhideWhenUsed/>
    <w:rsid w:val="0026716E"/>
    <w:rPr>
      <w:color w:val="0000FF"/>
      <w:u w:val="single"/>
    </w:rPr>
  </w:style>
  <w:style w:type="character" w:customStyle="1" w:styleId="Heading1Char">
    <w:name w:val="Heading 1 Char"/>
    <w:basedOn w:val="DefaultParagraphFont"/>
    <w:link w:val="Heading1"/>
    <w:uiPriority w:val="9"/>
    <w:rsid w:val="001262A3"/>
    <w:rPr>
      <w:rFonts w:asciiTheme="majorHAnsi" w:eastAsiaTheme="majorEastAsia" w:hAnsiTheme="majorHAnsi" w:cstheme="majorBidi"/>
      <w:color w:val="2E74B5" w:themeColor="accent1" w:themeShade="BF"/>
      <w:sz w:val="28"/>
      <w:szCs w:val="28"/>
    </w:rPr>
  </w:style>
  <w:style w:type="paragraph" w:styleId="TOCHeading">
    <w:name w:val="TOC Heading"/>
    <w:basedOn w:val="Heading1"/>
    <w:next w:val="Normal"/>
    <w:uiPriority w:val="39"/>
    <w:unhideWhenUsed/>
    <w:qFormat/>
    <w:rsid w:val="00E27121"/>
    <w:pPr>
      <w:spacing w:line="259" w:lineRule="auto"/>
      <w:ind w:left="0" w:firstLine="0"/>
      <w:jc w:val="left"/>
      <w:outlineLvl w:val="9"/>
    </w:pPr>
    <w:rPr>
      <w:sz w:val="32"/>
      <w:szCs w:val="32"/>
    </w:rPr>
  </w:style>
  <w:style w:type="paragraph" w:styleId="TOC1">
    <w:name w:val="toc 1"/>
    <w:basedOn w:val="Normal"/>
    <w:next w:val="Normal"/>
    <w:autoRedefine/>
    <w:uiPriority w:val="39"/>
    <w:unhideWhenUsed/>
    <w:rsid w:val="00E27121"/>
    <w:pPr>
      <w:spacing w:after="100"/>
      <w:ind w:left="0"/>
    </w:pPr>
  </w:style>
  <w:style w:type="paragraph" w:styleId="TOC3">
    <w:name w:val="toc 3"/>
    <w:basedOn w:val="Normal"/>
    <w:next w:val="Normal"/>
    <w:autoRedefine/>
    <w:uiPriority w:val="39"/>
    <w:unhideWhenUsed/>
    <w:rsid w:val="00E27121"/>
    <w:pPr>
      <w:spacing w:after="100"/>
      <w:ind w:left="440"/>
    </w:pPr>
  </w:style>
  <w:style w:type="paragraph" w:styleId="TOC2">
    <w:name w:val="toc 2"/>
    <w:basedOn w:val="Normal"/>
    <w:next w:val="Normal"/>
    <w:autoRedefine/>
    <w:uiPriority w:val="39"/>
    <w:unhideWhenUsed/>
    <w:rsid w:val="00E27121"/>
    <w:pPr>
      <w:spacing w:after="100"/>
      <w:ind w:left="220"/>
    </w:pPr>
  </w:style>
  <w:style w:type="paragraph" w:styleId="FootnoteText">
    <w:name w:val="footnote text"/>
    <w:basedOn w:val="Normal"/>
    <w:link w:val="FootnoteTextChar"/>
    <w:uiPriority w:val="99"/>
    <w:semiHidden/>
    <w:unhideWhenUsed/>
    <w:rsid w:val="00D16363"/>
    <w:pPr>
      <w:spacing w:after="0"/>
    </w:pPr>
    <w:rPr>
      <w:sz w:val="20"/>
      <w:szCs w:val="20"/>
    </w:rPr>
  </w:style>
  <w:style w:type="character" w:customStyle="1" w:styleId="FootnoteTextChar">
    <w:name w:val="Footnote Text Char"/>
    <w:basedOn w:val="DefaultParagraphFont"/>
    <w:link w:val="FootnoteText"/>
    <w:uiPriority w:val="99"/>
    <w:semiHidden/>
    <w:rsid w:val="00D16363"/>
    <w:rPr>
      <w:sz w:val="20"/>
      <w:szCs w:val="20"/>
    </w:rPr>
  </w:style>
  <w:style w:type="character" w:styleId="FootnoteReference">
    <w:name w:val="footnote reference"/>
    <w:basedOn w:val="DefaultParagraphFont"/>
    <w:uiPriority w:val="99"/>
    <w:semiHidden/>
    <w:unhideWhenUsed/>
    <w:rsid w:val="00D16363"/>
    <w:rPr>
      <w:vertAlign w:val="superscript"/>
    </w:rPr>
  </w:style>
  <w:style w:type="table" w:styleId="TableGrid">
    <w:name w:val="Table Grid"/>
    <w:basedOn w:val="TableNormal"/>
    <w:uiPriority w:val="39"/>
    <w:rsid w:val="008655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32">
      <w:bodyDiv w:val="1"/>
      <w:marLeft w:val="0"/>
      <w:marRight w:val="0"/>
      <w:marTop w:val="0"/>
      <w:marBottom w:val="0"/>
      <w:divBdr>
        <w:top w:val="none" w:sz="0" w:space="0" w:color="auto"/>
        <w:left w:val="none" w:sz="0" w:space="0" w:color="auto"/>
        <w:bottom w:val="none" w:sz="0" w:space="0" w:color="auto"/>
        <w:right w:val="none" w:sz="0" w:space="0" w:color="auto"/>
      </w:divBdr>
      <w:divsChild>
        <w:div w:id="687023272">
          <w:marLeft w:val="0"/>
          <w:marRight w:val="0"/>
          <w:marTop w:val="0"/>
          <w:marBottom w:val="0"/>
          <w:divBdr>
            <w:top w:val="none" w:sz="0" w:space="0" w:color="auto"/>
            <w:left w:val="none" w:sz="0" w:space="0" w:color="auto"/>
            <w:bottom w:val="none" w:sz="0" w:space="0" w:color="auto"/>
            <w:right w:val="none" w:sz="0" w:space="0" w:color="auto"/>
          </w:divBdr>
          <w:divsChild>
            <w:div w:id="1733309645">
              <w:marLeft w:val="0"/>
              <w:marRight w:val="0"/>
              <w:marTop w:val="0"/>
              <w:marBottom w:val="0"/>
              <w:divBdr>
                <w:top w:val="none" w:sz="0" w:space="0" w:color="auto"/>
                <w:left w:val="none" w:sz="0" w:space="0" w:color="auto"/>
                <w:bottom w:val="none" w:sz="0" w:space="0" w:color="auto"/>
                <w:right w:val="none" w:sz="0" w:space="0" w:color="auto"/>
              </w:divBdr>
            </w:div>
          </w:divsChild>
        </w:div>
        <w:div w:id="1624531051">
          <w:marLeft w:val="0"/>
          <w:marRight w:val="0"/>
          <w:marTop w:val="0"/>
          <w:marBottom w:val="0"/>
          <w:divBdr>
            <w:top w:val="none" w:sz="0" w:space="0" w:color="auto"/>
            <w:left w:val="none" w:sz="0" w:space="0" w:color="auto"/>
            <w:bottom w:val="none" w:sz="0" w:space="0" w:color="auto"/>
            <w:right w:val="none" w:sz="0" w:space="0" w:color="auto"/>
          </w:divBdr>
          <w:divsChild>
            <w:div w:id="4620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5877">
      <w:bodyDiv w:val="1"/>
      <w:marLeft w:val="0"/>
      <w:marRight w:val="0"/>
      <w:marTop w:val="0"/>
      <w:marBottom w:val="0"/>
      <w:divBdr>
        <w:top w:val="none" w:sz="0" w:space="0" w:color="auto"/>
        <w:left w:val="none" w:sz="0" w:space="0" w:color="auto"/>
        <w:bottom w:val="none" w:sz="0" w:space="0" w:color="auto"/>
        <w:right w:val="none" w:sz="0" w:space="0" w:color="auto"/>
      </w:divBdr>
    </w:div>
    <w:div w:id="127477925">
      <w:bodyDiv w:val="1"/>
      <w:marLeft w:val="0"/>
      <w:marRight w:val="0"/>
      <w:marTop w:val="0"/>
      <w:marBottom w:val="0"/>
      <w:divBdr>
        <w:top w:val="none" w:sz="0" w:space="0" w:color="auto"/>
        <w:left w:val="none" w:sz="0" w:space="0" w:color="auto"/>
        <w:bottom w:val="none" w:sz="0" w:space="0" w:color="auto"/>
        <w:right w:val="none" w:sz="0" w:space="0" w:color="auto"/>
      </w:divBdr>
    </w:div>
    <w:div w:id="135032475">
      <w:bodyDiv w:val="1"/>
      <w:marLeft w:val="0"/>
      <w:marRight w:val="0"/>
      <w:marTop w:val="0"/>
      <w:marBottom w:val="0"/>
      <w:divBdr>
        <w:top w:val="none" w:sz="0" w:space="0" w:color="auto"/>
        <w:left w:val="none" w:sz="0" w:space="0" w:color="auto"/>
        <w:bottom w:val="none" w:sz="0" w:space="0" w:color="auto"/>
        <w:right w:val="none" w:sz="0" w:space="0" w:color="auto"/>
      </w:divBdr>
    </w:div>
    <w:div w:id="157622772">
      <w:bodyDiv w:val="1"/>
      <w:marLeft w:val="0"/>
      <w:marRight w:val="0"/>
      <w:marTop w:val="0"/>
      <w:marBottom w:val="0"/>
      <w:divBdr>
        <w:top w:val="none" w:sz="0" w:space="0" w:color="auto"/>
        <w:left w:val="none" w:sz="0" w:space="0" w:color="auto"/>
        <w:bottom w:val="none" w:sz="0" w:space="0" w:color="auto"/>
        <w:right w:val="none" w:sz="0" w:space="0" w:color="auto"/>
      </w:divBdr>
    </w:div>
    <w:div w:id="171916323">
      <w:bodyDiv w:val="1"/>
      <w:marLeft w:val="0"/>
      <w:marRight w:val="0"/>
      <w:marTop w:val="0"/>
      <w:marBottom w:val="0"/>
      <w:divBdr>
        <w:top w:val="none" w:sz="0" w:space="0" w:color="auto"/>
        <w:left w:val="none" w:sz="0" w:space="0" w:color="auto"/>
        <w:bottom w:val="none" w:sz="0" w:space="0" w:color="auto"/>
        <w:right w:val="none" w:sz="0" w:space="0" w:color="auto"/>
      </w:divBdr>
    </w:div>
    <w:div w:id="190727864">
      <w:bodyDiv w:val="1"/>
      <w:marLeft w:val="0"/>
      <w:marRight w:val="0"/>
      <w:marTop w:val="0"/>
      <w:marBottom w:val="0"/>
      <w:divBdr>
        <w:top w:val="none" w:sz="0" w:space="0" w:color="auto"/>
        <w:left w:val="none" w:sz="0" w:space="0" w:color="auto"/>
        <w:bottom w:val="none" w:sz="0" w:space="0" w:color="auto"/>
        <w:right w:val="none" w:sz="0" w:space="0" w:color="auto"/>
      </w:divBdr>
    </w:div>
    <w:div w:id="197550549">
      <w:bodyDiv w:val="1"/>
      <w:marLeft w:val="0"/>
      <w:marRight w:val="0"/>
      <w:marTop w:val="0"/>
      <w:marBottom w:val="0"/>
      <w:divBdr>
        <w:top w:val="none" w:sz="0" w:space="0" w:color="auto"/>
        <w:left w:val="none" w:sz="0" w:space="0" w:color="auto"/>
        <w:bottom w:val="none" w:sz="0" w:space="0" w:color="auto"/>
        <w:right w:val="none" w:sz="0" w:space="0" w:color="auto"/>
      </w:divBdr>
    </w:div>
    <w:div w:id="330106517">
      <w:bodyDiv w:val="1"/>
      <w:marLeft w:val="0"/>
      <w:marRight w:val="0"/>
      <w:marTop w:val="0"/>
      <w:marBottom w:val="0"/>
      <w:divBdr>
        <w:top w:val="none" w:sz="0" w:space="0" w:color="auto"/>
        <w:left w:val="none" w:sz="0" w:space="0" w:color="auto"/>
        <w:bottom w:val="none" w:sz="0" w:space="0" w:color="auto"/>
        <w:right w:val="none" w:sz="0" w:space="0" w:color="auto"/>
      </w:divBdr>
    </w:div>
    <w:div w:id="334650686">
      <w:bodyDiv w:val="1"/>
      <w:marLeft w:val="0"/>
      <w:marRight w:val="0"/>
      <w:marTop w:val="0"/>
      <w:marBottom w:val="0"/>
      <w:divBdr>
        <w:top w:val="none" w:sz="0" w:space="0" w:color="auto"/>
        <w:left w:val="none" w:sz="0" w:space="0" w:color="auto"/>
        <w:bottom w:val="none" w:sz="0" w:space="0" w:color="auto"/>
        <w:right w:val="none" w:sz="0" w:space="0" w:color="auto"/>
      </w:divBdr>
    </w:div>
    <w:div w:id="340813365">
      <w:bodyDiv w:val="1"/>
      <w:marLeft w:val="0"/>
      <w:marRight w:val="0"/>
      <w:marTop w:val="0"/>
      <w:marBottom w:val="0"/>
      <w:divBdr>
        <w:top w:val="none" w:sz="0" w:space="0" w:color="auto"/>
        <w:left w:val="none" w:sz="0" w:space="0" w:color="auto"/>
        <w:bottom w:val="none" w:sz="0" w:space="0" w:color="auto"/>
        <w:right w:val="none" w:sz="0" w:space="0" w:color="auto"/>
      </w:divBdr>
    </w:div>
    <w:div w:id="404452174">
      <w:bodyDiv w:val="1"/>
      <w:marLeft w:val="0"/>
      <w:marRight w:val="0"/>
      <w:marTop w:val="0"/>
      <w:marBottom w:val="0"/>
      <w:divBdr>
        <w:top w:val="none" w:sz="0" w:space="0" w:color="auto"/>
        <w:left w:val="none" w:sz="0" w:space="0" w:color="auto"/>
        <w:bottom w:val="none" w:sz="0" w:space="0" w:color="auto"/>
        <w:right w:val="none" w:sz="0" w:space="0" w:color="auto"/>
      </w:divBdr>
    </w:div>
    <w:div w:id="450784263">
      <w:bodyDiv w:val="1"/>
      <w:marLeft w:val="0"/>
      <w:marRight w:val="0"/>
      <w:marTop w:val="0"/>
      <w:marBottom w:val="0"/>
      <w:divBdr>
        <w:top w:val="none" w:sz="0" w:space="0" w:color="auto"/>
        <w:left w:val="none" w:sz="0" w:space="0" w:color="auto"/>
        <w:bottom w:val="none" w:sz="0" w:space="0" w:color="auto"/>
        <w:right w:val="none" w:sz="0" w:space="0" w:color="auto"/>
      </w:divBdr>
    </w:div>
    <w:div w:id="484202900">
      <w:bodyDiv w:val="1"/>
      <w:marLeft w:val="0"/>
      <w:marRight w:val="0"/>
      <w:marTop w:val="0"/>
      <w:marBottom w:val="0"/>
      <w:divBdr>
        <w:top w:val="none" w:sz="0" w:space="0" w:color="auto"/>
        <w:left w:val="none" w:sz="0" w:space="0" w:color="auto"/>
        <w:bottom w:val="none" w:sz="0" w:space="0" w:color="auto"/>
        <w:right w:val="none" w:sz="0" w:space="0" w:color="auto"/>
      </w:divBdr>
      <w:divsChild>
        <w:div w:id="592982243">
          <w:marLeft w:val="0"/>
          <w:marRight w:val="0"/>
          <w:marTop w:val="0"/>
          <w:marBottom w:val="0"/>
          <w:divBdr>
            <w:top w:val="none" w:sz="0" w:space="0" w:color="auto"/>
            <w:left w:val="none" w:sz="0" w:space="0" w:color="auto"/>
            <w:bottom w:val="none" w:sz="0" w:space="0" w:color="auto"/>
            <w:right w:val="none" w:sz="0" w:space="0" w:color="auto"/>
          </w:divBdr>
          <w:divsChild>
            <w:div w:id="595216890">
              <w:marLeft w:val="0"/>
              <w:marRight w:val="0"/>
              <w:marTop w:val="0"/>
              <w:marBottom w:val="0"/>
              <w:divBdr>
                <w:top w:val="none" w:sz="0" w:space="0" w:color="auto"/>
                <w:left w:val="none" w:sz="0" w:space="0" w:color="auto"/>
                <w:bottom w:val="none" w:sz="0" w:space="0" w:color="auto"/>
                <w:right w:val="none" w:sz="0" w:space="0" w:color="auto"/>
              </w:divBdr>
            </w:div>
          </w:divsChild>
        </w:div>
        <w:div w:id="17513719">
          <w:marLeft w:val="0"/>
          <w:marRight w:val="0"/>
          <w:marTop w:val="0"/>
          <w:marBottom w:val="0"/>
          <w:divBdr>
            <w:top w:val="none" w:sz="0" w:space="0" w:color="auto"/>
            <w:left w:val="none" w:sz="0" w:space="0" w:color="auto"/>
            <w:bottom w:val="none" w:sz="0" w:space="0" w:color="auto"/>
            <w:right w:val="none" w:sz="0" w:space="0" w:color="auto"/>
          </w:divBdr>
          <w:divsChild>
            <w:div w:id="471405756">
              <w:marLeft w:val="0"/>
              <w:marRight w:val="0"/>
              <w:marTop w:val="0"/>
              <w:marBottom w:val="0"/>
              <w:divBdr>
                <w:top w:val="none" w:sz="0" w:space="0" w:color="auto"/>
                <w:left w:val="none" w:sz="0" w:space="0" w:color="auto"/>
                <w:bottom w:val="none" w:sz="0" w:space="0" w:color="auto"/>
                <w:right w:val="none" w:sz="0" w:space="0" w:color="auto"/>
              </w:divBdr>
            </w:div>
          </w:divsChild>
        </w:div>
        <w:div w:id="1749183818">
          <w:marLeft w:val="0"/>
          <w:marRight w:val="0"/>
          <w:marTop w:val="0"/>
          <w:marBottom w:val="0"/>
          <w:divBdr>
            <w:top w:val="none" w:sz="0" w:space="0" w:color="auto"/>
            <w:left w:val="none" w:sz="0" w:space="0" w:color="auto"/>
            <w:bottom w:val="none" w:sz="0" w:space="0" w:color="auto"/>
            <w:right w:val="none" w:sz="0" w:space="0" w:color="auto"/>
          </w:divBdr>
          <w:divsChild>
            <w:div w:id="645620989">
              <w:marLeft w:val="0"/>
              <w:marRight w:val="0"/>
              <w:marTop w:val="0"/>
              <w:marBottom w:val="0"/>
              <w:divBdr>
                <w:top w:val="none" w:sz="0" w:space="0" w:color="auto"/>
                <w:left w:val="none" w:sz="0" w:space="0" w:color="auto"/>
                <w:bottom w:val="none" w:sz="0" w:space="0" w:color="auto"/>
                <w:right w:val="none" w:sz="0" w:space="0" w:color="auto"/>
              </w:divBdr>
            </w:div>
          </w:divsChild>
        </w:div>
        <w:div w:id="382944158">
          <w:marLeft w:val="0"/>
          <w:marRight w:val="0"/>
          <w:marTop w:val="0"/>
          <w:marBottom w:val="0"/>
          <w:divBdr>
            <w:top w:val="none" w:sz="0" w:space="0" w:color="auto"/>
            <w:left w:val="none" w:sz="0" w:space="0" w:color="auto"/>
            <w:bottom w:val="none" w:sz="0" w:space="0" w:color="auto"/>
            <w:right w:val="none" w:sz="0" w:space="0" w:color="auto"/>
          </w:divBdr>
          <w:divsChild>
            <w:div w:id="146172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41436">
      <w:bodyDiv w:val="1"/>
      <w:marLeft w:val="0"/>
      <w:marRight w:val="0"/>
      <w:marTop w:val="0"/>
      <w:marBottom w:val="0"/>
      <w:divBdr>
        <w:top w:val="none" w:sz="0" w:space="0" w:color="auto"/>
        <w:left w:val="none" w:sz="0" w:space="0" w:color="auto"/>
        <w:bottom w:val="none" w:sz="0" w:space="0" w:color="auto"/>
        <w:right w:val="none" w:sz="0" w:space="0" w:color="auto"/>
      </w:divBdr>
    </w:div>
    <w:div w:id="517355721">
      <w:bodyDiv w:val="1"/>
      <w:marLeft w:val="0"/>
      <w:marRight w:val="0"/>
      <w:marTop w:val="0"/>
      <w:marBottom w:val="0"/>
      <w:divBdr>
        <w:top w:val="none" w:sz="0" w:space="0" w:color="auto"/>
        <w:left w:val="none" w:sz="0" w:space="0" w:color="auto"/>
        <w:bottom w:val="none" w:sz="0" w:space="0" w:color="auto"/>
        <w:right w:val="none" w:sz="0" w:space="0" w:color="auto"/>
      </w:divBdr>
    </w:div>
    <w:div w:id="552935232">
      <w:bodyDiv w:val="1"/>
      <w:marLeft w:val="0"/>
      <w:marRight w:val="0"/>
      <w:marTop w:val="0"/>
      <w:marBottom w:val="0"/>
      <w:divBdr>
        <w:top w:val="none" w:sz="0" w:space="0" w:color="auto"/>
        <w:left w:val="none" w:sz="0" w:space="0" w:color="auto"/>
        <w:bottom w:val="none" w:sz="0" w:space="0" w:color="auto"/>
        <w:right w:val="none" w:sz="0" w:space="0" w:color="auto"/>
      </w:divBdr>
    </w:div>
    <w:div w:id="608246252">
      <w:bodyDiv w:val="1"/>
      <w:marLeft w:val="0"/>
      <w:marRight w:val="0"/>
      <w:marTop w:val="0"/>
      <w:marBottom w:val="0"/>
      <w:divBdr>
        <w:top w:val="none" w:sz="0" w:space="0" w:color="auto"/>
        <w:left w:val="none" w:sz="0" w:space="0" w:color="auto"/>
        <w:bottom w:val="none" w:sz="0" w:space="0" w:color="auto"/>
        <w:right w:val="none" w:sz="0" w:space="0" w:color="auto"/>
      </w:divBdr>
    </w:div>
    <w:div w:id="665717232">
      <w:bodyDiv w:val="1"/>
      <w:marLeft w:val="0"/>
      <w:marRight w:val="0"/>
      <w:marTop w:val="0"/>
      <w:marBottom w:val="0"/>
      <w:divBdr>
        <w:top w:val="none" w:sz="0" w:space="0" w:color="auto"/>
        <w:left w:val="none" w:sz="0" w:space="0" w:color="auto"/>
        <w:bottom w:val="none" w:sz="0" w:space="0" w:color="auto"/>
        <w:right w:val="none" w:sz="0" w:space="0" w:color="auto"/>
      </w:divBdr>
      <w:divsChild>
        <w:div w:id="180439418">
          <w:marLeft w:val="0"/>
          <w:marRight w:val="0"/>
          <w:marTop w:val="0"/>
          <w:marBottom w:val="0"/>
          <w:divBdr>
            <w:top w:val="none" w:sz="0" w:space="0" w:color="auto"/>
            <w:left w:val="none" w:sz="0" w:space="0" w:color="auto"/>
            <w:bottom w:val="none" w:sz="0" w:space="0" w:color="auto"/>
            <w:right w:val="none" w:sz="0" w:space="0" w:color="auto"/>
          </w:divBdr>
          <w:divsChild>
            <w:div w:id="161622529">
              <w:marLeft w:val="0"/>
              <w:marRight w:val="0"/>
              <w:marTop w:val="0"/>
              <w:marBottom w:val="0"/>
              <w:divBdr>
                <w:top w:val="none" w:sz="0" w:space="0" w:color="auto"/>
                <w:left w:val="none" w:sz="0" w:space="0" w:color="auto"/>
                <w:bottom w:val="none" w:sz="0" w:space="0" w:color="auto"/>
                <w:right w:val="none" w:sz="0" w:space="0" w:color="auto"/>
              </w:divBdr>
            </w:div>
          </w:divsChild>
        </w:div>
        <w:div w:id="1160316843">
          <w:marLeft w:val="0"/>
          <w:marRight w:val="0"/>
          <w:marTop w:val="0"/>
          <w:marBottom w:val="0"/>
          <w:divBdr>
            <w:top w:val="none" w:sz="0" w:space="0" w:color="auto"/>
            <w:left w:val="none" w:sz="0" w:space="0" w:color="auto"/>
            <w:bottom w:val="none" w:sz="0" w:space="0" w:color="auto"/>
            <w:right w:val="none" w:sz="0" w:space="0" w:color="auto"/>
          </w:divBdr>
          <w:divsChild>
            <w:div w:id="967513238">
              <w:marLeft w:val="0"/>
              <w:marRight w:val="0"/>
              <w:marTop w:val="0"/>
              <w:marBottom w:val="0"/>
              <w:divBdr>
                <w:top w:val="none" w:sz="0" w:space="0" w:color="auto"/>
                <w:left w:val="none" w:sz="0" w:space="0" w:color="auto"/>
                <w:bottom w:val="none" w:sz="0" w:space="0" w:color="auto"/>
                <w:right w:val="none" w:sz="0" w:space="0" w:color="auto"/>
              </w:divBdr>
            </w:div>
          </w:divsChild>
        </w:div>
        <w:div w:id="855769381">
          <w:marLeft w:val="0"/>
          <w:marRight w:val="0"/>
          <w:marTop w:val="0"/>
          <w:marBottom w:val="0"/>
          <w:divBdr>
            <w:top w:val="none" w:sz="0" w:space="0" w:color="auto"/>
            <w:left w:val="none" w:sz="0" w:space="0" w:color="auto"/>
            <w:bottom w:val="none" w:sz="0" w:space="0" w:color="auto"/>
            <w:right w:val="none" w:sz="0" w:space="0" w:color="auto"/>
          </w:divBdr>
          <w:divsChild>
            <w:div w:id="535696984">
              <w:marLeft w:val="0"/>
              <w:marRight w:val="0"/>
              <w:marTop w:val="0"/>
              <w:marBottom w:val="0"/>
              <w:divBdr>
                <w:top w:val="none" w:sz="0" w:space="0" w:color="auto"/>
                <w:left w:val="none" w:sz="0" w:space="0" w:color="auto"/>
                <w:bottom w:val="none" w:sz="0" w:space="0" w:color="auto"/>
                <w:right w:val="none" w:sz="0" w:space="0" w:color="auto"/>
              </w:divBdr>
            </w:div>
          </w:divsChild>
        </w:div>
        <w:div w:id="1520196966">
          <w:marLeft w:val="0"/>
          <w:marRight w:val="0"/>
          <w:marTop w:val="0"/>
          <w:marBottom w:val="0"/>
          <w:divBdr>
            <w:top w:val="none" w:sz="0" w:space="0" w:color="auto"/>
            <w:left w:val="none" w:sz="0" w:space="0" w:color="auto"/>
            <w:bottom w:val="none" w:sz="0" w:space="0" w:color="auto"/>
            <w:right w:val="none" w:sz="0" w:space="0" w:color="auto"/>
          </w:divBdr>
          <w:divsChild>
            <w:div w:id="788469297">
              <w:marLeft w:val="0"/>
              <w:marRight w:val="0"/>
              <w:marTop w:val="0"/>
              <w:marBottom w:val="0"/>
              <w:divBdr>
                <w:top w:val="none" w:sz="0" w:space="0" w:color="auto"/>
                <w:left w:val="none" w:sz="0" w:space="0" w:color="auto"/>
                <w:bottom w:val="none" w:sz="0" w:space="0" w:color="auto"/>
                <w:right w:val="none" w:sz="0" w:space="0" w:color="auto"/>
              </w:divBdr>
            </w:div>
          </w:divsChild>
        </w:div>
        <w:div w:id="414405159">
          <w:marLeft w:val="0"/>
          <w:marRight w:val="0"/>
          <w:marTop w:val="0"/>
          <w:marBottom w:val="0"/>
          <w:divBdr>
            <w:top w:val="none" w:sz="0" w:space="0" w:color="auto"/>
            <w:left w:val="none" w:sz="0" w:space="0" w:color="auto"/>
            <w:bottom w:val="none" w:sz="0" w:space="0" w:color="auto"/>
            <w:right w:val="none" w:sz="0" w:space="0" w:color="auto"/>
          </w:divBdr>
          <w:divsChild>
            <w:div w:id="1629699420">
              <w:marLeft w:val="0"/>
              <w:marRight w:val="0"/>
              <w:marTop w:val="0"/>
              <w:marBottom w:val="0"/>
              <w:divBdr>
                <w:top w:val="none" w:sz="0" w:space="0" w:color="auto"/>
                <w:left w:val="none" w:sz="0" w:space="0" w:color="auto"/>
                <w:bottom w:val="none" w:sz="0" w:space="0" w:color="auto"/>
                <w:right w:val="none" w:sz="0" w:space="0" w:color="auto"/>
              </w:divBdr>
            </w:div>
          </w:divsChild>
        </w:div>
        <w:div w:id="128597297">
          <w:marLeft w:val="0"/>
          <w:marRight w:val="0"/>
          <w:marTop w:val="0"/>
          <w:marBottom w:val="0"/>
          <w:divBdr>
            <w:top w:val="none" w:sz="0" w:space="0" w:color="auto"/>
            <w:left w:val="none" w:sz="0" w:space="0" w:color="auto"/>
            <w:bottom w:val="none" w:sz="0" w:space="0" w:color="auto"/>
            <w:right w:val="none" w:sz="0" w:space="0" w:color="auto"/>
          </w:divBdr>
          <w:divsChild>
            <w:div w:id="3107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28130">
      <w:bodyDiv w:val="1"/>
      <w:marLeft w:val="0"/>
      <w:marRight w:val="0"/>
      <w:marTop w:val="0"/>
      <w:marBottom w:val="0"/>
      <w:divBdr>
        <w:top w:val="none" w:sz="0" w:space="0" w:color="auto"/>
        <w:left w:val="none" w:sz="0" w:space="0" w:color="auto"/>
        <w:bottom w:val="none" w:sz="0" w:space="0" w:color="auto"/>
        <w:right w:val="none" w:sz="0" w:space="0" w:color="auto"/>
      </w:divBdr>
    </w:div>
    <w:div w:id="703292764">
      <w:bodyDiv w:val="1"/>
      <w:marLeft w:val="0"/>
      <w:marRight w:val="0"/>
      <w:marTop w:val="0"/>
      <w:marBottom w:val="0"/>
      <w:divBdr>
        <w:top w:val="none" w:sz="0" w:space="0" w:color="auto"/>
        <w:left w:val="none" w:sz="0" w:space="0" w:color="auto"/>
        <w:bottom w:val="none" w:sz="0" w:space="0" w:color="auto"/>
        <w:right w:val="none" w:sz="0" w:space="0" w:color="auto"/>
      </w:divBdr>
    </w:div>
    <w:div w:id="779832861">
      <w:bodyDiv w:val="1"/>
      <w:marLeft w:val="0"/>
      <w:marRight w:val="0"/>
      <w:marTop w:val="0"/>
      <w:marBottom w:val="0"/>
      <w:divBdr>
        <w:top w:val="none" w:sz="0" w:space="0" w:color="auto"/>
        <w:left w:val="none" w:sz="0" w:space="0" w:color="auto"/>
        <w:bottom w:val="none" w:sz="0" w:space="0" w:color="auto"/>
        <w:right w:val="none" w:sz="0" w:space="0" w:color="auto"/>
      </w:divBdr>
    </w:div>
    <w:div w:id="800419769">
      <w:bodyDiv w:val="1"/>
      <w:marLeft w:val="0"/>
      <w:marRight w:val="0"/>
      <w:marTop w:val="0"/>
      <w:marBottom w:val="0"/>
      <w:divBdr>
        <w:top w:val="none" w:sz="0" w:space="0" w:color="auto"/>
        <w:left w:val="none" w:sz="0" w:space="0" w:color="auto"/>
        <w:bottom w:val="none" w:sz="0" w:space="0" w:color="auto"/>
        <w:right w:val="none" w:sz="0" w:space="0" w:color="auto"/>
      </w:divBdr>
    </w:div>
    <w:div w:id="819931712">
      <w:bodyDiv w:val="1"/>
      <w:marLeft w:val="0"/>
      <w:marRight w:val="0"/>
      <w:marTop w:val="0"/>
      <w:marBottom w:val="0"/>
      <w:divBdr>
        <w:top w:val="none" w:sz="0" w:space="0" w:color="auto"/>
        <w:left w:val="none" w:sz="0" w:space="0" w:color="auto"/>
        <w:bottom w:val="none" w:sz="0" w:space="0" w:color="auto"/>
        <w:right w:val="none" w:sz="0" w:space="0" w:color="auto"/>
      </w:divBdr>
    </w:div>
    <w:div w:id="826827126">
      <w:bodyDiv w:val="1"/>
      <w:marLeft w:val="0"/>
      <w:marRight w:val="0"/>
      <w:marTop w:val="0"/>
      <w:marBottom w:val="0"/>
      <w:divBdr>
        <w:top w:val="none" w:sz="0" w:space="0" w:color="auto"/>
        <w:left w:val="none" w:sz="0" w:space="0" w:color="auto"/>
        <w:bottom w:val="none" w:sz="0" w:space="0" w:color="auto"/>
        <w:right w:val="none" w:sz="0" w:space="0" w:color="auto"/>
      </w:divBdr>
    </w:div>
    <w:div w:id="855732871">
      <w:bodyDiv w:val="1"/>
      <w:marLeft w:val="0"/>
      <w:marRight w:val="0"/>
      <w:marTop w:val="0"/>
      <w:marBottom w:val="0"/>
      <w:divBdr>
        <w:top w:val="none" w:sz="0" w:space="0" w:color="auto"/>
        <w:left w:val="none" w:sz="0" w:space="0" w:color="auto"/>
        <w:bottom w:val="none" w:sz="0" w:space="0" w:color="auto"/>
        <w:right w:val="none" w:sz="0" w:space="0" w:color="auto"/>
      </w:divBdr>
      <w:divsChild>
        <w:div w:id="538053605">
          <w:marLeft w:val="0"/>
          <w:marRight w:val="0"/>
          <w:marTop w:val="0"/>
          <w:marBottom w:val="0"/>
          <w:divBdr>
            <w:top w:val="none" w:sz="0" w:space="0" w:color="auto"/>
            <w:left w:val="none" w:sz="0" w:space="0" w:color="auto"/>
            <w:bottom w:val="none" w:sz="0" w:space="0" w:color="auto"/>
            <w:right w:val="none" w:sz="0" w:space="0" w:color="auto"/>
          </w:divBdr>
          <w:divsChild>
            <w:div w:id="397217594">
              <w:marLeft w:val="0"/>
              <w:marRight w:val="0"/>
              <w:marTop w:val="0"/>
              <w:marBottom w:val="0"/>
              <w:divBdr>
                <w:top w:val="none" w:sz="0" w:space="0" w:color="auto"/>
                <w:left w:val="none" w:sz="0" w:space="0" w:color="auto"/>
                <w:bottom w:val="none" w:sz="0" w:space="0" w:color="auto"/>
                <w:right w:val="none" w:sz="0" w:space="0" w:color="auto"/>
              </w:divBdr>
            </w:div>
          </w:divsChild>
        </w:div>
        <w:div w:id="920332515">
          <w:marLeft w:val="0"/>
          <w:marRight w:val="0"/>
          <w:marTop w:val="0"/>
          <w:marBottom w:val="0"/>
          <w:divBdr>
            <w:top w:val="none" w:sz="0" w:space="0" w:color="auto"/>
            <w:left w:val="none" w:sz="0" w:space="0" w:color="auto"/>
            <w:bottom w:val="none" w:sz="0" w:space="0" w:color="auto"/>
            <w:right w:val="none" w:sz="0" w:space="0" w:color="auto"/>
          </w:divBdr>
          <w:divsChild>
            <w:div w:id="827090032">
              <w:marLeft w:val="0"/>
              <w:marRight w:val="0"/>
              <w:marTop w:val="0"/>
              <w:marBottom w:val="0"/>
              <w:divBdr>
                <w:top w:val="none" w:sz="0" w:space="0" w:color="auto"/>
                <w:left w:val="none" w:sz="0" w:space="0" w:color="auto"/>
                <w:bottom w:val="none" w:sz="0" w:space="0" w:color="auto"/>
                <w:right w:val="none" w:sz="0" w:space="0" w:color="auto"/>
              </w:divBdr>
            </w:div>
          </w:divsChild>
        </w:div>
        <w:div w:id="1555852737">
          <w:marLeft w:val="0"/>
          <w:marRight w:val="0"/>
          <w:marTop w:val="0"/>
          <w:marBottom w:val="0"/>
          <w:divBdr>
            <w:top w:val="none" w:sz="0" w:space="0" w:color="auto"/>
            <w:left w:val="none" w:sz="0" w:space="0" w:color="auto"/>
            <w:bottom w:val="none" w:sz="0" w:space="0" w:color="auto"/>
            <w:right w:val="none" w:sz="0" w:space="0" w:color="auto"/>
          </w:divBdr>
          <w:divsChild>
            <w:div w:id="2076732449">
              <w:marLeft w:val="0"/>
              <w:marRight w:val="0"/>
              <w:marTop w:val="0"/>
              <w:marBottom w:val="0"/>
              <w:divBdr>
                <w:top w:val="none" w:sz="0" w:space="0" w:color="auto"/>
                <w:left w:val="none" w:sz="0" w:space="0" w:color="auto"/>
                <w:bottom w:val="none" w:sz="0" w:space="0" w:color="auto"/>
                <w:right w:val="none" w:sz="0" w:space="0" w:color="auto"/>
              </w:divBdr>
            </w:div>
          </w:divsChild>
        </w:div>
        <w:div w:id="1815953564">
          <w:marLeft w:val="0"/>
          <w:marRight w:val="0"/>
          <w:marTop w:val="0"/>
          <w:marBottom w:val="0"/>
          <w:divBdr>
            <w:top w:val="none" w:sz="0" w:space="0" w:color="auto"/>
            <w:left w:val="none" w:sz="0" w:space="0" w:color="auto"/>
            <w:bottom w:val="none" w:sz="0" w:space="0" w:color="auto"/>
            <w:right w:val="none" w:sz="0" w:space="0" w:color="auto"/>
          </w:divBdr>
          <w:divsChild>
            <w:div w:id="58445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23755">
      <w:bodyDiv w:val="1"/>
      <w:marLeft w:val="0"/>
      <w:marRight w:val="0"/>
      <w:marTop w:val="0"/>
      <w:marBottom w:val="0"/>
      <w:divBdr>
        <w:top w:val="none" w:sz="0" w:space="0" w:color="auto"/>
        <w:left w:val="none" w:sz="0" w:space="0" w:color="auto"/>
        <w:bottom w:val="none" w:sz="0" w:space="0" w:color="auto"/>
        <w:right w:val="none" w:sz="0" w:space="0" w:color="auto"/>
      </w:divBdr>
    </w:div>
    <w:div w:id="929119413">
      <w:bodyDiv w:val="1"/>
      <w:marLeft w:val="0"/>
      <w:marRight w:val="0"/>
      <w:marTop w:val="0"/>
      <w:marBottom w:val="0"/>
      <w:divBdr>
        <w:top w:val="none" w:sz="0" w:space="0" w:color="auto"/>
        <w:left w:val="none" w:sz="0" w:space="0" w:color="auto"/>
        <w:bottom w:val="none" w:sz="0" w:space="0" w:color="auto"/>
        <w:right w:val="none" w:sz="0" w:space="0" w:color="auto"/>
      </w:divBdr>
    </w:div>
    <w:div w:id="953757055">
      <w:bodyDiv w:val="1"/>
      <w:marLeft w:val="0"/>
      <w:marRight w:val="0"/>
      <w:marTop w:val="0"/>
      <w:marBottom w:val="0"/>
      <w:divBdr>
        <w:top w:val="none" w:sz="0" w:space="0" w:color="auto"/>
        <w:left w:val="none" w:sz="0" w:space="0" w:color="auto"/>
        <w:bottom w:val="none" w:sz="0" w:space="0" w:color="auto"/>
        <w:right w:val="none" w:sz="0" w:space="0" w:color="auto"/>
      </w:divBdr>
      <w:divsChild>
        <w:div w:id="482432217">
          <w:marLeft w:val="0"/>
          <w:marRight w:val="0"/>
          <w:marTop w:val="0"/>
          <w:marBottom w:val="0"/>
          <w:divBdr>
            <w:top w:val="none" w:sz="0" w:space="0" w:color="auto"/>
            <w:left w:val="none" w:sz="0" w:space="0" w:color="auto"/>
            <w:bottom w:val="none" w:sz="0" w:space="0" w:color="auto"/>
            <w:right w:val="none" w:sz="0" w:space="0" w:color="auto"/>
          </w:divBdr>
          <w:divsChild>
            <w:div w:id="2137409315">
              <w:marLeft w:val="0"/>
              <w:marRight w:val="0"/>
              <w:marTop w:val="0"/>
              <w:marBottom w:val="0"/>
              <w:divBdr>
                <w:top w:val="none" w:sz="0" w:space="0" w:color="auto"/>
                <w:left w:val="none" w:sz="0" w:space="0" w:color="auto"/>
                <w:bottom w:val="none" w:sz="0" w:space="0" w:color="auto"/>
                <w:right w:val="none" w:sz="0" w:space="0" w:color="auto"/>
              </w:divBdr>
            </w:div>
          </w:divsChild>
        </w:div>
        <w:div w:id="492649532">
          <w:marLeft w:val="0"/>
          <w:marRight w:val="0"/>
          <w:marTop w:val="0"/>
          <w:marBottom w:val="0"/>
          <w:divBdr>
            <w:top w:val="none" w:sz="0" w:space="0" w:color="auto"/>
            <w:left w:val="none" w:sz="0" w:space="0" w:color="auto"/>
            <w:bottom w:val="none" w:sz="0" w:space="0" w:color="auto"/>
            <w:right w:val="none" w:sz="0" w:space="0" w:color="auto"/>
          </w:divBdr>
          <w:divsChild>
            <w:div w:id="287709880">
              <w:marLeft w:val="0"/>
              <w:marRight w:val="0"/>
              <w:marTop w:val="0"/>
              <w:marBottom w:val="0"/>
              <w:divBdr>
                <w:top w:val="none" w:sz="0" w:space="0" w:color="auto"/>
                <w:left w:val="none" w:sz="0" w:space="0" w:color="auto"/>
                <w:bottom w:val="none" w:sz="0" w:space="0" w:color="auto"/>
                <w:right w:val="none" w:sz="0" w:space="0" w:color="auto"/>
              </w:divBdr>
            </w:div>
          </w:divsChild>
        </w:div>
        <w:div w:id="1620255709">
          <w:marLeft w:val="0"/>
          <w:marRight w:val="0"/>
          <w:marTop w:val="0"/>
          <w:marBottom w:val="0"/>
          <w:divBdr>
            <w:top w:val="none" w:sz="0" w:space="0" w:color="auto"/>
            <w:left w:val="none" w:sz="0" w:space="0" w:color="auto"/>
            <w:bottom w:val="none" w:sz="0" w:space="0" w:color="auto"/>
            <w:right w:val="none" w:sz="0" w:space="0" w:color="auto"/>
          </w:divBdr>
          <w:divsChild>
            <w:div w:id="1323121287">
              <w:marLeft w:val="0"/>
              <w:marRight w:val="0"/>
              <w:marTop w:val="0"/>
              <w:marBottom w:val="0"/>
              <w:divBdr>
                <w:top w:val="none" w:sz="0" w:space="0" w:color="auto"/>
                <w:left w:val="none" w:sz="0" w:space="0" w:color="auto"/>
                <w:bottom w:val="none" w:sz="0" w:space="0" w:color="auto"/>
                <w:right w:val="none" w:sz="0" w:space="0" w:color="auto"/>
              </w:divBdr>
            </w:div>
          </w:divsChild>
        </w:div>
        <w:div w:id="433676600">
          <w:marLeft w:val="0"/>
          <w:marRight w:val="0"/>
          <w:marTop w:val="0"/>
          <w:marBottom w:val="0"/>
          <w:divBdr>
            <w:top w:val="none" w:sz="0" w:space="0" w:color="auto"/>
            <w:left w:val="none" w:sz="0" w:space="0" w:color="auto"/>
            <w:bottom w:val="none" w:sz="0" w:space="0" w:color="auto"/>
            <w:right w:val="none" w:sz="0" w:space="0" w:color="auto"/>
          </w:divBdr>
          <w:divsChild>
            <w:div w:id="1929119245">
              <w:marLeft w:val="0"/>
              <w:marRight w:val="0"/>
              <w:marTop w:val="0"/>
              <w:marBottom w:val="0"/>
              <w:divBdr>
                <w:top w:val="none" w:sz="0" w:space="0" w:color="auto"/>
                <w:left w:val="none" w:sz="0" w:space="0" w:color="auto"/>
                <w:bottom w:val="none" w:sz="0" w:space="0" w:color="auto"/>
                <w:right w:val="none" w:sz="0" w:space="0" w:color="auto"/>
              </w:divBdr>
            </w:div>
          </w:divsChild>
        </w:div>
        <w:div w:id="129786975">
          <w:marLeft w:val="0"/>
          <w:marRight w:val="0"/>
          <w:marTop w:val="0"/>
          <w:marBottom w:val="0"/>
          <w:divBdr>
            <w:top w:val="none" w:sz="0" w:space="0" w:color="auto"/>
            <w:left w:val="none" w:sz="0" w:space="0" w:color="auto"/>
            <w:bottom w:val="none" w:sz="0" w:space="0" w:color="auto"/>
            <w:right w:val="none" w:sz="0" w:space="0" w:color="auto"/>
          </w:divBdr>
          <w:divsChild>
            <w:div w:id="17013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0993">
      <w:bodyDiv w:val="1"/>
      <w:marLeft w:val="0"/>
      <w:marRight w:val="0"/>
      <w:marTop w:val="0"/>
      <w:marBottom w:val="0"/>
      <w:divBdr>
        <w:top w:val="none" w:sz="0" w:space="0" w:color="auto"/>
        <w:left w:val="none" w:sz="0" w:space="0" w:color="auto"/>
        <w:bottom w:val="none" w:sz="0" w:space="0" w:color="auto"/>
        <w:right w:val="none" w:sz="0" w:space="0" w:color="auto"/>
      </w:divBdr>
    </w:div>
    <w:div w:id="976451915">
      <w:bodyDiv w:val="1"/>
      <w:marLeft w:val="0"/>
      <w:marRight w:val="0"/>
      <w:marTop w:val="0"/>
      <w:marBottom w:val="0"/>
      <w:divBdr>
        <w:top w:val="none" w:sz="0" w:space="0" w:color="auto"/>
        <w:left w:val="none" w:sz="0" w:space="0" w:color="auto"/>
        <w:bottom w:val="none" w:sz="0" w:space="0" w:color="auto"/>
        <w:right w:val="none" w:sz="0" w:space="0" w:color="auto"/>
      </w:divBdr>
    </w:div>
    <w:div w:id="1016426235">
      <w:bodyDiv w:val="1"/>
      <w:marLeft w:val="0"/>
      <w:marRight w:val="0"/>
      <w:marTop w:val="0"/>
      <w:marBottom w:val="0"/>
      <w:divBdr>
        <w:top w:val="none" w:sz="0" w:space="0" w:color="auto"/>
        <w:left w:val="none" w:sz="0" w:space="0" w:color="auto"/>
        <w:bottom w:val="none" w:sz="0" w:space="0" w:color="auto"/>
        <w:right w:val="none" w:sz="0" w:space="0" w:color="auto"/>
      </w:divBdr>
    </w:div>
    <w:div w:id="1067148906">
      <w:bodyDiv w:val="1"/>
      <w:marLeft w:val="0"/>
      <w:marRight w:val="0"/>
      <w:marTop w:val="0"/>
      <w:marBottom w:val="0"/>
      <w:divBdr>
        <w:top w:val="none" w:sz="0" w:space="0" w:color="auto"/>
        <w:left w:val="none" w:sz="0" w:space="0" w:color="auto"/>
        <w:bottom w:val="none" w:sz="0" w:space="0" w:color="auto"/>
        <w:right w:val="none" w:sz="0" w:space="0" w:color="auto"/>
      </w:divBdr>
    </w:div>
    <w:div w:id="1260026519">
      <w:bodyDiv w:val="1"/>
      <w:marLeft w:val="0"/>
      <w:marRight w:val="0"/>
      <w:marTop w:val="0"/>
      <w:marBottom w:val="0"/>
      <w:divBdr>
        <w:top w:val="none" w:sz="0" w:space="0" w:color="auto"/>
        <w:left w:val="none" w:sz="0" w:space="0" w:color="auto"/>
        <w:bottom w:val="none" w:sz="0" w:space="0" w:color="auto"/>
        <w:right w:val="none" w:sz="0" w:space="0" w:color="auto"/>
      </w:divBdr>
    </w:div>
    <w:div w:id="1335645080">
      <w:bodyDiv w:val="1"/>
      <w:marLeft w:val="0"/>
      <w:marRight w:val="0"/>
      <w:marTop w:val="0"/>
      <w:marBottom w:val="0"/>
      <w:divBdr>
        <w:top w:val="none" w:sz="0" w:space="0" w:color="auto"/>
        <w:left w:val="none" w:sz="0" w:space="0" w:color="auto"/>
        <w:bottom w:val="none" w:sz="0" w:space="0" w:color="auto"/>
        <w:right w:val="none" w:sz="0" w:space="0" w:color="auto"/>
      </w:divBdr>
    </w:div>
    <w:div w:id="1367409289">
      <w:bodyDiv w:val="1"/>
      <w:marLeft w:val="0"/>
      <w:marRight w:val="0"/>
      <w:marTop w:val="0"/>
      <w:marBottom w:val="0"/>
      <w:divBdr>
        <w:top w:val="none" w:sz="0" w:space="0" w:color="auto"/>
        <w:left w:val="none" w:sz="0" w:space="0" w:color="auto"/>
        <w:bottom w:val="none" w:sz="0" w:space="0" w:color="auto"/>
        <w:right w:val="none" w:sz="0" w:space="0" w:color="auto"/>
      </w:divBdr>
    </w:div>
    <w:div w:id="1413429540">
      <w:bodyDiv w:val="1"/>
      <w:marLeft w:val="0"/>
      <w:marRight w:val="0"/>
      <w:marTop w:val="0"/>
      <w:marBottom w:val="0"/>
      <w:divBdr>
        <w:top w:val="none" w:sz="0" w:space="0" w:color="auto"/>
        <w:left w:val="none" w:sz="0" w:space="0" w:color="auto"/>
        <w:bottom w:val="none" w:sz="0" w:space="0" w:color="auto"/>
        <w:right w:val="none" w:sz="0" w:space="0" w:color="auto"/>
      </w:divBdr>
    </w:div>
    <w:div w:id="1574243553">
      <w:bodyDiv w:val="1"/>
      <w:marLeft w:val="0"/>
      <w:marRight w:val="0"/>
      <w:marTop w:val="0"/>
      <w:marBottom w:val="0"/>
      <w:divBdr>
        <w:top w:val="none" w:sz="0" w:space="0" w:color="auto"/>
        <w:left w:val="none" w:sz="0" w:space="0" w:color="auto"/>
        <w:bottom w:val="none" w:sz="0" w:space="0" w:color="auto"/>
        <w:right w:val="none" w:sz="0" w:space="0" w:color="auto"/>
      </w:divBdr>
    </w:div>
    <w:div w:id="1583682068">
      <w:bodyDiv w:val="1"/>
      <w:marLeft w:val="0"/>
      <w:marRight w:val="0"/>
      <w:marTop w:val="0"/>
      <w:marBottom w:val="0"/>
      <w:divBdr>
        <w:top w:val="none" w:sz="0" w:space="0" w:color="auto"/>
        <w:left w:val="none" w:sz="0" w:space="0" w:color="auto"/>
        <w:bottom w:val="none" w:sz="0" w:space="0" w:color="auto"/>
        <w:right w:val="none" w:sz="0" w:space="0" w:color="auto"/>
      </w:divBdr>
    </w:div>
    <w:div w:id="1628664354">
      <w:bodyDiv w:val="1"/>
      <w:marLeft w:val="0"/>
      <w:marRight w:val="0"/>
      <w:marTop w:val="0"/>
      <w:marBottom w:val="0"/>
      <w:divBdr>
        <w:top w:val="none" w:sz="0" w:space="0" w:color="auto"/>
        <w:left w:val="none" w:sz="0" w:space="0" w:color="auto"/>
        <w:bottom w:val="none" w:sz="0" w:space="0" w:color="auto"/>
        <w:right w:val="none" w:sz="0" w:space="0" w:color="auto"/>
      </w:divBdr>
    </w:div>
    <w:div w:id="1702587428">
      <w:bodyDiv w:val="1"/>
      <w:marLeft w:val="0"/>
      <w:marRight w:val="0"/>
      <w:marTop w:val="0"/>
      <w:marBottom w:val="0"/>
      <w:divBdr>
        <w:top w:val="none" w:sz="0" w:space="0" w:color="auto"/>
        <w:left w:val="none" w:sz="0" w:space="0" w:color="auto"/>
        <w:bottom w:val="none" w:sz="0" w:space="0" w:color="auto"/>
        <w:right w:val="none" w:sz="0" w:space="0" w:color="auto"/>
      </w:divBdr>
      <w:divsChild>
        <w:div w:id="1597712498">
          <w:marLeft w:val="0"/>
          <w:marRight w:val="0"/>
          <w:marTop w:val="0"/>
          <w:marBottom w:val="0"/>
          <w:divBdr>
            <w:top w:val="none" w:sz="0" w:space="0" w:color="auto"/>
            <w:left w:val="none" w:sz="0" w:space="0" w:color="auto"/>
            <w:bottom w:val="none" w:sz="0" w:space="0" w:color="auto"/>
            <w:right w:val="none" w:sz="0" w:space="0" w:color="auto"/>
          </w:divBdr>
          <w:divsChild>
            <w:div w:id="703289556">
              <w:marLeft w:val="0"/>
              <w:marRight w:val="0"/>
              <w:marTop w:val="0"/>
              <w:marBottom w:val="0"/>
              <w:divBdr>
                <w:top w:val="none" w:sz="0" w:space="0" w:color="auto"/>
                <w:left w:val="none" w:sz="0" w:space="0" w:color="auto"/>
                <w:bottom w:val="none" w:sz="0" w:space="0" w:color="auto"/>
                <w:right w:val="none" w:sz="0" w:space="0" w:color="auto"/>
              </w:divBdr>
            </w:div>
          </w:divsChild>
        </w:div>
        <w:div w:id="1111048261">
          <w:marLeft w:val="0"/>
          <w:marRight w:val="0"/>
          <w:marTop w:val="0"/>
          <w:marBottom w:val="0"/>
          <w:divBdr>
            <w:top w:val="none" w:sz="0" w:space="0" w:color="auto"/>
            <w:left w:val="none" w:sz="0" w:space="0" w:color="auto"/>
            <w:bottom w:val="none" w:sz="0" w:space="0" w:color="auto"/>
            <w:right w:val="none" w:sz="0" w:space="0" w:color="auto"/>
          </w:divBdr>
          <w:divsChild>
            <w:div w:id="342633824">
              <w:marLeft w:val="0"/>
              <w:marRight w:val="0"/>
              <w:marTop w:val="0"/>
              <w:marBottom w:val="0"/>
              <w:divBdr>
                <w:top w:val="none" w:sz="0" w:space="0" w:color="auto"/>
                <w:left w:val="none" w:sz="0" w:space="0" w:color="auto"/>
                <w:bottom w:val="none" w:sz="0" w:space="0" w:color="auto"/>
                <w:right w:val="none" w:sz="0" w:space="0" w:color="auto"/>
              </w:divBdr>
            </w:div>
          </w:divsChild>
        </w:div>
        <w:div w:id="951594350">
          <w:marLeft w:val="0"/>
          <w:marRight w:val="0"/>
          <w:marTop w:val="0"/>
          <w:marBottom w:val="0"/>
          <w:divBdr>
            <w:top w:val="none" w:sz="0" w:space="0" w:color="auto"/>
            <w:left w:val="none" w:sz="0" w:space="0" w:color="auto"/>
            <w:bottom w:val="none" w:sz="0" w:space="0" w:color="auto"/>
            <w:right w:val="none" w:sz="0" w:space="0" w:color="auto"/>
          </w:divBdr>
          <w:divsChild>
            <w:div w:id="118505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8782">
      <w:bodyDiv w:val="1"/>
      <w:marLeft w:val="0"/>
      <w:marRight w:val="0"/>
      <w:marTop w:val="0"/>
      <w:marBottom w:val="0"/>
      <w:divBdr>
        <w:top w:val="none" w:sz="0" w:space="0" w:color="auto"/>
        <w:left w:val="none" w:sz="0" w:space="0" w:color="auto"/>
        <w:bottom w:val="none" w:sz="0" w:space="0" w:color="auto"/>
        <w:right w:val="none" w:sz="0" w:space="0" w:color="auto"/>
      </w:divBdr>
    </w:div>
    <w:div w:id="1736312653">
      <w:bodyDiv w:val="1"/>
      <w:marLeft w:val="0"/>
      <w:marRight w:val="0"/>
      <w:marTop w:val="0"/>
      <w:marBottom w:val="0"/>
      <w:divBdr>
        <w:top w:val="none" w:sz="0" w:space="0" w:color="auto"/>
        <w:left w:val="none" w:sz="0" w:space="0" w:color="auto"/>
        <w:bottom w:val="none" w:sz="0" w:space="0" w:color="auto"/>
        <w:right w:val="none" w:sz="0" w:space="0" w:color="auto"/>
      </w:divBdr>
    </w:div>
    <w:div w:id="1738939692">
      <w:bodyDiv w:val="1"/>
      <w:marLeft w:val="0"/>
      <w:marRight w:val="0"/>
      <w:marTop w:val="0"/>
      <w:marBottom w:val="0"/>
      <w:divBdr>
        <w:top w:val="none" w:sz="0" w:space="0" w:color="auto"/>
        <w:left w:val="none" w:sz="0" w:space="0" w:color="auto"/>
        <w:bottom w:val="none" w:sz="0" w:space="0" w:color="auto"/>
        <w:right w:val="none" w:sz="0" w:space="0" w:color="auto"/>
      </w:divBdr>
      <w:divsChild>
        <w:div w:id="1844735665">
          <w:marLeft w:val="0"/>
          <w:marRight w:val="0"/>
          <w:marTop w:val="0"/>
          <w:marBottom w:val="0"/>
          <w:divBdr>
            <w:top w:val="none" w:sz="0" w:space="0" w:color="auto"/>
            <w:left w:val="none" w:sz="0" w:space="0" w:color="auto"/>
            <w:bottom w:val="none" w:sz="0" w:space="0" w:color="auto"/>
            <w:right w:val="none" w:sz="0" w:space="0" w:color="auto"/>
          </w:divBdr>
          <w:divsChild>
            <w:div w:id="194003105">
              <w:marLeft w:val="0"/>
              <w:marRight w:val="0"/>
              <w:marTop w:val="0"/>
              <w:marBottom w:val="0"/>
              <w:divBdr>
                <w:top w:val="none" w:sz="0" w:space="0" w:color="auto"/>
                <w:left w:val="none" w:sz="0" w:space="0" w:color="auto"/>
                <w:bottom w:val="none" w:sz="0" w:space="0" w:color="auto"/>
                <w:right w:val="none" w:sz="0" w:space="0" w:color="auto"/>
              </w:divBdr>
            </w:div>
          </w:divsChild>
        </w:div>
        <w:div w:id="636571526">
          <w:marLeft w:val="0"/>
          <w:marRight w:val="0"/>
          <w:marTop w:val="0"/>
          <w:marBottom w:val="0"/>
          <w:divBdr>
            <w:top w:val="none" w:sz="0" w:space="0" w:color="auto"/>
            <w:left w:val="none" w:sz="0" w:space="0" w:color="auto"/>
            <w:bottom w:val="none" w:sz="0" w:space="0" w:color="auto"/>
            <w:right w:val="none" w:sz="0" w:space="0" w:color="auto"/>
          </w:divBdr>
          <w:divsChild>
            <w:div w:id="3027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9712">
      <w:bodyDiv w:val="1"/>
      <w:marLeft w:val="0"/>
      <w:marRight w:val="0"/>
      <w:marTop w:val="0"/>
      <w:marBottom w:val="0"/>
      <w:divBdr>
        <w:top w:val="none" w:sz="0" w:space="0" w:color="auto"/>
        <w:left w:val="none" w:sz="0" w:space="0" w:color="auto"/>
        <w:bottom w:val="none" w:sz="0" w:space="0" w:color="auto"/>
        <w:right w:val="none" w:sz="0" w:space="0" w:color="auto"/>
      </w:divBdr>
    </w:div>
    <w:div w:id="1826819185">
      <w:bodyDiv w:val="1"/>
      <w:marLeft w:val="0"/>
      <w:marRight w:val="0"/>
      <w:marTop w:val="0"/>
      <w:marBottom w:val="0"/>
      <w:divBdr>
        <w:top w:val="none" w:sz="0" w:space="0" w:color="auto"/>
        <w:left w:val="none" w:sz="0" w:space="0" w:color="auto"/>
        <w:bottom w:val="none" w:sz="0" w:space="0" w:color="auto"/>
        <w:right w:val="none" w:sz="0" w:space="0" w:color="auto"/>
      </w:divBdr>
    </w:div>
    <w:div w:id="1891502209">
      <w:bodyDiv w:val="1"/>
      <w:marLeft w:val="0"/>
      <w:marRight w:val="0"/>
      <w:marTop w:val="0"/>
      <w:marBottom w:val="0"/>
      <w:divBdr>
        <w:top w:val="none" w:sz="0" w:space="0" w:color="auto"/>
        <w:left w:val="none" w:sz="0" w:space="0" w:color="auto"/>
        <w:bottom w:val="none" w:sz="0" w:space="0" w:color="auto"/>
        <w:right w:val="none" w:sz="0" w:space="0" w:color="auto"/>
      </w:divBdr>
      <w:divsChild>
        <w:div w:id="1152713968">
          <w:marLeft w:val="0"/>
          <w:marRight w:val="0"/>
          <w:marTop w:val="0"/>
          <w:marBottom w:val="0"/>
          <w:divBdr>
            <w:top w:val="none" w:sz="0" w:space="0" w:color="auto"/>
            <w:left w:val="none" w:sz="0" w:space="0" w:color="auto"/>
            <w:bottom w:val="none" w:sz="0" w:space="0" w:color="auto"/>
            <w:right w:val="none" w:sz="0" w:space="0" w:color="auto"/>
          </w:divBdr>
          <w:divsChild>
            <w:div w:id="565603464">
              <w:marLeft w:val="0"/>
              <w:marRight w:val="0"/>
              <w:marTop w:val="0"/>
              <w:marBottom w:val="0"/>
              <w:divBdr>
                <w:top w:val="none" w:sz="0" w:space="0" w:color="auto"/>
                <w:left w:val="none" w:sz="0" w:space="0" w:color="auto"/>
                <w:bottom w:val="none" w:sz="0" w:space="0" w:color="auto"/>
                <w:right w:val="none" w:sz="0" w:space="0" w:color="auto"/>
              </w:divBdr>
            </w:div>
          </w:divsChild>
        </w:div>
        <w:div w:id="703794181">
          <w:marLeft w:val="0"/>
          <w:marRight w:val="0"/>
          <w:marTop w:val="0"/>
          <w:marBottom w:val="0"/>
          <w:divBdr>
            <w:top w:val="none" w:sz="0" w:space="0" w:color="auto"/>
            <w:left w:val="none" w:sz="0" w:space="0" w:color="auto"/>
            <w:bottom w:val="none" w:sz="0" w:space="0" w:color="auto"/>
            <w:right w:val="none" w:sz="0" w:space="0" w:color="auto"/>
          </w:divBdr>
          <w:divsChild>
            <w:div w:id="1124883173">
              <w:marLeft w:val="0"/>
              <w:marRight w:val="0"/>
              <w:marTop w:val="0"/>
              <w:marBottom w:val="0"/>
              <w:divBdr>
                <w:top w:val="none" w:sz="0" w:space="0" w:color="auto"/>
                <w:left w:val="none" w:sz="0" w:space="0" w:color="auto"/>
                <w:bottom w:val="none" w:sz="0" w:space="0" w:color="auto"/>
                <w:right w:val="none" w:sz="0" w:space="0" w:color="auto"/>
              </w:divBdr>
            </w:div>
          </w:divsChild>
        </w:div>
        <w:div w:id="1429544409">
          <w:marLeft w:val="0"/>
          <w:marRight w:val="0"/>
          <w:marTop w:val="0"/>
          <w:marBottom w:val="0"/>
          <w:divBdr>
            <w:top w:val="none" w:sz="0" w:space="0" w:color="auto"/>
            <w:left w:val="none" w:sz="0" w:space="0" w:color="auto"/>
            <w:bottom w:val="none" w:sz="0" w:space="0" w:color="auto"/>
            <w:right w:val="none" w:sz="0" w:space="0" w:color="auto"/>
          </w:divBdr>
          <w:divsChild>
            <w:div w:id="2016572703">
              <w:marLeft w:val="0"/>
              <w:marRight w:val="0"/>
              <w:marTop w:val="0"/>
              <w:marBottom w:val="0"/>
              <w:divBdr>
                <w:top w:val="none" w:sz="0" w:space="0" w:color="auto"/>
                <w:left w:val="none" w:sz="0" w:space="0" w:color="auto"/>
                <w:bottom w:val="none" w:sz="0" w:space="0" w:color="auto"/>
                <w:right w:val="none" w:sz="0" w:space="0" w:color="auto"/>
              </w:divBdr>
            </w:div>
          </w:divsChild>
        </w:div>
        <w:div w:id="2032367597">
          <w:marLeft w:val="0"/>
          <w:marRight w:val="0"/>
          <w:marTop w:val="0"/>
          <w:marBottom w:val="0"/>
          <w:divBdr>
            <w:top w:val="none" w:sz="0" w:space="0" w:color="auto"/>
            <w:left w:val="none" w:sz="0" w:space="0" w:color="auto"/>
            <w:bottom w:val="none" w:sz="0" w:space="0" w:color="auto"/>
            <w:right w:val="none" w:sz="0" w:space="0" w:color="auto"/>
          </w:divBdr>
          <w:divsChild>
            <w:div w:id="16444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11688">
      <w:bodyDiv w:val="1"/>
      <w:marLeft w:val="0"/>
      <w:marRight w:val="0"/>
      <w:marTop w:val="0"/>
      <w:marBottom w:val="0"/>
      <w:divBdr>
        <w:top w:val="none" w:sz="0" w:space="0" w:color="auto"/>
        <w:left w:val="none" w:sz="0" w:space="0" w:color="auto"/>
        <w:bottom w:val="none" w:sz="0" w:space="0" w:color="auto"/>
        <w:right w:val="none" w:sz="0" w:space="0" w:color="auto"/>
      </w:divBdr>
    </w:div>
    <w:div w:id="2003389453">
      <w:bodyDiv w:val="1"/>
      <w:marLeft w:val="0"/>
      <w:marRight w:val="0"/>
      <w:marTop w:val="0"/>
      <w:marBottom w:val="0"/>
      <w:divBdr>
        <w:top w:val="none" w:sz="0" w:space="0" w:color="auto"/>
        <w:left w:val="none" w:sz="0" w:space="0" w:color="auto"/>
        <w:bottom w:val="none" w:sz="0" w:space="0" w:color="auto"/>
        <w:right w:val="none" w:sz="0" w:space="0" w:color="auto"/>
      </w:divBdr>
    </w:div>
    <w:div w:id="2024503229">
      <w:bodyDiv w:val="1"/>
      <w:marLeft w:val="0"/>
      <w:marRight w:val="0"/>
      <w:marTop w:val="0"/>
      <w:marBottom w:val="0"/>
      <w:divBdr>
        <w:top w:val="none" w:sz="0" w:space="0" w:color="auto"/>
        <w:left w:val="none" w:sz="0" w:space="0" w:color="auto"/>
        <w:bottom w:val="none" w:sz="0" w:space="0" w:color="auto"/>
        <w:right w:val="none" w:sz="0" w:space="0" w:color="auto"/>
      </w:divBdr>
    </w:div>
    <w:div w:id="2107261741">
      <w:bodyDiv w:val="1"/>
      <w:marLeft w:val="0"/>
      <w:marRight w:val="0"/>
      <w:marTop w:val="0"/>
      <w:marBottom w:val="0"/>
      <w:divBdr>
        <w:top w:val="none" w:sz="0" w:space="0" w:color="auto"/>
        <w:left w:val="none" w:sz="0" w:space="0" w:color="auto"/>
        <w:bottom w:val="none" w:sz="0" w:space="0" w:color="auto"/>
        <w:right w:val="none" w:sz="0" w:space="0" w:color="auto"/>
      </w:divBdr>
      <w:divsChild>
        <w:div w:id="239674941">
          <w:marLeft w:val="0"/>
          <w:marRight w:val="0"/>
          <w:marTop w:val="0"/>
          <w:marBottom w:val="0"/>
          <w:divBdr>
            <w:top w:val="none" w:sz="0" w:space="0" w:color="auto"/>
            <w:left w:val="none" w:sz="0" w:space="0" w:color="auto"/>
            <w:bottom w:val="none" w:sz="0" w:space="0" w:color="auto"/>
            <w:right w:val="none" w:sz="0" w:space="0" w:color="auto"/>
          </w:divBdr>
          <w:divsChild>
            <w:div w:id="1855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bohrium.com/paper-details/financial-time-series-forecasting-using-cnn-and-transformer/867756668413280587-108614?utm_source=chatgpt.com" TargetMode="External"/><Relationship Id="rId18" Type="http://schemas.openxmlformats.org/officeDocument/2006/relationships/hyperlink" Target="https://ar5iv.labs.arxiv.org/html/2304.04912?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bohrium.com/paper-details/financial-time-series-forecasting-using-cnn-and-transformer/867756668413280587-108614?utm_source=chatgpt.com" TargetMode="External"/><Relationship Id="rId7" Type="http://schemas.openxmlformats.org/officeDocument/2006/relationships/endnotes" Target="endnotes.xml"/><Relationship Id="rId12" Type="http://schemas.openxmlformats.org/officeDocument/2006/relationships/hyperlink" Target="https://ar5iv.labs.arxiv.org/html/2304.04912?utm_source=chatgpt.com" TargetMode="External"/><Relationship Id="rId17" Type="http://schemas.openxmlformats.org/officeDocument/2006/relationships/hyperlink" Target="https://www.bohrium.com/paper-details/financial-time-series-forecasting-using-cnn-and-transformer/867756668413280587-108614?utm_source=chatgpt.com" TargetMode="External"/><Relationship Id="rId25" Type="http://schemas.openxmlformats.org/officeDocument/2006/relationships/hyperlink" Target="https://www.bohrium.com/paper-details/financial-time-series-forecasting-using-cnn-and-transformer/867756668413280587-108614?utm_source=chatgpt.com" TargetMode="External"/><Relationship Id="rId2" Type="http://schemas.openxmlformats.org/officeDocument/2006/relationships/numbering" Target="numbering.xml"/><Relationship Id="rId16" Type="http://schemas.openxmlformats.org/officeDocument/2006/relationships/hyperlink" Target="https://ar5iv.labs.arxiv.org/html/2304.04912?utm_source=chatgpt.com" TargetMode="External"/><Relationship Id="rId20" Type="http://schemas.openxmlformats.org/officeDocument/2006/relationships/hyperlink" Target="https://ar5iv.labs.arxiv.org/html/2304.0491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hrium.com/paper-details/financial-time-series-forecasting-using-cnn-and-transformer/867756668413280587-108614?utm_source=chatgpt.com" TargetMode="External"/><Relationship Id="rId24" Type="http://schemas.openxmlformats.org/officeDocument/2006/relationships/hyperlink" Target="https://ar5iv.labs.arxiv.org/html/2304.04912?utm_source=chatgpt.com" TargetMode="External"/><Relationship Id="rId5" Type="http://schemas.openxmlformats.org/officeDocument/2006/relationships/webSettings" Target="webSettings.xml"/><Relationship Id="rId15" Type="http://schemas.openxmlformats.org/officeDocument/2006/relationships/hyperlink" Target="https://www.bohrium.com/paper-details/financial-time-series-forecasting-using-cnn-and-transformer/867756668413280587-108614?utm_source=chatgpt.com" TargetMode="External"/><Relationship Id="rId23" Type="http://schemas.openxmlformats.org/officeDocument/2006/relationships/hyperlink" Target="https://www.bohrium.com/paper-details/financial-time-series-forecasting-using-cnn-and-transformer/867756668413280587-108614?utm_source=chatgpt.com" TargetMode="External"/><Relationship Id="rId10" Type="http://schemas.openxmlformats.org/officeDocument/2006/relationships/hyperlink" Target="https://ar5iv.labs.arxiv.org/html/2304.04912?utm_source=chatgpt.com" TargetMode="External"/><Relationship Id="rId19" Type="http://schemas.openxmlformats.org/officeDocument/2006/relationships/hyperlink" Target="https://www.bohrium.com/paper-details/financial-time-series-forecasting-using-cnn-and-transformer/867756668413280587-108614?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r5iv.labs.arxiv.org/html/2304.04912?utm_source=chatgpt.com" TargetMode="External"/><Relationship Id="rId22" Type="http://schemas.openxmlformats.org/officeDocument/2006/relationships/hyperlink" Target="https://ar5iv.labs.arxiv.org/html/2304.04912?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B7FB3-F170-48CE-96F6-72DE8BAA4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7482</TotalTime>
  <Pages>29</Pages>
  <Words>6465</Words>
  <Characters>36851</Characters>
  <Application>Microsoft Office Word</Application>
  <DocSecurity>0</DocSecurity>
  <Lines>307</Lines>
  <Paragraphs>86</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
      <vt:lpstr>        Trend-Following Indicators</vt:lpstr>
      <vt:lpstr>        Momentum Indicators</vt:lpstr>
      <vt:lpstr>        Volatility Indicators</vt:lpstr>
      <vt:lpstr>        Volume Indicators</vt:lpstr>
      <vt:lpstr>        Combined Signal Strategies</vt:lpstr>
      <vt:lpstr>        Categorization by Type</vt:lpstr>
      <vt:lpstr>        1. Understand the difference between mean-reversion and momentum alphas</vt:lpstr>
      <vt:lpstr>        2. Familiarize yourself with the concepts of alpha delay and how data timeliness</vt:lpstr>
      <vt:lpstr>        3. Recognize the importance of low correlation among alphas for diversification</vt:lpstr>
      <vt:lpstr>        4. Know the significance of turnover and why it might not explain alpha correlat</vt:lpstr>
      <vt:lpstr>        5. Be aware of how industry-neutralization helps remove sector biases</vt:lpstr>
      <vt:lpstr>        6. Grasp how empirical metrics (Sharpe ratio, turnover, cents-per-share) assess </vt:lpstr>
      <vt:lpstr>        Hedge Fund Strategies</vt:lpstr>
      <vt:lpstr>        Hedge Fund Performance Metrics</vt:lpstr>
      <vt:lpstr>        Hedge Fund Operational Aspects</vt:lpstr>
      <vt:lpstr>        Hedge Fund Use of Technology &amp; ML</vt:lpstr>
      <vt:lpstr>        Efficient Market Hypothesis (EMH) — Expanded for CS7646</vt:lpstr>
      <vt:lpstr>        EMH &amp; Machine Learning</vt:lpstr>
      <vt:lpstr>        Reinforcement Learning Overview</vt:lpstr>
      <vt:lpstr>        Q-Learning vs. Dyna Summary</vt:lpstr>
      <vt:lpstr>        Key Q-Learning Concepts</vt:lpstr>
      <vt:lpstr>        Dyna Algorithm Components</vt:lpstr>
      <vt:lpstr>        Exploration Strategies in RL (Relevant for CS7646)</vt:lpstr>
      <vt:lpstr>        Sample Questions</vt:lpstr>
      <vt:lpstr>        Types of Algorithmic Bias in Financial Trading</vt:lpstr>
      <vt:lpstr>        Common Causes of Algorithmic Bias</vt:lpstr>
      <vt:lpstr>        Mitigation Strategies for Algorithmic Bias</vt:lpstr>
      <vt:lpstr>        1. Information Ratio (IR)</vt:lpstr>
      <vt:lpstr>        2. Information Coefficient (IC)</vt:lpstr>
      <vt:lpstr>        3. Breadth (BR)</vt:lpstr>
      <vt:lpstr>        4. Active Return</vt:lpstr>
      <vt:lpstr>        5. Tracking Error (Active Risk)</vt:lpstr>
      <vt:lpstr>    </vt:lpstr>
      <vt:lpstr>    Portfolio Optimization — Key Metrics</vt:lpstr>
      <vt:lpstr>        6. Sharpe Ratio</vt:lpstr>
      <vt:lpstr>        7. Portfolio Return</vt:lpstr>
      <vt:lpstr>        8. Portfolio Variance</vt:lpstr>
      <vt:lpstr>        LESSON 11: 	ALGORITHMIC BIAS</vt:lpstr>
      <vt:lpstr>        CNNs for Time-Series Forecasting</vt:lpstr>
      <vt:lpstr>        Transformers for Time-Series Forecasting</vt:lpstr>
      <vt:lpstr>        Comparing CNN vs Transformer for Time-Series</vt:lpstr>
      <vt:lpstr>        Practical Considerations for Time-Series Forecasting Models</vt:lpstr>
      <vt:lpstr>        Deep Learning Architectures Overview</vt:lpstr>
      <vt:lpstr>        Key Deep Learning Concepts</vt:lpstr>
      <vt:lpstr>        Deep Learning in Time-Series for Trading</vt:lpstr>
      <vt:lpstr>        Common Deep Learning Training Parameters</vt:lpstr>
    </vt:vector>
  </TitlesOfParts>
  <Company>salesforce inc</Company>
  <LinksUpToDate>false</LinksUpToDate>
  <CharactersWithSpaces>43230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Rafi</dc:creator>
  <cp:keywords/>
  <dc:description/>
  <cp:lastModifiedBy>Umar Rafi</cp:lastModifiedBy>
  <cp:revision>260</cp:revision>
  <dcterms:created xsi:type="dcterms:W3CDTF">2025-07-24T22:18:00Z</dcterms:created>
  <dcterms:modified xsi:type="dcterms:W3CDTF">2025-07-31T19:05:00Z</dcterms:modified>
</cp:coreProperties>
</file>