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59" w:rsidRDefault="004C4B36">
      <w:pPr>
        <w:pStyle w:val="Heading1"/>
      </w:pPr>
      <w:bookmarkStart w:id="0" w:name="toc"/>
      <w:r>
        <w:t>TOC</w:t>
      </w:r>
    </w:p>
    <w:p w:rsidR="00560559" w:rsidRDefault="00027ED6">
      <w:pPr>
        <w:pStyle w:val="Compact"/>
        <w:numPr>
          <w:ilvl w:val="0"/>
          <w:numId w:val="2"/>
        </w:numPr>
      </w:pPr>
      <w:hyperlink w:anchor="_Housekeeping" w:history="1">
        <w:r w:rsidR="004C4B36" w:rsidRPr="00027ED6">
          <w:rPr>
            <w:rStyle w:val="Hyperlink"/>
          </w:rPr>
          <w:t>Housekeeping</w:t>
        </w:r>
      </w:hyperlink>
    </w:p>
    <w:p w:rsidR="00560559" w:rsidRDefault="00027ED6">
      <w:pPr>
        <w:pStyle w:val="Compact"/>
        <w:numPr>
          <w:ilvl w:val="0"/>
          <w:numId w:val="2"/>
        </w:numPr>
      </w:pPr>
      <w:hyperlink w:anchor="_Notes" w:history="1">
        <w:r w:rsidR="004C4B36" w:rsidRPr="00027ED6">
          <w:rPr>
            <w:rStyle w:val="Hyperlink"/>
          </w:rPr>
          <w:t>Notes</w:t>
        </w:r>
      </w:hyperlink>
    </w:p>
    <w:p w:rsidR="00560559" w:rsidRDefault="00027ED6">
      <w:pPr>
        <w:pStyle w:val="Compact"/>
        <w:numPr>
          <w:ilvl w:val="0"/>
          <w:numId w:val="2"/>
        </w:numPr>
      </w:pPr>
      <w:hyperlink w:anchor="_JavaFX" w:history="1">
        <w:r w:rsidR="004C4B36" w:rsidRPr="00027ED6">
          <w:rPr>
            <w:rStyle w:val="Hyperlink"/>
          </w:rPr>
          <w:t>JavaFX</w:t>
        </w:r>
      </w:hyperlink>
    </w:p>
    <w:p w:rsidR="00027ED6" w:rsidRDefault="00027ED6">
      <w:pPr>
        <w:pStyle w:val="Compact"/>
        <w:numPr>
          <w:ilvl w:val="0"/>
          <w:numId w:val="2"/>
        </w:numPr>
      </w:pPr>
      <w:hyperlink w:anchor="_Model_view_controller" w:history="1">
        <w:r w:rsidRPr="00027ED6">
          <w:rPr>
            <w:rStyle w:val="Hyperlink"/>
          </w:rPr>
          <w:t>Model view controller</w:t>
        </w:r>
      </w:hyperlink>
    </w:p>
    <w:p w:rsidR="00560559" w:rsidRDefault="004C4B36">
      <w:pPr>
        <w:pStyle w:val="Heading4"/>
      </w:pPr>
      <w:bookmarkStart w:id="1" w:name="housekeeping"/>
      <w:bookmarkStart w:id="2" w:name="_Housekeeping"/>
      <w:bookmarkEnd w:id="2"/>
      <w:r>
        <w:t>Housekeeping</w:t>
      </w:r>
    </w:p>
    <w:p w:rsidR="00560559" w:rsidRDefault="004C4B36">
      <w:pPr>
        <w:pStyle w:val="Compact"/>
        <w:numPr>
          <w:ilvl w:val="0"/>
          <w:numId w:val="3"/>
        </w:numPr>
      </w:pPr>
      <w:r>
        <w:t>On monday: Create a bunch of images, empty buttons, create a panel of buttons, thinking about the observer pattern.</w:t>
      </w:r>
    </w:p>
    <w:p w:rsidR="00027ED6" w:rsidRDefault="00027ED6">
      <w:pPr>
        <w:pStyle w:val="Compact"/>
        <w:numPr>
          <w:ilvl w:val="0"/>
          <w:numId w:val="3"/>
        </w:numPr>
      </w:pPr>
      <w:proofErr w:type="spellStart"/>
      <w:r>
        <w:t>Cheatsheet</w:t>
      </w:r>
      <w:proofErr w:type="spellEnd"/>
      <w:r>
        <w:t>: both side letter, handwritten or typed okay.</w:t>
      </w:r>
      <w:bookmarkStart w:id="3" w:name="_GoBack"/>
      <w:bookmarkEnd w:id="3"/>
    </w:p>
    <w:p w:rsidR="00560559" w:rsidRDefault="004C4B36">
      <w:pPr>
        <w:pStyle w:val="Heading4"/>
      </w:pPr>
      <w:bookmarkStart w:id="4" w:name="notes"/>
      <w:bookmarkStart w:id="5" w:name="_Notes"/>
      <w:bookmarkEnd w:id="1"/>
      <w:bookmarkEnd w:id="5"/>
      <w:r>
        <w:t>Notes</w:t>
      </w:r>
    </w:p>
    <w:p w:rsidR="00560559" w:rsidRDefault="004C4B36">
      <w:pPr>
        <w:pStyle w:val="Heading4"/>
      </w:pPr>
      <w:bookmarkStart w:id="6" w:name="javafx"/>
      <w:bookmarkStart w:id="7" w:name="_JavaFX"/>
      <w:bookmarkEnd w:id="4"/>
      <w:bookmarkEnd w:id="7"/>
      <w:r>
        <w:t>JavaFX</w:t>
      </w:r>
    </w:p>
    <w:p w:rsidR="00560559" w:rsidRDefault="004C4B36">
      <w:pPr>
        <w:pStyle w:val="Compact"/>
        <w:numPr>
          <w:ilvl w:val="0"/>
          <w:numId w:val="4"/>
        </w:numPr>
      </w:pPr>
      <w:r>
        <w:rPr>
          <w:b/>
          <w:bCs/>
        </w:rPr>
        <w:t>Event Handler</w:t>
      </w:r>
      <w:r>
        <w:t>: an observer interface that must be implemented by classes that want to be notified when an event occurs.</w:t>
      </w:r>
    </w:p>
    <w:p w:rsidR="00560559" w:rsidRDefault="004C4B36">
      <w:pPr>
        <w:pStyle w:val="Compact"/>
        <w:numPr>
          <w:ilvl w:val="1"/>
          <w:numId w:val="5"/>
        </w:numPr>
      </w:pPr>
      <w:r>
        <w:t>There are 2 ways to implement this: long (triggered actions in a separate class) and short (lambda function; inline methods); the short way is limiti</w:t>
      </w:r>
      <w:r>
        <w:t>ng in its functionality (and you’re not supposed to not have been taught them yet).</w:t>
      </w:r>
    </w:p>
    <w:p w:rsidR="00560559" w:rsidRDefault="004C4B36">
      <w:pPr>
        <w:pStyle w:val="Compact"/>
        <w:numPr>
          <w:ilvl w:val="0"/>
          <w:numId w:val="4"/>
        </w:numPr>
      </w:pPr>
      <w:r>
        <w:rPr>
          <w:b/>
          <w:bCs/>
        </w:rPr>
        <w:t>Things covered</w:t>
      </w:r>
      <w:r>
        <w:t xml:space="preserve"> (refer to the slides for syntax): textField, buttons, backgroundImages, eventHandler, stackPane, media</w:t>
      </w:r>
    </w:p>
    <w:p w:rsidR="00560559" w:rsidRDefault="004C4B36">
      <w:pPr>
        <w:pStyle w:val="Compact"/>
        <w:numPr>
          <w:ilvl w:val="0"/>
          <w:numId w:val="4"/>
        </w:numPr>
      </w:pPr>
      <w:r>
        <w:t>VBox items don’t grow vertically (and the same for HBo</w:t>
      </w:r>
      <w:r>
        <w:t xml:space="preserve">x) by default. Use </w:t>
      </w:r>
      <w:r>
        <w:rPr>
          <w:rStyle w:val="VerbatimChar"/>
        </w:rPr>
        <w:t>VBox.setVgrow(&lt;Java Control to be grown&gt;, Priority.ALWAYS)</w:t>
      </w:r>
      <w:r>
        <w:t xml:space="preserve"> to make all VBoxes with this control have that specific control grow vertically.</w:t>
      </w:r>
    </w:p>
    <w:p w:rsidR="00560559" w:rsidRDefault="004C4B36">
      <w:pPr>
        <w:pStyle w:val="Heading4"/>
      </w:pPr>
      <w:bookmarkStart w:id="8" w:name="model-view-controller"/>
      <w:bookmarkStart w:id="9" w:name="_Model_view_controller"/>
      <w:bookmarkEnd w:id="6"/>
      <w:bookmarkEnd w:id="9"/>
      <w:r>
        <w:t>Model view controller</w:t>
      </w:r>
    </w:p>
    <w:p w:rsidR="00560559" w:rsidRDefault="004C4B36">
      <w:pPr>
        <w:pStyle w:val="Compact"/>
        <w:numPr>
          <w:ilvl w:val="0"/>
          <w:numId w:val="6"/>
        </w:numPr>
      </w:pPr>
      <w:r>
        <w:t xml:space="preserve">Using a game as an example, the game logic/state is the </w:t>
      </w:r>
      <w:r>
        <w:rPr>
          <w:b/>
          <w:bCs/>
        </w:rPr>
        <w:t>model</w:t>
      </w:r>
      <w:r>
        <w:t>, then you put</w:t>
      </w:r>
      <w:r>
        <w:t xml:space="preserve"> the visible aspects GUI/CLI (aka the “</w:t>
      </w:r>
      <w:r>
        <w:rPr>
          <w:b/>
          <w:bCs/>
        </w:rPr>
        <w:t>view</w:t>
      </w:r>
      <w:r>
        <w:t xml:space="preserve">”) on top of the model, and the </w:t>
      </w:r>
      <w:r>
        <w:rPr>
          <w:b/>
          <w:bCs/>
        </w:rPr>
        <w:t>controllers</w:t>
      </w:r>
      <w:r>
        <w:t xml:space="preserve"> are what give the model the input, that may affect the view.</w:t>
      </w:r>
      <w:bookmarkEnd w:id="0"/>
      <w:bookmarkEnd w:id="8"/>
    </w:p>
    <w:sectPr w:rsidR="005605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B36" w:rsidRDefault="004C4B36">
      <w:pPr>
        <w:spacing w:after="0"/>
      </w:pPr>
      <w:r>
        <w:separator/>
      </w:r>
    </w:p>
  </w:endnote>
  <w:endnote w:type="continuationSeparator" w:id="0">
    <w:p w:rsidR="004C4B36" w:rsidRDefault="004C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B36" w:rsidRDefault="004C4B36">
      <w:r>
        <w:separator/>
      </w:r>
    </w:p>
  </w:footnote>
  <w:footnote w:type="continuationSeparator" w:id="0">
    <w:p w:rsidR="004C4B36" w:rsidRDefault="004C4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7C2D7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F217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559"/>
    <w:rsid w:val="00027ED6"/>
    <w:rsid w:val="004C4B36"/>
    <w:rsid w:val="005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82BF"/>
  <w15:docId w15:val="{A9E236E4-3E8C-4108-9688-E64D6AC0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2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EDAE-757C-426B-9006-DEB8C832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1120</Characters>
  <Application>Microsoft Office Word</Application>
  <DocSecurity>0</DocSecurity>
  <Lines>9</Lines>
  <Paragraphs>2</Paragraphs>
  <ScaleCrop>false</ScaleCrop>
  <Company>Rochester Institute of Technology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Uyen Nhi Quang (RIT Student)</cp:lastModifiedBy>
  <cp:revision>2</cp:revision>
  <dcterms:created xsi:type="dcterms:W3CDTF">2024-02-09T18:46:00Z</dcterms:created>
  <dcterms:modified xsi:type="dcterms:W3CDTF">2024-02-09T18:48:00Z</dcterms:modified>
</cp:coreProperties>
</file>