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E1DF7" w14:textId="77777777" w:rsidR="0047564C" w:rsidRDefault="0047564C" w:rsidP="0008687E">
      <w:pPr>
        <w:spacing w:after="0" w:line="360" w:lineRule="auto"/>
      </w:pPr>
    </w:p>
    <w:p w14:paraId="02723691" w14:textId="785C039A" w:rsidR="0047564C" w:rsidRPr="00CB47B7" w:rsidRDefault="0047564C" w:rsidP="0008687E">
      <w:pPr>
        <w:spacing w:after="0" w:line="360" w:lineRule="auto"/>
        <w:jc w:val="center"/>
        <w:rPr>
          <w:b/>
          <w:bCs/>
        </w:rPr>
      </w:pPr>
      <w:r w:rsidRPr="00CB47B7">
        <w:rPr>
          <w:b/>
          <w:bCs/>
        </w:rPr>
        <w:t>Tim Burton y Lorena Velázquez</w:t>
      </w:r>
    </w:p>
    <w:p w14:paraId="7C3CB537" w14:textId="77777777" w:rsidR="0047564C" w:rsidRDefault="0047564C" w:rsidP="0008687E">
      <w:pPr>
        <w:spacing w:after="0" w:line="360" w:lineRule="auto"/>
      </w:pPr>
    </w:p>
    <w:p w14:paraId="424631CE" w14:textId="60B933BF" w:rsidR="0008687E" w:rsidRPr="009E0189" w:rsidRDefault="0008687E" w:rsidP="007D1BBC">
      <w:pPr>
        <w:spacing w:after="0" w:line="360" w:lineRule="auto"/>
        <w:jc w:val="right"/>
        <w:rPr>
          <w:b/>
          <w:bCs/>
        </w:rPr>
      </w:pPr>
      <w:r w:rsidRPr="009E0189">
        <w:rPr>
          <w:b/>
          <w:bCs/>
        </w:rPr>
        <w:t>Luis Terán</w:t>
      </w:r>
    </w:p>
    <w:p w14:paraId="5FE7636F" w14:textId="77777777" w:rsidR="0008687E" w:rsidRPr="00AC072C" w:rsidRDefault="0008687E" w:rsidP="0008687E">
      <w:pPr>
        <w:spacing w:after="0" w:line="360" w:lineRule="auto"/>
        <w:rPr>
          <w:color w:val="215E99" w:themeColor="text2" w:themeTint="BF"/>
        </w:rPr>
      </w:pPr>
    </w:p>
    <w:p w14:paraId="7FD4657F" w14:textId="25C5CA4B" w:rsidR="00662238" w:rsidRPr="00AC072C" w:rsidRDefault="00662238" w:rsidP="00662238">
      <w:pPr>
        <w:jc w:val="both"/>
        <w:rPr>
          <w:color w:val="215E99" w:themeColor="text2" w:themeTint="BF"/>
        </w:rPr>
      </w:pPr>
      <w:r w:rsidRPr="00AC072C">
        <w:rPr>
          <w:color w:val="215E99" w:themeColor="text2" w:themeTint="BF"/>
        </w:rPr>
        <w:t xml:space="preserve">Las producciones mexicanas de </w:t>
      </w:r>
      <w:r w:rsidRPr="0098089B">
        <w:rPr>
          <w:i/>
          <w:iCs/>
          <w:color w:val="215E99" w:themeColor="text2" w:themeTint="BF"/>
        </w:rPr>
        <w:t>fantaciencia</w:t>
      </w:r>
      <w:r w:rsidR="00CF1E6F">
        <w:rPr>
          <w:color w:val="215E99" w:themeColor="text2" w:themeTint="BF"/>
        </w:rPr>
        <w:t xml:space="preserve">, </w:t>
      </w:r>
      <w:r w:rsidR="00852FB8">
        <w:rPr>
          <w:color w:val="215E99" w:themeColor="text2" w:themeTint="BF"/>
        </w:rPr>
        <w:t>influidas</w:t>
      </w:r>
      <w:r w:rsidR="0088759C">
        <w:rPr>
          <w:color w:val="215E99" w:themeColor="text2" w:themeTint="BF"/>
        </w:rPr>
        <w:t xml:space="preserve"> </w:t>
      </w:r>
      <w:r w:rsidR="00CF1E6F">
        <w:rPr>
          <w:color w:val="215E99" w:themeColor="text2" w:themeTint="BF"/>
        </w:rPr>
        <w:t>por</w:t>
      </w:r>
      <w:r w:rsidR="00852FB8">
        <w:rPr>
          <w:color w:val="215E99" w:themeColor="text2" w:themeTint="BF"/>
        </w:rPr>
        <w:t xml:space="preserve"> la narrativa de H. G. Wells</w:t>
      </w:r>
      <w:r w:rsidR="00CF1E6F">
        <w:rPr>
          <w:color w:val="215E99" w:themeColor="text2" w:themeTint="BF"/>
        </w:rPr>
        <w:t>,</w:t>
      </w:r>
      <w:r w:rsidR="00852FB8">
        <w:rPr>
          <w:color w:val="215E99" w:themeColor="text2" w:themeTint="BF"/>
        </w:rPr>
        <w:t xml:space="preserve"> </w:t>
      </w:r>
      <w:r w:rsidR="00CF1E6F">
        <w:rPr>
          <w:color w:val="215E99" w:themeColor="text2" w:themeTint="BF"/>
        </w:rPr>
        <w:t>alcanzaron una notable proyección</w:t>
      </w:r>
      <w:r w:rsidRPr="00AC072C">
        <w:rPr>
          <w:color w:val="215E99" w:themeColor="text2" w:themeTint="BF"/>
        </w:rPr>
        <w:t xml:space="preserve"> internacional</w:t>
      </w:r>
      <w:r w:rsidR="005C62A8" w:rsidRPr="00AC072C">
        <w:rPr>
          <w:color w:val="215E99" w:themeColor="text2" w:themeTint="BF"/>
        </w:rPr>
        <w:t>.</w:t>
      </w:r>
      <w:r w:rsidRPr="00AC072C">
        <w:rPr>
          <w:color w:val="215E99" w:themeColor="text2" w:themeTint="BF"/>
        </w:rPr>
        <w:t xml:space="preserve"> En este </w:t>
      </w:r>
      <w:r w:rsidR="00CF1E6F">
        <w:rPr>
          <w:color w:val="215E99" w:themeColor="text2" w:themeTint="BF"/>
        </w:rPr>
        <w:t>contexto</w:t>
      </w:r>
      <w:r w:rsidR="00CF1E6F" w:rsidRPr="00AC072C">
        <w:rPr>
          <w:color w:val="215E99" w:themeColor="text2" w:themeTint="BF"/>
        </w:rPr>
        <w:t xml:space="preserve"> </w:t>
      </w:r>
      <w:r w:rsidR="00CF1E6F">
        <w:rPr>
          <w:color w:val="215E99" w:themeColor="text2" w:themeTint="BF"/>
        </w:rPr>
        <w:t>destaca</w:t>
      </w:r>
      <w:r w:rsidR="00CF1E6F" w:rsidRPr="00AC072C">
        <w:rPr>
          <w:color w:val="215E99" w:themeColor="text2" w:themeTint="BF"/>
        </w:rPr>
        <w:t xml:space="preserve"> </w:t>
      </w:r>
      <w:r w:rsidRPr="00AC072C">
        <w:rPr>
          <w:color w:val="215E99" w:themeColor="text2" w:themeTint="BF"/>
        </w:rPr>
        <w:t xml:space="preserve">el cineasta alemán Alfredo B. </w:t>
      </w:r>
      <w:proofErr w:type="spellStart"/>
      <w:r w:rsidRPr="00AC072C">
        <w:rPr>
          <w:color w:val="215E99" w:themeColor="text2" w:themeTint="BF"/>
        </w:rPr>
        <w:t>Crevenna</w:t>
      </w:r>
      <w:proofErr w:type="spellEnd"/>
      <w:r w:rsidRPr="00AC072C">
        <w:rPr>
          <w:color w:val="215E99" w:themeColor="text2" w:themeTint="BF"/>
        </w:rPr>
        <w:t xml:space="preserve">, </w:t>
      </w:r>
      <w:r w:rsidR="00424D0E">
        <w:rPr>
          <w:color w:val="215E99" w:themeColor="text2" w:themeTint="BF"/>
        </w:rPr>
        <w:t>r</w:t>
      </w:r>
      <w:r w:rsidR="00BA4437">
        <w:rPr>
          <w:color w:val="215E99" w:themeColor="text2" w:themeTint="BF"/>
        </w:rPr>
        <w:t>a</w:t>
      </w:r>
      <w:r w:rsidR="00424D0E">
        <w:rPr>
          <w:color w:val="215E99" w:themeColor="text2" w:themeTint="BF"/>
        </w:rPr>
        <w:t>dicado</w:t>
      </w:r>
      <w:r w:rsidRPr="00AC072C">
        <w:rPr>
          <w:color w:val="215E99" w:themeColor="text2" w:themeTint="BF"/>
        </w:rPr>
        <w:t xml:space="preserve"> en México desde 1947 y </w:t>
      </w:r>
      <w:r w:rsidR="00424D0E">
        <w:rPr>
          <w:color w:val="215E99" w:themeColor="text2" w:themeTint="BF"/>
        </w:rPr>
        <w:t>autor de</w:t>
      </w:r>
      <w:r w:rsidRPr="00AC072C">
        <w:rPr>
          <w:color w:val="215E99" w:themeColor="text2" w:themeTint="BF"/>
        </w:rPr>
        <w:t xml:space="preserve"> más de cien películas</w:t>
      </w:r>
      <w:r w:rsidR="00424D0E">
        <w:rPr>
          <w:color w:val="215E99" w:themeColor="text2" w:themeTint="BF"/>
        </w:rPr>
        <w:t>.</w:t>
      </w:r>
      <w:r w:rsidR="00BA4437">
        <w:rPr>
          <w:color w:val="215E99" w:themeColor="text2" w:themeTint="BF"/>
        </w:rPr>
        <w:t xml:space="preserve"> </w:t>
      </w:r>
      <w:r w:rsidR="00424D0E">
        <w:rPr>
          <w:color w:val="215E99" w:themeColor="text2" w:themeTint="BF"/>
        </w:rPr>
        <w:t>E</w:t>
      </w:r>
      <w:r w:rsidRPr="00AC072C">
        <w:rPr>
          <w:color w:val="215E99" w:themeColor="text2" w:themeTint="BF"/>
        </w:rPr>
        <w:t xml:space="preserve">ntre ellas </w:t>
      </w:r>
      <w:r w:rsidR="00424D0E">
        <w:rPr>
          <w:color w:val="215E99" w:themeColor="text2" w:themeTint="BF"/>
        </w:rPr>
        <w:t xml:space="preserve">sobresale </w:t>
      </w:r>
      <w:r w:rsidRPr="00AC072C">
        <w:rPr>
          <w:i/>
          <w:iCs/>
          <w:color w:val="215E99" w:themeColor="text2" w:themeTint="BF"/>
        </w:rPr>
        <w:t>El planeta de las mujeres invasoras</w:t>
      </w:r>
      <w:r w:rsidRPr="00AC072C">
        <w:rPr>
          <w:color w:val="215E99" w:themeColor="text2" w:themeTint="BF"/>
        </w:rPr>
        <w:t xml:space="preserve"> (1966), protagonizada por Lorena Velázquez</w:t>
      </w:r>
      <w:r w:rsidR="007C1DE4" w:rsidRPr="00AC072C">
        <w:rPr>
          <w:color w:val="215E99" w:themeColor="text2" w:themeTint="BF"/>
        </w:rPr>
        <w:t xml:space="preserve"> y</w:t>
      </w:r>
      <w:r w:rsidRPr="00AC072C">
        <w:rPr>
          <w:color w:val="215E99" w:themeColor="text2" w:themeTint="BF"/>
        </w:rPr>
        <w:t xml:space="preserve"> que serviría de inspiración para </w:t>
      </w:r>
      <w:r w:rsidR="003B0A56" w:rsidRPr="00AC072C">
        <w:rPr>
          <w:i/>
          <w:iCs/>
          <w:color w:val="215E99" w:themeColor="text2" w:themeTint="BF"/>
        </w:rPr>
        <w:t>¡Marcianos al ataque!</w:t>
      </w:r>
      <w:r w:rsidR="003B0A56">
        <w:rPr>
          <w:i/>
          <w:iCs/>
          <w:color w:val="215E99" w:themeColor="text2" w:themeTint="BF"/>
        </w:rPr>
        <w:t xml:space="preserve"> </w:t>
      </w:r>
      <w:r w:rsidR="003B0A56" w:rsidRPr="00F62E5C">
        <w:rPr>
          <w:color w:val="215E99" w:themeColor="text2" w:themeTint="BF"/>
        </w:rPr>
        <w:t>de</w:t>
      </w:r>
      <w:r w:rsidRPr="00AC072C">
        <w:rPr>
          <w:color w:val="215E99" w:themeColor="text2" w:themeTint="BF"/>
        </w:rPr>
        <w:t xml:space="preserve"> Tim Burton</w:t>
      </w:r>
      <w:r w:rsidR="00C30B04">
        <w:rPr>
          <w:color w:val="215E99" w:themeColor="text2" w:themeTint="BF"/>
        </w:rPr>
        <w:t>.</w:t>
      </w:r>
    </w:p>
    <w:p w14:paraId="32560006" w14:textId="77777777" w:rsidR="003B0A56" w:rsidRDefault="003B0A56" w:rsidP="00662238">
      <w:pPr>
        <w:spacing w:after="0" w:line="360" w:lineRule="auto"/>
        <w:jc w:val="both"/>
      </w:pPr>
    </w:p>
    <w:p w14:paraId="2BD351CF" w14:textId="77777777" w:rsidR="00BA4437" w:rsidRDefault="0047564C" w:rsidP="00662238">
      <w:pPr>
        <w:spacing w:after="0" w:line="360" w:lineRule="auto"/>
        <w:jc w:val="both"/>
      </w:pPr>
      <w:r>
        <w:t xml:space="preserve">En 1996, </w:t>
      </w:r>
      <w:r w:rsidR="005A1ACA">
        <w:t xml:space="preserve">el realizador estadounidense </w:t>
      </w:r>
      <w:r w:rsidR="005F6D8A">
        <w:t>Tim Burton,</w:t>
      </w:r>
      <w:r>
        <w:t xml:space="preserve"> avecindado en Inglaterra, estrenó </w:t>
      </w:r>
      <w:r w:rsidR="7F91F51B" w:rsidRPr="6B053ED7">
        <w:rPr>
          <w:rFonts w:ascii="Aptos" w:eastAsia="Aptos" w:hAnsi="Aptos" w:cs="Aptos"/>
          <w:color w:val="000000" w:themeColor="text1"/>
        </w:rPr>
        <w:t>en Londres</w:t>
      </w:r>
      <w:r w:rsidR="006D57D8">
        <w:rPr>
          <w:rFonts w:ascii="Aptos" w:eastAsia="Aptos" w:hAnsi="Aptos" w:cs="Aptos"/>
          <w:color w:val="000000" w:themeColor="text1"/>
        </w:rPr>
        <w:t>,</w:t>
      </w:r>
      <w:r w:rsidR="7F91F51B" w:rsidRPr="6B053ED7">
        <w:rPr>
          <w:rFonts w:ascii="Aptos" w:eastAsia="Aptos" w:hAnsi="Aptos" w:cs="Aptos"/>
        </w:rPr>
        <w:t xml:space="preserve"> </w:t>
      </w:r>
      <w:r>
        <w:t>para la prensa especializada</w:t>
      </w:r>
      <w:r w:rsidR="68962CC0">
        <w:t>,</w:t>
      </w:r>
      <w:r>
        <w:t xml:space="preserve"> </w:t>
      </w:r>
      <w:r w:rsidR="00655D6E" w:rsidRPr="6B053ED7">
        <w:rPr>
          <w:i/>
          <w:iCs/>
        </w:rPr>
        <w:t>¡Marcianos al ataque!</w:t>
      </w:r>
      <w:r w:rsidRPr="6B053ED7">
        <w:t>,</w:t>
      </w:r>
      <w:r>
        <w:t xml:space="preserve"> una cinta sobre la amenaza </w:t>
      </w:r>
      <w:r w:rsidR="50608015">
        <w:t xml:space="preserve">a la Tierra por parte </w:t>
      </w:r>
      <w:r>
        <w:t>de unos invasores alienígenas</w:t>
      </w:r>
      <w:r w:rsidR="00E22FF1">
        <w:t>, verdes y de gran cerebro</w:t>
      </w:r>
      <w:r w:rsidR="00EA11B8">
        <w:t xml:space="preserve">, </w:t>
      </w:r>
      <w:r w:rsidR="002053BE">
        <w:t>qu</w:t>
      </w:r>
      <w:r w:rsidR="26EF35AE">
        <w:t>ienes</w:t>
      </w:r>
      <w:r w:rsidR="002053BE">
        <w:t xml:space="preserve"> llegan</w:t>
      </w:r>
      <w:r>
        <w:t xml:space="preserve"> a apropiarse del planeta para hacer</w:t>
      </w:r>
      <w:r w:rsidR="00EA11B8">
        <w:t xml:space="preserve"> de todo</w:t>
      </w:r>
      <w:r>
        <w:t xml:space="preserve">. </w:t>
      </w:r>
    </w:p>
    <w:p w14:paraId="75D6E0D4" w14:textId="2A4172EA" w:rsidR="0047564C" w:rsidRDefault="0047564C" w:rsidP="00F62E5C">
      <w:pPr>
        <w:spacing w:after="0" w:line="360" w:lineRule="auto"/>
        <w:ind w:firstLine="708"/>
        <w:jc w:val="both"/>
      </w:pPr>
      <w:r>
        <w:t>E</w:t>
      </w:r>
      <w:r w:rsidR="00EA11B8">
        <w:t>sta</w:t>
      </w:r>
      <w:r>
        <w:t xml:space="preserve"> muy divertida aventura </w:t>
      </w:r>
      <w:proofErr w:type="spellStart"/>
      <w:r>
        <w:t>interespacial</w:t>
      </w:r>
      <w:proofErr w:type="spellEnd"/>
      <w:r>
        <w:t xml:space="preserve">, en donde predomina el humor, es una variante de </w:t>
      </w:r>
      <w:r w:rsidRPr="6B053ED7">
        <w:rPr>
          <w:i/>
          <w:iCs/>
        </w:rPr>
        <w:t>El planeta de las mujeres invasoras</w:t>
      </w:r>
      <w:r>
        <w:t xml:space="preserve">, hecha </w:t>
      </w:r>
      <w:r w:rsidR="687AEEF8">
        <w:t>por</w:t>
      </w:r>
      <w:r w:rsidR="00EC71DF">
        <w:t xml:space="preserve"> Alfredo B.</w:t>
      </w:r>
      <w:r w:rsidR="687AEEF8">
        <w:t xml:space="preserve"> </w:t>
      </w:r>
      <w:proofErr w:type="spellStart"/>
      <w:r w:rsidR="687AEEF8">
        <w:t>Crevenna</w:t>
      </w:r>
      <w:proofErr w:type="spellEnd"/>
      <w:r>
        <w:t xml:space="preserve"> con un bajísimo presupuesto</w:t>
      </w:r>
      <w:r w:rsidR="4A453A2C">
        <w:t>,</w:t>
      </w:r>
      <w:r>
        <w:t xml:space="preserve"> en los estudios América, al sur de la Ciudad de México.</w:t>
      </w:r>
    </w:p>
    <w:p w14:paraId="12302733" w14:textId="164423B6" w:rsidR="0047564C" w:rsidRDefault="0047564C" w:rsidP="0008687E">
      <w:pPr>
        <w:spacing w:after="0" w:line="360" w:lineRule="auto"/>
        <w:ind w:firstLine="708"/>
        <w:jc w:val="both"/>
      </w:pPr>
      <w:proofErr w:type="gramStart"/>
      <w:r>
        <w:t xml:space="preserve">En la capital británica, Tim Burton, mientras caminaba entre los muchos periodistas asistentes a la </w:t>
      </w:r>
      <w:r w:rsidR="00D56700">
        <w:t>p</w:t>
      </w:r>
      <w:r>
        <w:t xml:space="preserve">remier de </w:t>
      </w:r>
      <w:r w:rsidR="00A930D7">
        <w:rPr>
          <w:i/>
          <w:iCs/>
        </w:rPr>
        <w:t xml:space="preserve">Mars </w:t>
      </w:r>
      <w:proofErr w:type="spellStart"/>
      <w:r w:rsidR="00A930D7">
        <w:rPr>
          <w:i/>
          <w:iCs/>
        </w:rPr>
        <w:t>Attac</w:t>
      </w:r>
      <w:r w:rsidR="006B4B77">
        <w:rPr>
          <w:i/>
          <w:iCs/>
        </w:rPr>
        <w:t>ks</w:t>
      </w:r>
      <w:proofErr w:type="spellEnd"/>
      <w:r w:rsidR="00E5071F">
        <w:rPr>
          <w:i/>
          <w:iCs/>
        </w:rPr>
        <w:t>!</w:t>
      </w:r>
      <w:proofErr w:type="gramEnd"/>
      <w:r>
        <w:t xml:space="preserve"> </w:t>
      </w:r>
      <w:r w:rsidR="00FA0901">
        <w:t>―</w:t>
      </w:r>
      <w:r>
        <w:t>todos diferenciados por país</w:t>
      </w:r>
      <w:r w:rsidR="00FA0901">
        <w:t>―</w:t>
      </w:r>
      <w:r>
        <w:t xml:space="preserve">, se detuvo en el </w:t>
      </w:r>
      <w:r w:rsidR="54A03651">
        <w:t>e</w:t>
      </w:r>
      <w:r w:rsidR="00D56700">
        <w:t>s</w:t>
      </w:r>
      <w:r>
        <w:t>tand de México ante un grupo de reporteros de la nación mexica y</w:t>
      </w:r>
      <w:r w:rsidR="5A6A018F">
        <w:t>,</w:t>
      </w:r>
      <w:r>
        <w:t xml:space="preserve"> a quemarropa, les preguntó por Lorena Velázquez, estrella de la obra cinematográfica que le inspiró filmar</w:t>
      </w:r>
      <w:r w:rsidRPr="00B56DC1">
        <w:rPr>
          <w:i/>
          <w:iCs/>
        </w:rPr>
        <w:t xml:space="preserve"> </w:t>
      </w:r>
      <w:r w:rsidR="00D46951" w:rsidRPr="6B053ED7">
        <w:rPr>
          <w:i/>
          <w:iCs/>
        </w:rPr>
        <w:t>¡Marcianos al ataque!</w:t>
      </w:r>
      <w:r w:rsidR="3501F292" w:rsidRPr="00B56DC1">
        <w:t>:</w:t>
      </w:r>
      <w:r>
        <w:t xml:space="preserve"> los </w:t>
      </w:r>
      <w:proofErr w:type="spellStart"/>
      <w:r>
        <w:t>tundem</w:t>
      </w:r>
      <w:r w:rsidR="50DEF64B">
        <w:t>á</w:t>
      </w:r>
      <w:r>
        <w:t>quinas</w:t>
      </w:r>
      <w:proofErr w:type="spellEnd"/>
      <w:r>
        <w:t xml:space="preserve"> se quedaron mudos. Burton </w:t>
      </w:r>
      <w:r w:rsidR="471F0396">
        <w:t>destac</w:t>
      </w:r>
      <w:r>
        <w:t>ó varios títulos de la filmografía de la actriz</w:t>
      </w:r>
      <w:r w:rsidR="29445E66">
        <w:t>,</w:t>
      </w:r>
      <w:r>
        <w:t xml:space="preserve"> como </w:t>
      </w:r>
      <w:r w:rsidRPr="6B053ED7">
        <w:rPr>
          <w:i/>
          <w:iCs/>
        </w:rPr>
        <w:t>Santo contra las mujeres vampiro</w:t>
      </w:r>
      <w:r>
        <w:t xml:space="preserve">, </w:t>
      </w:r>
      <w:r w:rsidRPr="6B053ED7">
        <w:rPr>
          <w:i/>
          <w:iCs/>
        </w:rPr>
        <w:t xml:space="preserve">Las luchadoras </w:t>
      </w:r>
      <w:r w:rsidR="00D56700" w:rsidRPr="6B053ED7">
        <w:rPr>
          <w:i/>
          <w:iCs/>
        </w:rPr>
        <w:t>vs</w:t>
      </w:r>
      <w:r w:rsidR="008F7B29">
        <w:rPr>
          <w:i/>
          <w:iCs/>
        </w:rPr>
        <w:t>.</w:t>
      </w:r>
      <w:r w:rsidRPr="6B053ED7">
        <w:rPr>
          <w:i/>
          <w:iCs/>
        </w:rPr>
        <w:t xml:space="preserve"> el médico asesino</w:t>
      </w:r>
      <w:r>
        <w:t xml:space="preserve">, </w:t>
      </w:r>
      <w:r w:rsidRPr="6B053ED7">
        <w:rPr>
          <w:i/>
          <w:iCs/>
        </w:rPr>
        <w:t>Atacan las brujas</w:t>
      </w:r>
      <w:r>
        <w:t xml:space="preserve">, entre otras muchas que él vio en cines de Los </w:t>
      </w:r>
      <w:r w:rsidR="00DF6F37">
        <w:t>Á</w:t>
      </w:r>
      <w:r>
        <w:t xml:space="preserve">ngeles cuando era muy joven. Los oyentes no pudieron articular una sola palabra; ignoraban quién era esa </w:t>
      </w:r>
      <w:r w:rsidR="7A78EC74">
        <w:t>d</w:t>
      </w:r>
      <w:r>
        <w:t xml:space="preserve">iva del cine fantástico que Burton señalaba como molde del malvado personaje que comandaba a las villanas de su </w:t>
      </w:r>
      <w:proofErr w:type="spellStart"/>
      <w:r>
        <w:t>megaproducci</w:t>
      </w:r>
      <w:r w:rsidR="0065276A">
        <w:t>ó</w:t>
      </w:r>
      <w:r>
        <w:t>n</w:t>
      </w:r>
      <w:proofErr w:type="spellEnd"/>
      <w:r>
        <w:t xml:space="preserve"> de 75 millones de dólares.</w:t>
      </w:r>
    </w:p>
    <w:p w14:paraId="20B74E83" w14:textId="7E98D852" w:rsidR="0047564C" w:rsidRDefault="0047564C" w:rsidP="00E46A4C">
      <w:pPr>
        <w:spacing w:after="0" w:line="360" w:lineRule="auto"/>
        <w:ind w:firstLine="708"/>
        <w:jc w:val="both"/>
      </w:pPr>
      <w:r>
        <w:lastRenderedPageBreak/>
        <w:t>Tim Burton eligió a Lisa</w:t>
      </w:r>
      <w:r w:rsidR="00A62282">
        <w:t xml:space="preserve"> Marie</w:t>
      </w:r>
      <w:r>
        <w:t xml:space="preserve"> </w:t>
      </w:r>
      <w:r w:rsidR="00E46A4C">
        <w:t>―</w:t>
      </w:r>
      <w:r>
        <w:t>en ese entonces su esposa en la vida real</w:t>
      </w:r>
      <w:r w:rsidR="00E46A4C">
        <w:t>―</w:t>
      </w:r>
      <w:r>
        <w:t xml:space="preserve"> </w:t>
      </w:r>
      <w:r w:rsidR="00A62282">
        <w:t xml:space="preserve">para </w:t>
      </w:r>
      <w:r w:rsidR="00E60E5F">
        <w:t>el rol de</w:t>
      </w:r>
      <w:r w:rsidR="00A62282">
        <w:t xml:space="preserve"> la desalmada marciana que no se tienta el corazón para matar terrícolas en esta versión angloparlante de la modesta película mexicana</w:t>
      </w:r>
      <w:r>
        <w:t>.</w:t>
      </w:r>
      <w:r w:rsidR="00E46A4C">
        <w:t xml:space="preserve"> </w:t>
      </w:r>
      <w:proofErr w:type="gramStart"/>
      <w:r w:rsidR="00E46A4C">
        <w:t>La p</w:t>
      </w:r>
      <w:r>
        <w:t>einó</w:t>
      </w:r>
      <w:r w:rsidR="00E46A4C">
        <w:t xml:space="preserve"> y</w:t>
      </w:r>
      <w:r>
        <w:t xml:space="preserve"> vistió</w:t>
      </w:r>
      <w:r w:rsidR="00E46A4C">
        <w:t xml:space="preserve"> </w:t>
      </w:r>
      <w:r>
        <w:t>c</w:t>
      </w:r>
      <w:r w:rsidR="009C13D2">
        <w:t>o</w:t>
      </w:r>
      <w:r>
        <w:t xml:space="preserve">mo aparece Lorena Velázquez en </w:t>
      </w:r>
      <w:r w:rsidRPr="6B053ED7">
        <w:rPr>
          <w:i/>
          <w:iCs/>
        </w:rPr>
        <w:t>El planeta de las mujeres invasoras</w:t>
      </w:r>
      <w:r>
        <w:t>, y en lugar de caminar</w:t>
      </w:r>
      <w:r w:rsidR="00A3052B">
        <w:t xml:space="preserve">, la </w:t>
      </w:r>
      <w:r>
        <w:t xml:space="preserve">hizo deslizarse por el suelo del set fílmico de </w:t>
      </w:r>
      <w:r w:rsidR="18F15975" w:rsidRPr="6B053ED7">
        <w:rPr>
          <w:i/>
          <w:iCs/>
        </w:rPr>
        <w:t xml:space="preserve">Mars </w:t>
      </w:r>
      <w:proofErr w:type="spellStart"/>
      <w:r w:rsidR="18F15975" w:rsidRPr="6B053ED7">
        <w:rPr>
          <w:i/>
          <w:iCs/>
        </w:rPr>
        <w:t>Attacks</w:t>
      </w:r>
      <w:proofErr w:type="spellEnd"/>
      <w:r w:rsidR="00B56DC1">
        <w:rPr>
          <w:i/>
          <w:iCs/>
        </w:rPr>
        <w:t>!</w:t>
      </w:r>
      <w:proofErr w:type="gramEnd"/>
      <w:r>
        <w:t>, lo que añade un elemento más amenazante a su siniestro personaje.</w:t>
      </w:r>
    </w:p>
    <w:p w14:paraId="3F9019D7" w14:textId="30D3A8C0" w:rsidR="0047564C" w:rsidRDefault="00A06983" w:rsidP="0008687E">
      <w:pPr>
        <w:spacing w:after="0" w:line="360" w:lineRule="auto"/>
        <w:ind w:firstLine="708"/>
        <w:jc w:val="both"/>
      </w:pPr>
      <w:r>
        <w:t xml:space="preserve">En </w:t>
      </w:r>
      <w:r w:rsidRPr="6B053ED7">
        <w:rPr>
          <w:i/>
          <w:iCs/>
        </w:rPr>
        <w:t>El planeta de las mujeres invasoras</w:t>
      </w:r>
      <w:r>
        <w:t xml:space="preserve">, </w:t>
      </w:r>
      <w:r w:rsidR="0047564C">
        <w:t>Lorena Vel</w:t>
      </w:r>
      <w:r w:rsidR="44AEF440">
        <w:t>á</w:t>
      </w:r>
      <w:r w:rsidR="0047564C">
        <w:t xml:space="preserve">zquez interpreta a dos hermanas gemelas, </w:t>
      </w:r>
      <w:proofErr w:type="spellStart"/>
      <w:r w:rsidR="0047564C">
        <w:t>Arastrea</w:t>
      </w:r>
      <w:proofErr w:type="spellEnd"/>
      <w:r w:rsidR="0047564C">
        <w:t xml:space="preserve"> y </w:t>
      </w:r>
      <w:proofErr w:type="spellStart"/>
      <w:r w:rsidR="0047564C">
        <w:t>Alburnia</w:t>
      </w:r>
      <w:proofErr w:type="spellEnd"/>
      <w:r w:rsidR="0047564C">
        <w:t xml:space="preserve">, una mala y la otra buena, </w:t>
      </w:r>
      <w:r w:rsidR="2019BB0C">
        <w:t xml:space="preserve">que </w:t>
      </w:r>
      <w:r w:rsidR="0047564C">
        <w:t>reinan en la capital del planeta Sibila, poblado únicamente por mujeres</w:t>
      </w:r>
      <w:r w:rsidR="3039281C">
        <w:t>.</w:t>
      </w:r>
      <w:r w:rsidR="0047564C">
        <w:t xml:space="preserve"> </w:t>
      </w:r>
      <w:r w:rsidR="177BD2DC">
        <w:t>L</w:t>
      </w:r>
      <w:r w:rsidR="0047564C">
        <w:t xml:space="preserve">a maligna </w:t>
      </w:r>
      <w:r w:rsidR="00700CE8">
        <w:t>envía</w:t>
      </w:r>
      <w:r w:rsidR="4F14B3DD">
        <w:t xml:space="preserve"> </w:t>
      </w:r>
      <w:r w:rsidR="0047564C">
        <w:t xml:space="preserve">un destacamento de bellas militares vestidas con </w:t>
      </w:r>
      <w:r w:rsidR="0025323B">
        <w:t xml:space="preserve">atuendos </w:t>
      </w:r>
      <w:r w:rsidR="0047564C">
        <w:t>que parece</w:t>
      </w:r>
      <w:r w:rsidR="0025323B">
        <w:t>n</w:t>
      </w:r>
      <w:r w:rsidR="0047564C">
        <w:t xml:space="preserve"> </w:t>
      </w:r>
      <w:r w:rsidR="0025323B">
        <w:t>destinados a</w:t>
      </w:r>
      <w:r w:rsidR="0047564C">
        <w:t xml:space="preserve"> un número musical. Ellas son las despampanantes Elizabeth Campbell </w:t>
      </w:r>
      <w:r w:rsidR="007D50F4">
        <w:t>(</w:t>
      </w:r>
      <w:r w:rsidR="4B44F30A">
        <w:t>estadounidense</w:t>
      </w:r>
      <w:r w:rsidR="007D50F4">
        <w:t>),</w:t>
      </w:r>
      <w:r w:rsidR="0047564C">
        <w:t xml:space="preserve"> Maura Monti</w:t>
      </w:r>
      <w:r w:rsidR="007D50F4">
        <w:t xml:space="preserve"> (</w:t>
      </w:r>
      <w:r w:rsidR="0047564C">
        <w:t>italiana</w:t>
      </w:r>
      <w:r w:rsidR="007D50F4">
        <w:t>)</w:t>
      </w:r>
      <w:r w:rsidR="0047564C">
        <w:t xml:space="preserve"> y Eva Norvind </w:t>
      </w:r>
      <w:r w:rsidR="007D50F4">
        <w:t>(</w:t>
      </w:r>
      <w:r w:rsidR="0047564C">
        <w:t>noruega</w:t>
      </w:r>
      <w:r w:rsidR="007D50F4">
        <w:t>)</w:t>
      </w:r>
      <w:r w:rsidR="0047564C">
        <w:t>. Su nave espacial ocupa un lugar central en una feria</w:t>
      </w:r>
      <w:r w:rsidR="1EECF3C1">
        <w:t>,</w:t>
      </w:r>
      <w:r w:rsidR="0047564C">
        <w:t xml:space="preserve"> </w:t>
      </w:r>
      <w:r w:rsidR="00995888">
        <w:t>donde</w:t>
      </w:r>
      <w:r w:rsidR="0047564C">
        <w:t xml:space="preserve"> algunos visitantes entran al vehículo pensando que </w:t>
      </w:r>
      <w:r w:rsidR="13C6580B">
        <w:t>se trata de</w:t>
      </w:r>
      <w:r w:rsidR="0047564C">
        <w:t xml:space="preserve"> un juego mecánico. </w:t>
      </w:r>
      <w:r w:rsidR="00995888">
        <w:t xml:space="preserve">Sin embargo, </w:t>
      </w:r>
      <w:r w:rsidR="0047564C">
        <w:t>son llevados al espacio exterior en ese aparato</w:t>
      </w:r>
      <w:r w:rsidR="2EF563C9">
        <w:t>,</w:t>
      </w:r>
      <w:r w:rsidR="0047564C">
        <w:t xml:space="preserve"> </w:t>
      </w:r>
      <w:r w:rsidR="00995888">
        <w:t>mientras</w:t>
      </w:r>
      <w:r w:rsidR="0047564C">
        <w:t xml:space="preserve"> los pasajeros se </w:t>
      </w:r>
      <w:r w:rsidR="00995888">
        <w:t xml:space="preserve">sujetan </w:t>
      </w:r>
      <w:r w:rsidR="0047564C">
        <w:t>de tubos para no caerse</w:t>
      </w:r>
      <w:r w:rsidR="44DE24BF">
        <w:t>.</w:t>
      </w:r>
      <w:r w:rsidR="0047564C">
        <w:t xml:space="preserve"> </w:t>
      </w:r>
      <w:r w:rsidR="29048227">
        <w:t>S</w:t>
      </w:r>
      <w:r w:rsidR="0047564C">
        <w:t xml:space="preserve">on transportados a Sibila para extraerles los pulmones y colocarlos a las habitantes de esa región </w:t>
      </w:r>
      <w:r w:rsidR="00677A8E">
        <w:t>del</w:t>
      </w:r>
      <w:r w:rsidR="0047564C">
        <w:t xml:space="preserve"> cosmos. Así</w:t>
      </w:r>
      <w:r w:rsidR="00677A8E">
        <w:t>, estas</w:t>
      </w:r>
      <w:r w:rsidR="0047564C">
        <w:t xml:space="preserve"> podr</w:t>
      </w:r>
      <w:r w:rsidR="7C53773F">
        <w:t>í</w:t>
      </w:r>
      <w:r w:rsidR="003230D3">
        <w:t>a</w:t>
      </w:r>
      <w:r w:rsidR="0047564C">
        <w:t xml:space="preserve">n viajar a la </w:t>
      </w:r>
      <w:r w:rsidR="004D1BFB">
        <w:t>T</w:t>
      </w:r>
      <w:r w:rsidR="0047564C">
        <w:t>ierra y respirar libremente.</w:t>
      </w:r>
    </w:p>
    <w:p w14:paraId="23E89BE3" w14:textId="15D956AA" w:rsidR="0047564C" w:rsidRPr="0096021C" w:rsidRDefault="0047564C" w:rsidP="6B053ED7">
      <w:pPr>
        <w:spacing w:after="0" w:line="360" w:lineRule="auto"/>
        <w:ind w:firstLine="708"/>
        <w:jc w:val="both"/>
        <w:rPr>
          <w:highlight w:val="yellow"/>
        </w:rPr>
      </w:pPr>
      <w:r>
        <w:t xml:space="preserve">Es imposible dejar de lado que </w:t>
      </w:r>
      <w:proofErr w:type="spellStart"/>
      <w:r>
        <w:t>Crevenna</w:t>
      </w:r>
      <w:proofErr w:type="spellEnd"/>
      <w:r>
        <w:t xml:space="preserve">, por su origen alemán, </w:t>
      </w:r>
      <w:r w:rsidR="00677A8E">
        <w:t xml:space="preserve">incorpora </w:t>
      </w:r>
      <w:r>
        <w:t xml:space="preserve">vestigios del cine expresionista de su país, sobre todo en las secuencias que muestran a terrícolas conviviendo </w:t>
      </w:r>
      <w:r w:rsidR="00360A62">
        <w:t>con los</w:t>
      </w:r>
      <w:r>
        <w:t xml:space="preserve"> seres de Sibila</w:t>
      </w:r>
      <w:r w:rsidR="212A627D">
        <w:t xml:space="preserve">. </w:t>
      </w:r>
      <w:r w:rsidR="526F9C34" w:rsidRPr="004B5463">
        <w:t>T</w:t>
      </w:r>
      <w:r w:rsidRPr="004B5463">
        <w:t>ambién</w:t>
      </w:r>
      <w:r w:rsidR="00360A62">
        <w:t xml:space="preserve"> en</w:t>
      </w:r>
      <w:r w:rsidRPr="004B5463">
        <w:t xml:space="preserve"> la manera como </w:t>
      </w:r>
      <w:r w:rsidR="00360A62">
        <w:t>presenta</w:t>
      </w:r>
      <w:r w:rsidR="00360A62" w:rsidRPr="004B5463">
        <w:t xml:space="preserve"> </w:t>
      </w:r>
      <w:r w:rsidRPr="004B5463">
        <w:t xml:space="preserve">a las hermanas gemelas que interpreta Lorena Velázquez, </w:t>
      </w:r>
      <w:r w:rsidR="002F78D4">
        <w:t>convertidas en</w:t>
      </w:r>
      <w:r w:rsidR="00F413BB" w:rsidRPr="004B5463">
        <w:t xml:space="preserve"> </w:t>
      </w:r>
      <w:r w:rsidRPr="004B5463">
        <w:t>las fuerzas poderosas de este remoto lugar en el espacio</w:t>
      </w:r>
      <w:r w:rsidR="002F78D4">
        <w:t>,</w:t>
      </w:r>
      <w:r w:rsidRPr="004B5463">
        <w:t xml:space="preserve"> hay ecos de </w:t>
      </w:r>
      <w:r w:rsidRPr="004B5463">
        <w:rPr>
          <w:i/>
          <w:iCs/>
        </w:rPr>
        <w:t>La caja de Pandora</w:t>
      </w:r>
      <w:r w:rsidRPr="004B5463">
        <w:t xml:space="preserve">, de Pabst, </w:t>
      </w:r>
      <w:r w:rsidR="00DC393E">
        <w:t>así como</w:t>
      </w:r>
      <w:r w:rsidRPr="004B5463">
        <w:t xml:space="preserve"> del mundo moderno y tecnológico de Fritz Lang en </w:t>
      </w:r>
      <w:r w:rsidRPr="004B5463">
        <w:rPr>
          <w:i/>
          <w:iCs/>
        </w:rPr>
        <w:t>Metrópolis</w:t>
      </w:r>
      <w:r w:rsidRPr="004B5463">
        <w:t>.</w:t>
      </w:r>
    </w:p>
    <w:p w14:paraId="1FF8B7C4" w14:textId="7BAF28F6" w:rsidR="003C631B" w:rsidRDefault="0047564C" w:rsidP="0008687E">
      <w:pPr>
        <w:spacing w:after="0" w:line="360" w:lineRule="auto"/>
        <w:ind w:firstLine="708"/>
        <w:jc w:val="both"/>
      </w:pPr>
      <w:r>
        <w:t>Hilarante</w:t>
      </w:r>
      <w:r w:rsidR="00CA5D7A">
        <w:t>,</w:t>
      </w:r>
      <w:r>
        <w:t xml:space="preserve"> en verdad</w:t>
      </w:r>
      <w:r w:rsidR="00CA5D7A">
        <w:t>,</w:t>
      </w:r>
      <w:r>
        <w:t xml:space="preserve"> que en la cinta de Tim Burton</w:t>
      </w:r>
      <w:r w:rsidR="001228C6">
        <w:t xml:space="preserve"> </w:t>
      </w:r>
      <w:r>
        <w:t xml:space="preserve">las malvadas invasoras sean destruidas en la </w:t>
      </w:r>
      <w:r w:rsidR="00CA5D7A">
        <w:t xml:space="preserve">Tierra </w:t>
      </w:r>
      <w:r>
        <w:t>por una dulce ancianita</w:t>
      </w:r>
      <w:r w:rsidR="0098315B">
        <w:t>,</w:t>
      </w:r>
      <w:r>
        <w:t xml:space="preserve"> personificada por la legendaria actriz inglesa Sylvia </w:t>
      </w:r>
      <w:proofErr w:type="spellStart"/>
      <w:r>
        <w:t>Sidney</w:t>
      </w:r>
      <w:proofErr w:type="spellEnd"/>
      <w:r w:rsidR="067262E7">
        <w:t>,</w:t>
      </w:r>
      <w:r>
        <w:t xml:space="preserve"> al hacer sonar en un tocadisco</w:t>
      </w:r>
      <w:r w:rsidR="00A13EAE">
        <w:t>s</w:t>
      </w:r>
      <w:r>
        <w:t xml:space="preserve"> la melodía </w:t>
      </w:r>
      <w:r w:rsidRPr="6B053ED7">
        <w:rPr>
          <w:i/>
          <w:iCs/>
        </w:rPr>
        <w:t>Indian Love Call</w:t>
      </w:r>
      <w:r>
        <w:t xml:space="preserve">, parte sustancial del musical </w:t>
      </w:r>
      <w:r w:rsidRPr="6B053ED7">
        <w:rPr>
          <w:i/>
          <w:iCs/>
        </w:rPr>
        <w:t>Rose Marie</w:t>
      </w:r>
      <w:r>
        <w:t>, de Óscar Hammerstein.</w:t>
      </w:r>
      <w:r w:rsidR="00DC393E">
        <w:t xml:space="preserve"> </w:t>
      </w:r>
      <w:r>
        <w:t xml:space="preserve">Ese lamento amoroso indígena </w:t>
      </w:r>
      <w:r w:rsidR="0098315B">
        <w:t>resulta insoportable</w:t>
      </w:r>
      <w:r>
        <w:t xml:space="preserve"> </w:t>
      </w:r>
      <w:r w:rsidR="0098315B">
        <w:t xml:space="preserve">para </w:t>
      </w:r>
      <w:r>
        <w:t>los</w:t>
      </w:r>
      <w:r w:rsidR="00CB47B7">
        <w:t xml:space="preserve"> </w:t>
      </w:r>
      <w:r>
        <w:t>extraterrestres</w:t>
      </w:r>
      <w:r w:rsidR="00D28A9D">
        <w:t>,</w:t>
      </w:r>
      <w:r>
        <w:t xml:space="preserve"> </w:t>
      </w:r>
      <w:r w:rsidR="0052744B">
        <w:t>que terminan</w:t>
      </w:r>
      <w:r>
        <w:t xml:space="preserve"> aniquilados por una mezcla de cursilería</w:t>
      </w:r>
      <w:r w:rsidR="62537DF7">
        <w:t>,</w:t>
      </w:r>
      <w:r>
        <w:t xml:space="preserve"> chirridos y sonidos metálicos.</w:t>
      </w:r>
    </w:p>
    <w:p w14:paraId="612CCB1F" w14:textId="44949A68" w:rsidR="008E23F4" w:rsidRDefault="008E23F4" w:rsidP="008E23F4">
      <w:pPr>
        <w:spacing w:after="0" w:line="360" w:lineRule="auto"/>
        <w:ind w:firstLine="708"/>
        <w:jc w:val="both"/>
      </w:pPr>
      <w:r>
        <w:lastRenderedPageBreak/>
        <w:t>En la obra de Burton, quedan vestigios del relato de</w:t>
      </w:r>
      <w:r w:rsidR="00AA18BD">
        <w:t xml:space="preserve"> H. G.</w:t>
      </w:r>
      <w:r>
        <w:t xml:space="preserve"> Wells</w:t>
      </w:r>
      <w:r w:rsidR="00D3444A">
        <w:t>,</w:t>
      </w:r>
      <w:r>
        <w:t xml:space="preserve"> </w:t>
      </w:r>
      <w:r w:rsidR="00D3444A">
        <w:t>especialmente en</w:t>
      </w:r>
      <w:r>
        <w:t xml:space="preserve"> la presencia de máquinas y seres del planeta rojo.</w:t>
      </w:r>
      <w:r>
        <w:t xml:space="preserve"> </w:t>
      </w:r>
      <w:r w:rsidR="00A30378">
        <w:t>Estos elementos también pueden rastrearse en</w:t>
      </w:r>
      <w:r>
        <w:t xml:space="preserve"> </w:t>
      </w:r>
      <w:proofErr w:type="spellStart"/>
      <w:r w:rsidRPr="6B053ED7">
        <w:rPr>
          <w:i/>
          <w:iCs/>
        </w:rPr>
        <w:t>Invaders</w:t>
      </w:r>
      <w:proofErr w:type="spellEnd"/>
      <w:r w:rsidRPr="6B053ED7">
        <w:rPr>
          <w:i/>
          <w:iCs/>
        </w:rPr>
        <w:t xml:space="preserve"> </w:t>
      </w:r>
      <w:proofErr w:type="spellStart"/>
      <w:r w:rsidR="00A35BDA">
        <w:rPr>
          <w:i/>
          <w:iCs/>
        </w:rPr>
        <w:t>from</w:t>
      </w:r>
      <w:proofErr w:type="spellEnd"/>
      <w:r w:rsidRPr="6B053ED7">
        <w:rPr>
          <w:i/>
          <w:iCs/>
        </w:rPr>
        <w:t xml:space="preserve"> Mars</w:t>
      </w:r>
      <w:r>
        <w:t xml:space="preserve"> (1953), del cineasta </w:t>
      </w:r>
      <w:r w:rsidR="00A30378">
        <w:t>estadounidense</w:t>
      </w:r>
      <w:r>
        <w:t xml:space="preserve"> William Cameron Menzies, experto en </w:t>
      </w:r>
      <w:r w:rsidR="00A554B0">
        <w:t xml:space="preserve">el </w:t>
      </w:r>
      <w:r w:rsidR="006C5910">
        <w:t xml:space="preserve">diseño de </w:t>
      </w:r>
      <w:r>
        <w:t xml:space="preserve">efectos especiales. </w:t>
      </w:r>
      <w:r w:rsidR="003E2DCD">
        <w:t xml:space="preserve">La película, inspirada en el imaginario de </w:t>
      </w:r>
      <w:r w:rsidR="003E2DCD" w:rsidRPr="0098089B">
        <w:rPr>
          <w:i/>
          <w:iCs/>
        </w:rPr>
        <w:t>La guerra de los mundos</w:t>
      </w:r>
      <w:r w:rsidR="003E2DCD">
        <w:t xml:space="preserve">, </w:t>
      </w:r>
      <w:r>
        <w:t xml:space="preserve">cuenta </w:t>
      </w:r>
      <w:r w:rsidR="00E8495E">
        <w:t>desde el</w:t>
      </w:r>
      <w:r>
        <w:t xml:space="preserve"> punto de vista de un niño la llegada de unos extraterrestres provenientes de Marte</w:t>
      </w:r>
      <w:r w:rsidR="00E8495E">
        <w:t xml:space="preserve"> a un pequeño pueblo de Estados Unidos</w:t>
      </w:r>
      <w:r w:rsidR="00A554B0">
        <w:t xml:space="preserve">. </w:t>
      </w:r>
      <w:r w:rsidR="00484510">
        <w:t xml:space="preserve">La película </w:t>
      </w:r>
      <w:r w:rsidR="00484510" w:rsidRPr="0095616E">
        <w:t xml:space="preserve">circuló con </w:t>
      </w:r>
      <w:r w:rsidR="00484510">
        <w:t>finales distintos</w:t>
      </w:r>
      <w:r w:rsidR="00484510" w:rsidRPr="0095616E">
        <w:t xml:space="preserve"> para los mercados estadounidense y británico</w:t>
      </w:r>
      <w:r w:rsidR="00484510">
        <w:t>.</w:t>
      </w:r>
    </w:p>
    <w:p w14:paraId="6506A561" w14:textId="3A33A3B6" w:rsidR="00D03911" w:rsidRDefault="008E23F4" w:rsidP="00D03911">
      <w:pPr>
        <w:spacing w:after="0" w:line="360" w:lineRule="auto"/>
        <w:ind w:firstLine="708"/>
        <w:jc w:val="both"/>
      </w:pPr>
      <w:r>
        <w:t>Por cierto, este film</w:t>
      </w:r>
      <w:r w:rsidR="009E4843">
        <w:t>e</w:t>
      </w:r>
      <w:r>
        <w:t xml:space="preserve"> de culto es la base de la cinta de Steven Spielberg, </w:t>
      </w:r>
      <w:r w:rsidRPr="6B053ED7">
        <w:rPr>
          <w:i/>
          <w:iCs/>
        </w:rPr>
        <w:t>Encuentros cercanos del tercer tipo</w:t>
      </w:r>
      <w:r>
        <w:t xml:space="preserve"> (1977), y de la versión de Tobe Hooper de </w:t>
      </w:r>
      <w:r w:rsidRPr="6B053ED7">
        <w:rPr>
          <w:i/>
          <w:iCs/>
        </w:rPr>
        <w:t>Invasores de Marte</w:t>
      </w:r>
      <w:r>
        <w:t xml:space="preserve"> (1986).</w:t>
      </w:r>
      <w:r w:rsidR="0095616E">
        <w:t xml:space="preserve"> </w:t>
      </w:r>
    </w:p>
    <w:p w14:paraId="62448942" w14:textId="77777777" w:rsidR="00D03911" w:rsidRDefault="00D03911" w:rsidP="00D03911">
      <w:pPr>
        <w:spacing w:after="0" w:line="360" w:lineRule="auto"/>
        <w:ind w:firstLine="708"/>
        <w:jc w:val="both"/>
      </w:pPr>
    </w:p>
    <w:p w14:paraId="0AB003DB" w14:textId="57A66775" w:rsidR="00D03911" w:rsidRDefault="00D03911" w:rsidP="0098089B">
      <w:pPr>
        <w:spacing w:after="0" w:line="360" w:lineRule="auto"/>
        <w:jc w:val="both"/>
      </w:pPr>
      <w:r w:rsidRPr="00D03911">
        <w:rPr>
          <w:b/>
          <w:bCs/>
        </w:rPr>
        <w:t>Luis Terán </w:t>
      </w:r>
      <w:r w:rsidRPr="00D03911">
        <w:t>es experto en cine y televisión, autor del libro </w:t>
      </w:r>
      <w:r w:rsidRPr="00D03911">
        <w:rPr>
          <w:i/>
          <w:iCs/>
        </w:rPr>
        <w:t>Crónica de la telenovela: Lágrimas de exportación</w:t>
      </w:r>
      <w:r w:rsidRPr="00D03911">
        <w:t> (Clío, 1999). Colaboró con Salvador Novo en </w:t>
      </w:r>
      <w:r w:rsidRPr="00D03911">
        <w:rPr>
          <w:i/>
          <w:iCs/>
        </w:rPr>
        <w:t>Historia de la aviación mexicana</w:t>
      </w:r>
      <w:r w:rsidRPr="00D03911">
        <w:t> (1974) y se desempeñó como agregado cultural en Argentina. Ha sido periodista, escritor, productor teatral y, durante muchos años, coordinador de Cine Mexicano en la Dirección de Programación de Televisa. Son célebres sus entrevistas a figuras como María Félix, José Carlos Becerra y Efraín Huerta, entre muchas otras.</w:t>
      </w:r>
    </w:p>
    <w:p w14:paraId="2689F6BF" w14:textId="0F02592F" w:rsidR="003230D3" w:rsidRDefault="003230D3" w:rsidP="00E363BA">
      <w:pPr>
        <w:spacing w:after="0" w:line="360" w:lineRule="auto"/>
        <w:ind w:firstLine="708"/>
        <w:jc w:val="both"/>
      </w:pPr>
    </w:p>
    <w:sectPr w:rsidR="003230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64C"/>
    <w:rsid w:val="0008687E"/>
    <w:rsid w:val="000F1788"/>
    <w:rsid w:val="001228C6"/>
    <w:rsid w:val="00153437"/>
    <w:rsid w:val="0016123E"/>
    <w:rsid w:val="001E6605"/>
    <w:rsid w:val="001F37B3"/>
    <w:rsid w:val="002053BE"/>
    <w:rsid w:val="0022344E"/>
    <w:rsid w:val="0025323B"/>
    <w:rsid w:val="0026260B"/>
    <w:rsid w:val="002A13BE"/>
    <w:rsid w:val="002F78D4"/>
    <w:rsid w:val="003029EB"/>
    <w:rsid w:val="00312C6D"/>
    <w:rsid w:val="003230D3"/>
    <w:rsid w:val="00323B6D"/>
    <w:rsid w:val="00324F61"/>
    <w:rsid w:val="003352AB"/>
    <w:rsid w:val="00350AF7"/>
    <w:rsid w:val="00360A62"/>
    <w:rsid w:val="003B0A56"/>
    <w:rsid w:val="003C218A"/>
    <w:rsid w:val="003C631B"/>
    <w:rsid w:val="003E2DCD"/>
    <w:rsid w:val="003E5D7F"/>
    <w:rsid w:val="00424D0E"/>
    <w:rsid w:val="00431E6F"/>
    <w:rsid w:val="0047564C"/>
    <w:rsid w:val="00484510"/>
    <w:rsid w:val="00486963"/>
    <w:rsid w:val="004B5463"/>
    <w:rsid w:val="004D1BFB"/>
    <w:rsid w:val="004D2BC5"/>
    <w:rsid w:val="00507F08"/>
    <w:rsid w:val="0052744B"/>
    <w:rsid w:val="00542F7D"/>
    <w:rsid w:val="00592293"/>
    <w:rsid w:val="005A1ACA"/>
    <w:rsid w:val="005C62A8"/>
    <w:rsid w:val="005F0CE3"/>
    <w:rsid w:val="005F6D8A"/>
    <w:rsid w:val="0063625A"/>
    <w:rsid w:val="0065276A"/>
    <w:rsid w:val="00655D6E"/>
    <w:rsid w:val="00662238"/>
    <w:rsid w:val="00677A8E"/>
    <w:rsid w:val="006978F3"/>
    <w:rsid w:val="006B4B77"/>
    <w:rsid w:val="006C5910"/>
    <w:rsid w:val="006D57D8"/>
    <w:rsid w:val="00700CE8"/>
    <w:rsid w:val="0070344E"/>
    <w:rsid w:val="0078118D"/>
    <w:rsid w:val="00783341"/>
    <w:rsid w:val="0079563A"/>
    <w:rsid w:val="007A26DD"/>
    <w:rsid w:val="007C1DE4"/>
    <w:rsid w:val="007D1BBC"/>
    <w:rsid w:val="007D2C7C"/>
    <w:rsid w:val="007D50F4"/>
    <w:rsid w:val="007F32D5"/>
    <w:rsid w:val="00811679"/>
    <w:rsid w:val="00852FB8"/>
    <w:rsid w:val="0088759C"/>
    <w:rsid w:val="008E23F4"/>
    <w:rsid w:val="008F7B29"/>
    <w:rsid w:val="0090483C"/>
    <w:rsid w:val="00937C91"/>
    <w:rsid w:val="0095616E"/>
    <w:rsid w:val="0096021C"/>
    <w:rsid w:val="00966AE7"/>
    <w:rsid w:val="0098089B"/>
    <w:rsid w:val="0098315B"/>
    <w:rsid w:val="00993D65"/>
    <w:rsid w:val="00995888"/>
    <w:rsid w:val="009C13D2"/>
    <w:rsid w:val="009E0189"/>
    <w:rsid w:val="009E2C24"/>
    <w:rsid w:val="009E4843"/>
    <w:rsid w:val="00A04877"/>
    <w:rsid w:val="00A06983"/>
    <w:rsid w:val="00A13EAE"/>
    <w:rsid w:val="00A30378"/>
    <w:rsid w:val="00A3052B"/>
    <w:rsid w:val="00A35BDA"/>
    <w:rsid w:val="00A46813"/>
    <w:rsid w:val="00A554B0"/>
    <w:rsid w:val="00A62282"/>
    <w:rsid w:val="00A930D7"/>
    <w:rsid w:val="00AA18BD"/>
    <w:rsid w:val="00AB0A64"/>
    <w:rsid w:val="00AB24B7"/>
    <w:rsid w:val="00AC072C"/>
    <w:rsid w:val="00AC668B"/>
    <w:rsid w:val="00B07B6C"/>
    <w:rsid w:val="00B10428"/>
    <w:rsid w:val="00B301CB"/>
    <w:rsid w:val="00B56DC1"/>
    <w:rsid w:val="00B60EC2"/>
    <w:rsid w:val="00BA4437"/>
    <w:rsid w:val="00BB1794"/>
    <w:rsid w:val="00BB7AE4"/>
    <w:rsid w:val="00C214F3"/>
    <w:rsid w:val="00C30B04"/>
    <w:rsid w:val="00C35AD0"/>
    <w:rsid w:val="00CA5D7A"/>
    <w:rsid w:val="00CB47B7"/>
    <w:rsid w:val="00CF1E6F"/>
    <w:rsid w:val="00D03911"/>
    <w:rsid w:val="00D0463A"/>
    <w:rsid w:val="00D209FF"/>
    <w:rsid w:val="00D2277F"/>
    <w:rsid w:val="00D28A9D"/>
    <w:rsid w:val="00D3444A"/>
    <w:rsid w:val="00D35660"/>
    <w:rsid w:val="00D46951"/>
    <w:rsid w:val="00D56700"/>
    <w:rsid w:val="00DC393E"/>
    <w:rsid w:val="00DE76F8"/>
    <w:rsid w:val="00DF57AF"/>
    <w:rsid w:val="00DF6F37"/>
    <w:rsid w:val="00E22FF1"/>
    <w:rsid w:val="00E363BA"/>
    <w:rsid w:val="00E46A4C"/>
    <w:rsid w:val="00E5071F"/>
    <w:rsid w:val="00E53C11"/>
    <w:rsid w:val="00E60E5F"/>
    <w:rsid w:val="00E62A95"/>
    <w:rsid w:val="00E71533"/>
    <w:rsid w:val="00E8495E"/>
    <w:rsid w:val="00EA11B8"/>
    <w:rsid w:val="00EC71DF"/>
    <w:rsid w:val="00F328E9"/>
    <w:rsid w:val="00F40627"/>
    <w:rsid w:val="00F413BB"/>
    <w:rsid w:val="00F62E5C"/>
    <w:rsid w:val="00F6487E"/>
    <w:rsid w:val="00F97BD4"/>
    <w:rsid w:val="00FA0901"/>
    <w:rsid w:val="00FD0BB4"/>
    <w:rsid w:val="00FD1DEE"/>
    <w:rsid w:val="00FD4B5A"/>
    <w:rsid w:val="00FE3313"/>
    <w:rsid w:val="00FE7D17"/>
    <w:rsid w:val="029C00C7"/>
    <w:rsid w:val="03A78236"/>
    <w:rsid w:val="051B7092"/>
    <w:rsid w:val="067262E7"/>
    <w:rsid w:val="06A5C955"/>
    <w:rsid w:val="08E67F5A"/>
    <w:rsid w:val="09096B3F"/>
    <w:rsid w:val="09DE22AD"/>
    <w:rsid w:val="0AE49307"/>
    <w:rsid w:val="0E896CA9"/>
    <w:rsid w:val="0EA15099"/>
    <w:rsid w:val="0F06374C"/>
    <w:rsid w:val="138F7A3F"/>
    <w:rsid w:val="13C6580B"/>
    <w:rsid w:val="13C9F036"/>
    <w:rsid w:val="13CE1437"/>
    <w:rsid w:val="14BF3F12"/>
    <w:rsid w:val="1580738E"/>
    <w:rsid w:val="177BD2DC"/>
    <w:rsid w:val="1821559B"/>
    <w:rsid w:val="18F15975"/>
    <w:rsid w:val="194FF277"/>
    <w:rsid w:val="1956517C"/>
    <w:rsid w:val="19615A23"/>
    <w:rsid w:val="19D0823E"/>
    <w:rsid w:val="1AB53218"/>
    <w:rsid w:val="1C7AD743"/>
    <w:rsid w:val="1EECF3C1"/>
    <w:rsid w:val="1F6201C0"/>
    <w:rsid w:val="1FE69558"/>
    <w:rsid w:val="2019BB0C"/>
    <w:rsid w:val="205EA1C4"/>
    <w:rsid w:val="212A627D"/>
    <w:rsid w:val="21EC93C7"/>
    <w:rsid w:val="228E3FE0"/>
    <w:rsid w:val="25D2A084"/>
    <w:rsid w:val="26530B76"/>
    <w:rsid w:val="26EF35AE"/>
    <w:rsid w:val="29048227"/>
    <w:rsid w:val="29445E66"/>
    <w:rsid w:val="2B778C08"/>
    <w:rsid w:val="2DDA1771"/>
    <w:rsid w:val="2EF563C9"/>
    <w:rsid w:val="2F69EC99"/>
    <w:rsid w:val="3039281C"/>
    <w:rsid w:val="30D947CD"/>
    <w:rsid w:val="312F80BF"/>
    <w:rsid w:val="31E08C43"/>
    <w:rsid w:val="32163577"/>
    <w:rsid w:val="32629D77"/>
    <w:rsid w:val="32E30D88"/>
    <w:rsid w:val="343B9BAC"/>
    <w:rsid w:val="3501F292"/>
    <w:rsid w:val="365EE0A5"/>
    <w:rsid w:val="368B3A10"/>
    <w:rsid w:val="3861C813"/>
    <w:rsid w:val="3986089B"/>
    <w:rsid w:val="3A7DF8A4"/>
    <w:rsid w:val="3D4BC145"/>
    <w:rsid w:val="3F1E1E82"/>
    <w:rsid w:val="3F326C7D"/>
    <w:rsid w:val="3F90956D"/>
    <w:rsid w:val="4148DFC4"/>
    <w:rsid w:val="424B7451"/>
    <w:rsid w:val="432C72F9"/>
    <w:rsid w:val="44AEF440"/>
    <w:rsid w:val="44C6591F"/>
    <w:rsid w:val="44DE24BF"/>
    <w:rsid w:val="457A3030"/>
    <w:rsid w:val="471F0396"/>
    <w:rsid w:val="49B0B950"/>
    <w:rsid w:val="4A453A2C"/>
    <w:rsid w:val="4ADC4115"/>
    <w:rsid w:val="4B44F30A"/>
    <w:rsid w:val="4F13350B"/>
    <w:rsid w:val="4F14B3DD"/>
    <w:rsid w:val="4FD32127"/>
    <w:rsid w:val="50608015"/>
    <w:rsid w:val="50DEF64B"/>
    <w:rsid w:val="526F9C34"/>
    <w:rsid w:val="53F9EA3D"/>
    <w:rsid w:val="5402CF46"/>
    <w:rsid w:val="54A03651"/>
    <w:rsid w:val="574A2C74"/>
    <w:rsid w:val="58F31E6B"/>
    <w:rsid w:val="5A6A018F"/>
    <w:rsid w:val="5A6EAE66"/>
    <w:rsid w:val="5ADDB743"/>
    <w:rsid w:val="5C024BCE"/>
    <w:rsid w:val="5CDCCC3E"/>
    <w:rsid w:val="61B3F175"/>
    <w:rsid w:val="62537DF7"/>
    <w:rsid w:val="633F7475"/>
    <w:rsid w:val="6386EDA9"/>
    <w:rsid w:val="63D98B8D"/>
    <w:rsid w:val="6429B721"/>
    <w:rsid w:val="668E753C"/>
    <w:rsid w:val="670FF8D5"/>
    <w:rsid w:val="687AEEF8"/>
    <w:rsid w:val="68962CC0"/>
    <w:rsid w:val="69DD9B45"/>
    <w:rsid w:val="6B053ED7"/>
    <w:rsid w:val="6BD7D012"/>
    <w:rsid w:val="6CC122BF"/>
    <w:rsid w:val="6D355EF6"/>
    <w:rsid w:val="6DA423BC"/>
    <w:rsid w:val="6EAB93EF"/>
    <w:rsid w:val="70BFD1C2"/>
    <w:rsid w:val="745D7640"/>
    <w:rsid w:val="75B4BEFA"/>
    <w:rsid w:val="7A78EC74"/>
    <w:rsid w:val="7AB30F87"/>
    <w:rsid w:val="7C53773F"/>
    <w:rsid w:val="7E360D75"/>
    <w:rsid w:val="7F7A1F48"/>
    <w:rsid w:val="7F91F51B"/>
  </w:rsids>
  <m:mathPr>
    <m:mathFont m:val="Cambria Math"/>
    <m:brkBin m:val="before"/>
    <m:brkBinSub m:val="--"/>
    <m:smallFrac m:val="0"/>
    <m:dispDef/>
    <m:lMargin m:val="0"/>
    <m:rMargin m:val="0"/>
    <m:defJc m:val="centerGroup"/>
    <m:wrapIndent m:val="1440"/>
    <m:intLim m:val="subSup"/>
    <m:naryLim m:val="undOvr"/>
  </m:mathPr>
  <w:themeFontLang w:val="es-MX"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3D3B5"/>
  <w15:chartTrackingRefBased/>
  <w15:docId w15:val="{1F439DFF-63A9-4498-AD80-BD3A81598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5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5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56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56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56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56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56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56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56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56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56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56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56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56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56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56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56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564C"/>
    <w:rPr>
      <w:rFonts w:eastAsiaTheme="majorEastAsia" w:cstheme="majorBidi"/>
      <w:color w:val="272727" w:themeColor="text1" w:themeTint="D8"/>
    </w:rPr>
  </w:style>
  <w:style w:type="paragraph" w:styleId="Ttulo">
    <w:name w:val="Title"/>
    <w:basedOn w:val="Normal"/>
    <w:next w:val="Normal"/>
    <w:link w:val="TtuloCar"/>
    <w:uiPriority w:val="10"/>
    <w:qFormat/>
    <w:rsid w:val="00475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56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56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56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564C"/>
    <w:pPr>
      <w:spacing w:before="160"/>
      <w:jc w:val="center"/>
    </w:pPr>
    <w:rPr>
      <w:i/>
      <w:iCs/>
      <w:color w:val="404040" w:themeColor="text1" w:themeTint="BF"/>
    </w:rPr>
  </w:style>
  <w:style w:type="character" w:customStyle="1" w:styleId="CitaCar">
    <w:name w:val="Cita Car"/>
    <w:basedOn w:val="Fuentedeprrafopredeter"/>
    <w:link w:val="Cita"/>
    <w:uiPriority w:val="29"/>
    <w:rsid w:val="0047564C"/>
    <w:rPr>
      <w:i/>
      <w:iCs/>
      <w:color w:val="404040" w:themeColor="text1" w:themeTint="BF"/>
    </w:rPr>
  </w:style>
  <w:style w:type="paragraph" w:styleId="Prrafodelista">
    <w:name w:val="List Paragraph"/>
    <w:basedOn w:val="Normal"/>
    <w:uiPriority w:val="34"/>
    <w:qFormat/>
    <w:rsid w:val="0047564C"/>
    <w:pPr>
      <w:ind w:left="720"/>
      <w:contextualSpacing/>
    </w:pPr>
  </w:style>
  <w:style w:type="character" w:styleId="nfasisintenso">
    <w:name w:val="Intense Emphasis"/>
    <w:basedOn w:val="Fuentedeprrafopredeter"/>
    <w:uiPriority w:val="21"/>
    <w:qFormat/>
    <w:rsid w:val="0047564C"/>
    <w:rPr>
      <w:i/>
      <w:iCs/>
      <w:color w:val="0F4761" w:themeColor="accent1" w:themeShade="BF"/>
    </w:rPr>
  </w:style>
  <w:style w:type="paragraph" w:styleId="Citadestacada">
    <w:name w:val="Intense Quote"/>
    <w:basedOn w:val="Normal"/>
    <w:next w:val="Normal"/>
    <w:link w:val="CitadestacadaCar"/>
    <w:uiPriority w:val="30"/>
    <w:qFormat/>
    <w:rsid w:val="00475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564C"/>
    <w:rPr>
      <w:i/>
      <w:iCs/>
      <w:color w:val="0F4761" w:themeColor="accent1" w:themeShade="BF"/>
    </w:rPr>
  </w:style>
  <w:style w:type="character" w:styleId="Referenciaintensa">
    <w:name w:val="Intense Reference"/>
    <w:basedOn w:val="Fuentedeprrafopredeter"/>
    <w:uiPriority w:val="32"/>
    <w:qFormat/>
    <w:rsid w:val="0047564C"/>
    <w:rPr>
      <w:b/>
      <w:bCs/>
      <w:smallCaps/>
      <w:color w:val="0F4761" w:themeColor="accent1" w:themeShade="BF"/>
      <w:spacing w:val="5"/>
    </w:rPr>
  </w:style>
  <w:style w:type="paragraph" w:styleId="Revisin">
    <w:name w:val="Revision"/>
    <w:hidden/>
    <w:uiPriority w:val="99"/>
    <w:semiHidden/>
    <w:rsid w:val="003352AB"/>
    <w:pPr>
      <w:spacing w:after="0" w:line="240" w:lineRule="auto"/>
    </w:pPr>
  </w:style>
  <w:style w:type="character" w:styleId="Refdecomentario">
    <w:name w:val="annotation reference"/>
    <w:basedOn w:val="Fuentedeprrafopredeter"/>
    <w:uiPriority w:val="99"/>
    <w:semiHidden/>
    <w:unhideWhenUsed/>
    <w:rsid w:val="00B07B6C"/>
    <w:rPr>
      <w:sz w:val="16"/>
      <w:szCs w:val="16"/>
    </w:rPr>
  </w:style>
  <w:style w:type="paragraph" w:styleId="Textocomentario">
    <w:name w:val="annotation text"/>
    <w:basedOn w:val="Normal"/>
    <w:link w:val="TextocomentarioCar"/>
    <w:uiPriority w:val="99"/>
    <w:semiHidden/>
    <w:unhideWhenUsed/>
    <w:rsid w:val="00B07B6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07B6C"/>
    <w:rPr>
      <w:sz w:val="20"/>
      <w:szCs w:val="20"/>
    </w:rPr>
  </w:style>
  <w:style w:type="paragraph" w:styleId="Asuntodelcomentario">
    <w:name w:val="annotation subject"/>
    <w:basedOn w:val="Textocomentario"/>
    <w:next w:val="Textocomentario"/>
    <w:link w:val="AsuntodelcomentarioCar"/>
    <w:uiPriority w:val="99"/>
    <w:semiHidden/>
    <w:unhideWhenUsed/>
    <w:rsid w:val="00B07B6C"/>
    <w:rPr>
      <w:b/>
      <w:bCs/>
    </w:rPr>
  </w:style>
  <w:style w:type="character" w:customStyle="1" w:styleId="AsuntodelcomentarioCar">
    <w:name w:val="Asunto del comentario Car"/>
    <w:basedOn w:val="TextocomentarioCar"/>
    <w:link w:val="Asuntodelcomentario"/>
    <w:uiPriority w:val="99"/>
    <w:semiHidden/>
    <w:rsid w:val="00B07B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19/05/relationships/documenttasks" Target="documenttasks/documenttasks1.xml"/><Relationship Id="rId5" Type="http://schemas.openxmlformats.org/officeDocument/2006/relationships/theme" Target="theme/theme1.xml"/><Relationship Id="rId4"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45AA625B-630D-4747-B468-D08218A3AE39}">
    <t:Anchor>
      <t:Comment id="839973862"/>
    </t:Anchor>
    <t:History>
      <t:Event id="{0802D055-B49F-4A0D-9374-9C1A732F154D}" time="2026-08-06T17:26:34.378Z">
        <t:Attribution userId="S::claudia.ramirez@sems.gob.mx::a57c0057-9271-47e7-bea3-c5cbfdfe70ce" userProvider="AD" userName="Claudia Ramírez Cisneros"/>
        <t:Anchor>
          <t:Comment id="839973862"/>
        </t:Anchor>
        <t:Create/>
      </t:Event>
      <t:Event id="{ABC98CDC-5FAE-4F3B-8F73-17A99E9DE61C}" time="2026-08-06T17:26:34.378Z">
        <t:Attribution userId="S::claudia.ramirez@sems.gob.mx::a57c0057-9271-47e7-bea3-c5cbfdfe70ce" userProvider="AD" userName="Claudia Ramírez Cisneros"/>
        <t:Anchor>
          <t:Comment id="839973862"/>
        </t:Anchor>
        <t:Assign userId="S::luis.flores@sems.gob.mx::a6f4ef44-0545-4473-8787-705b02d37a9c" userProvider="AD" userName="Luis Flores Romero"/>
      </t:Event>
      <t:Event id="{54FB82BE-BAD2-47F9-85C3-F13A4AE93163}" time="2026-08-06T17:26:34.378Z">
        <t:Attribution userId="S::claudia.ramirez@sems.gob.mx::a57c0057-9271-47e7-bea3-c5cbfdfe70ce" userProvider="AD" userName="Claudia Ramírez Cisneros"/>
        <t:Anchor>
          <t:Comment id="839973862"/>
        </t:Anchor>
        <t:SetTitle title="¿Se acepta este cambio, @Luis Flores Romero? &quot;en nuestro país&quot; en vez de &quot;en el país azteca&quot;"/>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3</Pages>
  <Words>848</Words>
  <Characters>4670</Characters>
  <Application>Microsoft Office Word</Application>
  <DocSecurity>0</DocSecurity>
  <Lines>38</Lines>
  <Paragraphs>11</Paragraphs>
  <ScaleCrop>false</ScaleCrop>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Carlos Glauber Granados Chaparro</dc:creator>
  <cp:keywords/>
  <dc:description/>
  <cp:lastModifiedBy>Luis Flores Romero</cp:lastModifiedBy>
  <cp:revision>123</cp:revision>
  <dcterms:created xsi:type="dcterms:W3CDTF">2026-03-11T23:33:00Z</dcterms:created>
  <dcterms:modified xsi:type="dcterms:W3CDTF">2026-08-14T22:35:00Z</dcterms:modified>
</cp:coreProperties>
</file>