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D6D36" w:rsidR="00AA6E16" w:rsidP="5377C958" w:rsidRDefault="00C0496F" w14:paraId="1CC4B669" w14:textId="15A24790">
      <w:pPr>
        <w:spacing w:after="0" w:line="360" w:lineRule="auto"/>
        <w:ind w:left="0" w:firstLine="0"/>
        <w:jc w:val="center"/>
        <w:rPr>
          <w:b w:val="1"/>
          <w:bCs w:val="1"/>
          <w:sz w:val="28"/>
          <w:szCs w:val="28"/>
        </w:rPr>
      </w:pPr>
      <w:r w:rsidRPr="5281C6C4" w:rsidR="00C0496F">
        <w:rPr>
          <w:b w:val="1"/>
          <w:bCs w:val="1"/>
          <w:sz w:val="28"/>
          <w:szCs w:val="28"/>
        </w:rPr>
        <w:t>Molienda milenaria</w:t>
      </w:r>
      <w:r w:rsidRPr="5281C6C4" w:rsidR="00AA6E16">
        <w:rPr>
          <w:b w:val="1"/>
          <w:bCs w:val="1"/>
          <w:sz w:val="28"/>
          <w:szCs w:val="28"/>
        </w:rPr>
        <w:t xml:space="preserve">: </w:t>
      </w:r>
      <w:commentRangeStart w:id="0"/>
      <w:r w:rsidRPr="5281C6C4" w:rsidR="004F69A2">
        <w:rPr>
          <w:b w:val="1"/>
          <w:bCs w:val="1"/>
          <w:sz w:val="28"/>
          <w:szCs w:val="28"/>
        </w:rPr>
        <w:t>h</w:t>
      </w:r>
      <w:commentRangeEnd w:id="0"/>
      <w:r>
        <w:rPr>
          <w:rStyle w:val="CommentReference"/>
        </w:rPr>
        <w:commentReference w:id="0"/>
      </w:r>
      <w:r w:rsidRPr="5281C6C4" w:rsidR="00C0496F">
        <w:rPr>
          <w:b w:val="1"/>
          <w:bCs w:val="1"/>
          <w:sz w:val="28"/>
          <w:szCs w:val="28"/>
        </w:rPr>
        <w:t xml:space="preserve">istoria, relatos y recetas </w:t>
      </w:r>
      <w:r w:rsidRPr="5281C6C4" w:rsidR="00C0496F">
        <w:rPr>
          <w:b w:val="1"/>
          <w:bCs w:val="1"/>
          <w:sz w:val="28"/>
          <w:szCs w:val="28"/>
        </w:rPr>
        <w:t>del mole</w:t>
      </w:r>
    </w:p>
    <w:p w:rsidRPr="00B80D18" w:rsidR="00D0736F" w:rsidP="00D0736F" w:rsidRDefault="00D0736F" w14:paraId="157B565D" w14:textId="77777777">
      <w:pPr>
        <w:spacing w:after="0" w:line="360" w:lineRule="auto"/>
        <w:ind w:left="0" w:firstLine="0"/>
        <w:jc w:val="center"/>
        <w:rPr>
          <w:b/>
          <w:i/>
          <w:iCs/>
        </w:rPr>
      </w:pPr>
    </w:p>
    <w:p w:rsidRPr="001F090D" w:rsidR="006312BB" w:rsidP="00D0736F" w:rsidRDefault="00C0496F" w14:paraId="7597443D" w14:textId="30307356">
      <w:pPr>
        <w:spacing w:after="0" w:line="360" w:lineRule="auto"/>
        <w:ind w:left="0" w:firstLine="0"/>
        <w:jc w:val="right"/>
      </w:pPr>
      <w:r w:rsidRPr="001F090D">
        <w:t>Ainda Dobarro</w:t>
      </w:r>
    </w:p>
    <w:p w:rsidR="00551241" w:rsidP="00551241" w:rsidRDefault="00551241" w14:paraId="072EA259" w14:textId="77777777">
      <w:pPr>
        <w:spacing w:after="0" w:line="360" w:lineRule="auto"/>
        <w:ind w:left="0"/>
        <w:jc w:val="both"/>
      </w:pPr>
    </w:p>
    <w:p w:rsidRPr="001F090D" w:rsidR="006312BB" w:rsidP="00551241" w:rsidRDefault="00C0496F" w14:paraId="4721DFC8" w14:textId="57943B01">
      <w:pPr>
        <w:spacing w:after="0" w:line="360" w:lineRule="auto"/>
        <w:ind w:left="0"/>
        <w:jc w:val="both"/>
      </w:pPr>
      <w:r w:rsidR="00C0496F">
        <w:rPr/>
        <w:t>Existen numerosos ejemplos</w:t>
      </w:r>
      <w:r w:rsidR="006004F8">
        <w:rPr/>
        <w:t xml:space="preserve"> en México</w:t>
      </w:r>
      <w:r w:rsidR="00C0496F">
        <w:rPr/>
        <w:t xml:space="preserve"> del espléndido maridaje entre literatura y cultura culinaria: la Marquesa Calderón de la Barca, </w:t>
      </w:r>
      <w:r w:rsidR="00A90940">
        <w:rPr/>
        <w:t>Artemio</w:t>
      </w:r>
      <w:r w:rsidR="00A90940">
        <w:rPr/>
        <w:t xml:space="preserve"> </w:t>
      </w:r>
      <w:r w:rsidR="00C0496F">
        <w:rPr/>
        <w:t>de</w:t>
      </w:r>
      <w:r w:rsidR="00C0496F">
        <w:rPr/>
        <w:t xml:space="preserve"> Valle</w:t>
      </w:r>
      <w:r w:rsidR="00985AAE">
        <w:rPr/>
        <w:t>-</w:t>
      </w:r>
      <w:r w:rsidR="00C0496F">
        <w:rPr/>
        <w:t>Arizpe, Alfonso Reyes</w:t>
      </w:r>
      <w:r w:rsidR="006970E8">
        <w:rPr/>
        <w:t xml:space="preserve"> y</w:t>
      </w:r>
      <w:r w:rsidR="00C0496F">
        <w:rPr/>
        <w:t xml:space="preserve"> Laura Esquivel</w:t>
      </w:r>
      <w:r w:rsidR="00016451">
        <w:rPr/>
        <w:t>, por mencionar algunos</w:t>
      </w:r>
      <w:r w:rsidR="00C0496F">
        <w:rPr/>
        <w:t xml:space="preserve">. Guardando las distancias con estos grandes nombres, platicaré mi experiencia </w:t>
      </w:r>
      <w:r w:rsidR="00446014">
        <w:rPr/>
        <w:t>investigando</w:t>
      </w:r>
      <w:r w:rsidR="0085533E">
        <w:rPr/>
        <w:t xml:space="preserve"> </w:t>
      </w:r>
      <w:r w:rsidR="00446014">
        <w:rPr/>
        <w:t xml:space="preserve">y cocinando para </w:t>
      </w:r>
      <w:r w:rsidR="0085533E">
        <w:rPr/>
        <w:t>poder escribir</w:t>
      </w:r>
      <w:r w:rsidR="00446014">
        <w:rPr/>
        <w:t xml:space="preserve"> </w:t>
      </w:r>
      <w:r w:rsidRPr="5281C6C4" w:rsidR="00446014">
        <w:rPr>
          <w:i w:val="1"/>
          <w:iCs w:val="1"/>
        </w:rPr>
        <w:t xml:space="preserve">Molienda milenaria: </w:t>
      </w:r>
      <w:r w:rsidRPr="5281C6C4" w:rsidR="00042F41">
        <w:rPr>
          <w:i w:val="1"/>
          <w:iCs w:val="1"/>
        </w:rPr>
        <w:t>h</w:t>
      </w:r>
      <w:r w:rsidRPr="5281C6C4" w:rsidR="00446014">
        <w:rPr>
          <w:i w:val="1"/>
          <w:iCs w:val="1"/>
        </w:rPr>
        <w:t xml:space="preserve">istoria, relatos y recetas </w:t>
      </w:r>
      <w:r w:rsidRPr="5281C6C4" w:rsidR="00446014">
        <w:rPr>
          <w:i w:val="1"/>
          <w:iCs w:val="1"/>
        </w:rPr>
        <w:t>del mole</w:t>
      </w:r>
      <w:r w:rsidR="00446014">
        <w:rPr/>
        <w:t xml:space="preserve"> (2025)</w:t>
      </w:r>
      <w:r w:rsidR="00C0496F">
        <w:rPr/>
        <w:t>.</w:t>
      </w:r>
    </w:p>
    <w:p w:rsidR="00551241" w:rsidP="00551241" w:rsidRDefault="00551241" w14:paraId="46CF85AE" w14:textId="77777777">
      <w:pPr>
        <w:spacing w:after="0" w:line="360" w:lineRule="auto"/>
        <w:ind w:left="0"/>
        <w:jc w:val="both"/>
      </w:pPr>
    </w:p>
    <w:p w:rsidRPr="001F090D" w:rsidR="006312BB" w:rsidP="00551241" w:rsidRDefault="00C0496F" w14:paraId="7992CCCD" w14:textId="11DC432A">
      <w:pPr>
        <w:spacing w:after="0" w:line="360" w:lineRule="auto"/>
        <w:ind w:left="0"/>
        <w:jc w:val="both"/>
      </w:pPr>
      <w:r w:rsidRPr="001F090D">
        <w:t xml:space="preserve">En mi caso, el vínculo entre ambas materias fue muy orgánico, muy natural. </w:t>
      </w:r>
      <w:r w:rsidRPr="001F090D" w:rsidR="00405CD0">
        <w:t>E</w:t>
      </w:r>
      <w:r w:rsidRPr="001F090D">
        <w:t>scrib</w:t>
      </w:r>
      <w:r w:rsidRPr="001F090D" w:rsidR="00405CD0">
        <w:t>ía</w:t>
      </w:r>
      <w:r w:rsidRPr="001F090D">
        <w:t xml:space="preserve"> y publica</w:t>
      </w:r>
      <w:r w:rsidRPr="001F090D" w:rsidR="00405CD0">
        <w:t>ba</w:t>
      </w:r>
      <w:r w:rsidRPr="001F090D">
        <w:t xml:space="preserve"> ficción como parte de un colectivo dedicado al género del cuento, al mismo tiempo</w:t>
      </w:r>
      <w:r w:rsidRPr="001F090D" w:rsidR="00357F97">
        <w:t xml:space="preserve"> que</w:t>
      </w:r>
      <w:r w:rsidRPr="001F090D">
        <w:t xml:space="preserve"> dirigía cursos de cocina mexicana. El plato más solicitado en mis clases era el mole, y había preguntas recurrentes en torno a su origen: ¿es de Puebla o de Oaxaca?, ¿fue la creación de una monja?, ¿se le cayó el chocolate sin querer en la cazuela de los chiles?</w:t>
      </w:r>
    </w:p>
    <w:p w:rsidR="00551241" w:rsidP="00551241" w:rsidRDefault="00551241" w14:paraId="0123D43A" w14:textId="77777777">
      <w:pPr>
        <w:spacing w:after="0" w:line="360" w:lineRule="auto"/>
        <w:ind w:left="0"/>
        <w:jc w:val="both"/>
      </w:pPr>
    </w:p>
    <w:p w:rsidRPr="001F090D" w:rsidR="006312BB" w:rsidP="00551241" w:rsidRDefault="00C0496F" w14:paraId="7E95F56B" w14:textId="4F5A7B14">
      <w:pPr>
        <w:spacing w:after="0" w:line="360" w:lineRule="auto"/>
        <w:ind w:left="0"/>
        <w:jc w:val="both"/>
      </w:pPr>
      <w:r w:rsidRPr="001F090D">
        <w:t>La cuestión me llevó por dos caminos. Por un lado, esas mujeres capaces de elaborar platillos suculentos que invitaban a la gula y otros pecados, mientras ejercían votos de austeridad y abstinencia, me parecieron personajes entrañables. El cuento era</w:t>
      </w:r>
      <w:r w:rsidRPr="001F090D" w:rsidR="0073241E">
        <w:t xml:space="preserve"> un</w:t>
      </w:r>
      <w:r w:rsidRPr="001F090D">
        <w:t xml:space="preserve"> terreno fértil para darles rostro, nombre y un drama personal. Literariamente había encontrado una veta de inspiración en</w:t>
      </w:r>
      <w:r w:rsidRPr="001F090D" w:rsidR="001D135F">
        <w:t xml:space="preserve"> la vida de</w:t>
      </w:r>
      <w:r w:rsidRPr="001F090D">
        <w:t xml:space="preserve"> las cocineras de diferentes épocas, que al mismo tiempo ilustraban la escena culinaria.</w:t>
      </w:r>
    </w:p>
    <w:p w:rsidR="00551241" w:rsidP="00551241" w:rsidRDefault="00551241" w14:paraId="12C82692" w14:textId="77777777">
      <w:pPr>
        <w:spacing w:after="0" w:line="360" w:lineRule="auto"/>
        <w:ind w:left="0"/>
        <w:jc w:val="both"/>
      </w:pPr>
    </w:p>
    <w:p w:rsidRPr="001F090D" w:rsidR="006312BB" w:rsidP="00551241" w:rsidRDefault="00C0496F" w14:paraId="59F5074D" w14:textId="3AA08F58">
      <w:pPr>
        <w:spacing w:after="0" w:line="360" w:lineRule="auto"/>
        <w:ind w:left="0"/>
        <w:jc w:val="both"/>
      </w:pPr>
      <w:r w:rsidRPr="001F090D">
        <w:t>Por otro lado, para desmitificar la leyenda de la monja tuve que replantearme el origen y desarrollo del mole. Encontré que</w:t>
      </w:r>
      <w:r w:rsidRPr="001F090D" w:rsidR="0019126A">
        <w:t xml:space="preserve"> este platillo</w:t>
      </w:r>
      <w:r w:rsidRPr="001F090D">
        <w:t xml:space="preserve"> bien puede ser</w:t>
      </w:r>
      <w:r w:rsidRPr="001F090D" w:rsidR="0019126A">
        <w:t xml:space="preserve"> tanto</w:t>
      </w:r>
      <w:r w:rsidRPr="001F090D">
        <w:t xml:space="preserve"> un paradigma de la cocina mexicana en lo particular </w:t>
      </w:r>
      <w:r w:rsidRPr="001F090D" w:rsidR="0019126A">
        <w:t>como</w:t>
      </w:r>
      <w:r w:rsidRPr="001F090D">
        <w:t xml:space="preserve"> de la cultura mexicana en lo general, y que su origen más remoto sería la primera vez que a alguien se le ocurrió moler unos chiles.</w:t>
      </w:r>
    </w:p>
    <w:p w:rsidR="00551241" w:rsidP="00551241" w:rsidRDefault="00551241" w14:paraId="4B61E491" w14:textId="77777777">
      <w:pPr>
        <w:spacing w:after="0" w:line="360" w:lineRule="auto"/>
        <w:ind w:left="0"/>
        <w:jc w:val="both"/>
      </w:pPr>
    </w:p>
    <w:p w:rsidRPr="001F090D" w:rsidR="006312BB" w:rsidP="00551241" w:rsidRDefault="00C0496F" w14:paraId="2825F183" w14:textId="37657C64">
      <w:pPr>
        <w:spacing w:after="0" w:line="360" w:lineRule="auto"/>
        <w:ind w:left="0"/>
        <w:jc w:val="both"/>
      </w:pPr>
      <w:r w:rsidRPr="001F090D">
        <w:t xml:space="preserve">Le seguí la pista a partir del lejano instante de los primeros cultivos, </w:t>
      </w:r>
      <w:r w:rsidRPr="001F090D" w:rsidR="004E4298">
        <w:t>d</w:t>
      </w:r>
      <w:r w:rsidRPr="001F090D">
        <w:t xml:space="preserve">el nacimiento de la agricultura y la vida sedentaria. Anáh, mi primer personaje, descubre, cuida y multiplica los chiles cerca de la cueva que habita con su clan. Los machaca y se los </w:t>
      </w:r>
      <w:r w:rsidRPr="001F090D">
        <w:lastRenderedPageBreak/>
        <w:t>unta a un trozo de venado o conejo</w:t>
      </w:r>
      <w:r w:rsidRPr="001F090D" w:rsidR="000F02D6">
        <w:t>,</w:t>
      </w:r>
      <w:r w:rsidRPr="001F090D">
        <w:t xml:space="preserve"> que tiene dorando en la fogata mítica que permitió el cambio de alimentación</w:t>
      </w:r>
      <w:r w:rsidRPr="001F090D" w:rsidR="000F02D6">
        <w:t xml:space="preserve"> de lo crudo a lo cocido</w:t>
      </w:r>
      <w:r w:rsidRPr="001F090D">
        <w:t>.</w:t>
      </w:r>
    </w:p>
    <w:p w:rsidR="00551241" w:rsidP="00551241" w:rsidRDefault="00551241" w14:paraId="7B92FDDA" w14:textId="77777777">
      <w:pPr>
        <w:spacing w:after="0" w:line="360" w:lineRule="auto"/>
        <w:ind w:left="0"/>
        <w:jc w:val="both"/>
      </w:pPr>
    </w:p>
    <w:p w:rsidRPr="001F090D" w:rsidR="006312BB" w:rsidP="00551241" w:rsidRDefault="00C0496F" w14:paraId="52AEEE94" w14:textId="165CA9EA">
      <w:pPr>
        <w:spacing w:after="0" w:line="360" w:lineRule="auto"/>
        <w:ind w:left="0"/>
        <w:jc w:val="both"/>
      </w:pPr>
      <w:r w:rsidRPr="001F090D">
        <w:t>Después</w:t>
      </w:r>
      <w:r w:rsidRPr="001F090D" w:rsidR="00C4539C">
        <w:t>,</w:t>
      </w:r>
      <w:r w:rsidRPr="001F090D">
        <w:t xml:space="preserve"> h</w:t>
      </w:r>
      <w:r w:rsidRPr="001F090D" w:rsidR="00C4539C">
        <w:t>ago</w:t>
      </w:r>
      <w:r w:rsidRPr="001F090D">
        <w:t xml:space="preserve"> un salto enorme en el tiempo hasta las</w:t>
      </w:r>
      <w:r w:rsidRPr="001F090D" w:rsidR="00686EE6">
        <w:t xml:space="preserve"> primeras</w:t>
      </w:r>
      <w:r w:rsidRPr="001F090D">
        <w:t xml:space="preserve"> crónicas españolas, que ya dan cuenta de la variedad de </w:t>
      </w:r>
      <w:r w:rsidRPr="001F090D">
        <w:rPr>
          <w:i/>
        </w:rPr>
        <w:t>mullis</w:t>
      </w:r>
      <w:r w:rsidRPr="001F090D">
        <w:t xml:space="preserve"> que se consumían en Mesoamérica. La cantidad y diversidad de chiles aclimatados y domesticados permitía servirlos con guajolote, pato o pez en las abundantes mesas de los tlatoanis o las cacicas. Yolotzin, mi segundo personaje, nos habla de la ceremonia del juego de pelota y del ritual </w:t>
      </w:r>
      <w:r w:rsidRPr="001F090D" w:rsidR="009224E8">
        <w:t>culinario</w:t>
      </w:r>
      <w:r w:rsidRPr="001F090D">
        <w:t xml:space="preserve"> en el que ella debe preparar el muslo de un guerrero ofrendado al sol.</w:t>
      </w:r>
    </w:p>
    <w:p w:rsidR="00551241" w:rsidP="00551241" w:rsidRDefault="00551241" w14:paraId="71CAD3AB" w14:textId="77777777">
      <w:pPr>
        <w:spacing w:after="0" w:line="360" w:lineRule="auto"/>
        <w:ind w:left="0"/>
        <w:jc w:val="both"/>
      </w:pPr>
    </w:p>
    <w:p w:rsidRPr="001F090D" w:rsidR="006312BB" w:rsidP="00551241" w:rsidRDefault="20279ABF" w14:paraId="1C038241" w14:textId="535ACAA9">
      <w:pPr>
        <w:spacing w:after="0" w:line="360" w:lineRule="auto"/>
        <w:ind w:left="0"/>
        <w:jc w:val="both"/>
      </w:pPr>
      <w:r>
        <w:t>Pas</w:t>
      </w:r>
      <w:r w:rsidR="47C69890">
        <w:t>o</w:t>
      </w:r>
      <w:r>
        <w:t xml:space="preserve"> después al momento definitorio del encuentro entre los dos mundos. Se ha dicho que el verdadero mestizaje se dio en las alcobas y las cocinas, lugares en los que ambas culturas se </w:t>
      </w:r>
      <w:r w:rsidR="78979755">
        <w:t xml:space="preserve">influyeron </w:t>
      </w:r>
      <w:r>
        <w:t xml:space="preserve">mutuamente. El intercambio de técnicas e ingredientes dio </w:t>
      </w:r>
      <w:r w:rsidR="4B45D1EF">
        <w:t xml:space="preserve">como </w:t>
      </w:r>
      <w:r>
        <w:t xml:space="preserve">resultado platillos tan sincréticos y complejos como el mole, que con el andar del </w:t>
      </w:r>
      <w:r w:rsidR="14D18C15">
        <w:t>v</w:t>
      </w:r>
      <w:r>
        <w:t>irreinato hicieron honor al espíritu de la época: suntuoso, abundante y excesivo.</w:t>
      </w:r>
    </w:p>
    <w:p w:rsidR="5FE3E71A" w:rsidP="5FE3E71A" w:rsidRDefault="5FE3E71A" w14:paraId="52B86AA5" w14:textId="34849693">
      <w:pPr>
        <w:spacing w:after="0" w:line="360" w:lineRule="auto"/>
        <w:ind w:left="0"/>
        <w:jc w:val="both"/>
      </w:pPr>
    </w:p>
    <w:p w:rsidRPr="001F090D" w:rsidR="006312BB" w:rsidP="00551241" w:rsidRDefault="00C0496F" w14:paraId="4DA8ACF6" w14:textId="2E4EE786">
      <w:pPr>
        <w:spacing w:after="0" w:line="360" w:lineRule="auto"/>
        <w:ind w:left="0"/>
        <w:jc w:val="both"/>
      </w:pPr>
      <w:r w:rsidRPr="001F090D">
        <w:t>E</w:t>
      </w:r>
      <w:r w:rsidRPr="001F090D" w:rsidR="00EA3D94">
        <w:t>ra</w:t>
      </w:r>
      <w:r w:rsidRPr="001F090D">
        <w:t xml:space="preserve"> obligado hacer una mención aparte de la cocina conventual, ese crisol de lo que más tarde ser</w:t>
      </w:r>
      <w:r w:rsidRPr="001F090D" w:rsidR="00EA3D94">
        <w:t>ía</w:t>
      </w:r>
      <w:r w:rsidRPr="001F090D">
        <w:t xml:space="preserve"> conocido como cocina mexicana. Sor Andrea Inmaculada es la protagonista del cuento que </w:t>
      </w:r>
      <w:r w:rsidRPr="001F090D" w:rsidR="0025277C">
        <w:t>ilustra este momento</w:t>
      </w:r>
      <w:r w:rsidRPr="001F090D">
        <w:t xml:space="preserve">. </w:t>
      </w:r>
      <w:r w:rsidRPr="001F090D" w:rsidR="008F2637">
        <w:t>Es u</w:t>
      </w:r>
      <w:r w:rsidRPr="001F090D">
        <w:t xml:space="preserve">na religiosa que se propone conquistar los bolsillos de los aristócratas a través de sus estómagos, y cocina </w:t>
      </w:r>
      <w:r w:rsidRPr="001F090D" w:rsidR="00EA54CB">
        <w:t>en un</w:t>
      </w:r>
      <w:r w:rsidRPr="001F090D">
        <w:t xml:space="preserve"> evento</w:t>
      </w:r>
      <w:r w:rsidRPr="001F090D" w:rsidR="00EA54CB">
        <w:t xml:space="preserve"> para ellos</w:t>
      </w:r>
      <w:r w:rsidRPr="001F090D">
        <w:t xml:space="preserve"> una salsa muy especiada, espesa y olorosa, probablemente el antecedente más cercano del mole actual.</w:t>
      </w:r>
    </w:p>
    <w:p w:rsidR="00551241" w:rsidP="00551241" w:rsidRDefault="00551241" w14:paraId="66471952" w14:textId="77777777">
      <w:pPr>
        <w:spacing w:after="0" w:line="360" w:lineRule="auto"/>
        <w:ind w:left="0"/>
        <w:jc w:val="both"/>
      </w:pPr>
    </w:p>
    <w:p w:rsidRPr="001F090D" w:rsidR="006312BB" w:rsidP="00551241" w:rsidRDefault="00C0496F" w14:paraId="339C3433" w14:textId="2B6E9958">
      <w:pPr>
        <w:spacing w:after="0" w:line="360" w:lineRule="auto"/>
        <w:ind w:left="0"/>
        <w:jc w:val="both"/>
      </w:pPr>
      <w:r w:rsidRPr="001F090D">
        <w:t>Nuestro platillo se cuela por los largos y sangrientos años de la guerra de Independencia. Se sirv</w:t>
      </w:r>
      <w:r w:rsidRPr="001F090D" w:rsidR="00813EC0">
        <w:t>e</w:t>
      </w:r>
      <w:r w:rsidRPr="001F090D">
        <w:t xml:space="preserve"> en las recepciones de los caudillos porque la comida también era un emblema de identidad en la joven nación.</w:t>
      </w:r>
      <w:r w:rsidRPr="001F090D" w:rsidR="00F45E63">
        <w:t xml:space="preserve"> Por eso,</w:t>
      </w:r>
      <w:r w:rsidRPr="001F090D">
        <w:t xml:space="preserve"> </w:t>
      </w:r>
      <w:r w:rsidRPr="001F090D" w:rsidR="00F45E63">
        <w:t>n</w:t>
      </w:r>
      <w:r w:rsidRPr="001F090D">
        <w:t xml:space="preserve">o es gratuito que las editoriales de la época apostaran por publicar los primeros recetarios impresos. El antiguo recetario manuscrito daba cuenta de las costumbres criollas, y el moderno se permitía integrar palabras en náhuatl, escritas con </w:t>
      </w:r>
      <w:r w:rsidRPr="00B80D18">
        <w:rPr>
          <w:i/>
          <w:iCs/>
        </w:rPr>
        <w:t>x</w:t>
      </w:r>
      <w:r w:rsidRPr="001F090D">
        <w:t>, o mencionar enseres como el metate y el molcajete. La mujer ficticia que ilustra esta época se llama Serafina: activista conspiradora que utiliza sus recetarios, sus deliciosos tamales y sus encantos para luchar contra las fuerzas realistas.</w:t>
      </w:r>
    </w:p>
    <w:p w:rsidRPr="001F090D" w:rsidR="001B3119" w:rsidP="00B80D18" w:rsidRDefault="001B3119" w14:paraId="06583435" w14:textId="77777777">
      <w:pPr>
        <w:spacing w:after="0" w:line="360" w:lineRule="auto"/>
        <w:ind w:left="0"/>
        <w:jc w:val="both"/>
      </w:pPr>
    </w:p>
    <w:p w:rsidRPr="001F090D" w:rsidR="006312BB" w:rsidP="00551241" w:rsidRDefault="00165AF5" w14:paraId="0A8B601F" w14:textId="5A44BFBE">
      <w:pPr>
        <w:spacing w:after="0" w:line="360" w:lineRule="auto"/>
        <w:ind w:left="0"/>
        <w:jc w:val="both"/>
      </w:pPr>
      <w:r w:rsidRPr="001F090D">
        <w:lastRenderedPageBreak/>
        <w:t>Llegan a</w:t>
      </w:r>
      <w:r w:rsidRPr="001F090D" w:rsidR="00C0496F">
        <w:t xml:space="preserve"> México el imperio del archiduque y su esposa Carlota, quien literalmente lloró al probar el mole. El país viv</w:t>
      </w:r>
      <w:r w:rsidRPr="001F090D" w:rsidR="00603B2D">
        <w:t>e</w:t>
      </w:r>
      <w:r w:rsidRPr="001F090D" w:rsidR="00C0496F">
        <w:t xml:space="preserve"> más guerras y una república que no logró evitar la desigualdad. El contraste entre la opulencia en las élites del porfiriato y la miseria del pueblo devino en la Revolución </w:t>
      </w:r>
      <w:r w:rsidRPr="001F090D" w:rsidR="008A65FE">
        <w:t>m</w:t>
      </w:r>
      <w:r w:rsidRPr="001F090D" w:rsidR="00C0496F">
        <w:t>exicana de 1910. Adela, la quinta participante de esta historia, representa a ese contingente femenino que se unió a “la bola”, a la “revolufia”. Algunas para acompañar a sus maridos o hijos, otras para luchar por sus derechos. Ejerciendo, en su mayoría, el rol de cocinera</w:t>
      </w:r>
      <w:r w:rsidRPr="001F090D" w:rsidR="00B9306F">
        <w:t>s</w:t>
      </w:r>
      <w:r w:rsidRPr="001F090D" w:rsidR="00C0496F">
        <w:t xml:space="preserve"> que resuelve</w:t>
      </w:r>
      <w:r w:rsidRPr="001F090D" w:rsidR="00B9306F">
        <w:t>n</w:t>
      </w:r>
      <w:r w:rsidRPr="001F090D" w:rsidR="00C0496F">
        <w:t xml:space="preserve"> y alimenta</w:t>
      </w:r>
      <w:r w:rsidRPr="001F090D" w:rsidR="00B9306F">
        <w:t>n</w:t>
      </w:r>
      <w:r w:rsidRPr="001F090D" w:rsidR="00C0496F">
        <w:t xml:space="preserve"> incluso en los periodos de escasez, </w:t>
      </w:r>
      <w:r w:rsidRPr="001F090D" w:rsidR="00215656">
        <w:t>las soldaderas</w:t>
      </w:r>
      <w:r w:rsidRPr="001F090D" w:rsidR="00C0496F">
        <w:t xml:space="preserve"> dieron forma a las primeras versiones del mole de olla.</w:t>
      </w:r>
    </w:p>
    <w:p w:rsidR="00551241" w:rsidP="00551241" w:rsidRDefault="00551241" w14:paraId="4E553B61" w14:textId="77777777">
      <w:pPr>
        <w:spacing w:after="0" w:line="360" w:lineRule="auto"/>
        <w:ind w:left="0"/>
        <w:jc w:val="both"/>
      </w:pPr>
    </w:p>
    <w:p w:rsidRPr="001F090D" w:rsidR="006312BB" w:rsidP="00551241" w:rsidRDefault="007A5D12" w14:paraId="1FF345B4" w14:textId="7CC88E2A">
      <w:pPr>
        <w:spacing w:after="0" w:line="360" w:lineRule="auto"/>
        <w:ind w:left="0"/>
        <w:jc w:val="both"/>
      </w:pPr>
      <w:r w:rsidR="007A5D12">
        <w:rPr/>
        <w:t>Pero e</w:t>
      </w:r>
      <w:r w:rsidR="00C0496F">
        <w:rPr/>
        <w:t xml:space="preserve">l siglo XX </w:t>
      </w:r>
      <w:r w:rsidR="00964485">
        <w:rPr/>
        <w:t>tuvo</w:t>
      </w:r>
      <w:r w:rsidR="00C0496F">
        <w:rPr/>
        <w:t xml:space="preserve"> otra gran revolución que pronto influyó en la cocina: la </w:t>
      </w:r>
      <w:r w:rsidR="00964485">
        <w:rPr/>
        <w:t>d</w:t>
      </w:r>
      <w:r w:rsidR="00C0496F">
        <w:rPr/>
        <w:t xml:space="preserve">el uso de electrodomésticos y el embate de la comida envasada, procesada y rápida. </w:t>
      </w:r>
      <w:r w:rsidR="00F210DE">
        <w:rPr/>
        <w:t>E</w:t>
      </w:r>
      <w:r w:rsidR="00C0496F">
        <w:rPr/>
        <w:t>l mole</w:t>
      </w:r>
      <w:r w:rsidR="00F210DE">
        <w:rPr/>
        <w:t xml:space="preserve"> </w:t>
      </w:r>
      <w:r w:rsidR="00C0496F">
        <w:rPr/>
        <w:t>se adapta y</w:t>
      </w:r>
      <w:r w:rsidR="00F210DE">
        <w:rPr/>
        <w:t>, como dije antes,</w:t>
      </w:r>
      <w:r w:rsidR="00C0496F">
        <w:rPr/>
        <w:t xml:space="preserve"> se convierte en objeto de culto en las fiestas de Frida y Diego o en el restaurante de Salvador Novo. En un acto de resistencia trasciende lo doméstico, llega a los supermercados, a las escuelas de cocina, más tarde a la prensa y a la televisión. En est</w:t>
      </w:r>
      <w:r w:rsidR="004004EA">
        <w:rPr/>
        <w:t>e</w:t>
      </w:r>
      <w:r w:rsidR="00C0496F">
        <w:rPr/>
        <w:t xml:space="preserve"> </w:t>
      </w:r>
      <w:r w:rsidR="004004EA">
        <w:rPr/>
        <w:t>cuento</w:t>
      </w:r>
      <w:r w:rsidR="00C0496F">
        <w:rPr/>
        <w:t xml:space="preserve">, Juana y Amelia son unas hermanas que viven en un pueblo al que llega un seductor agente de ventas que las introduce a los beneficios de la licuadora, la cafetera o la olla </w:t>
      </w:r>
      <w:r w:rsidR="000D6869">
        <w:rPr/>
        <w:t>exprés</w:t>
      </w:r>
      <w:r w:rsidR="00C0496F">
        <w:rPr/>
        <w:t xml:space="preserve">, del que </w:t>
      </w:r>
      <w:commentRangeStart w:id="13"/>
      <w:commentRangeStart w:id="14"/>
      <w:r w:rsidR="00C0496F">
        <w:rPr/>
        <w:t>terminan</w:t>
      </w:r>
      <w:commentRangeEnd w:id="13"/>
      <w:r>
        <w:rPr>
          <w:rStyle w:val="CommentReference"/>
        </w:rPr>
        <w:commentReference w:id="13"/>
      </w:r>
      <w:commentRangeEnd w:id="14"/>
      <w:r>
        <w:rPr>
          <w:rStyle w:val="CommentReference"/>
        </w:rPr>
        <w:commentReference w:id="14"/>
      </w:r>
      <w:r w:rsidR="00C0496F">
        <w:rPr/>
        <w:t xml:space="preserve"> enamoradas las dos.</w:t>
      </w:r>
    </w:p>
    <w:p w:rsidR="00551241" w:rsidP="00551241" w:rsidRDefault="00551241" w14:paraId="3999BFAF" w14:textId="77777777">
      <w:pPr>
        <w:spacing w:after="0" w:line="360" w:lineRule="auto"/>
        <w:ind w:left="0"/>
        <w:jc w:val="both"/>
      </w:pPr>
    </w:p>
    <w:p w:rsidRPr="001F090D" w:rsidR="006312BB" w:rsidP="00551241" w:rsidRDefault="00C0496F" w14:paraId="52C5C5F5" w14:textId="27CA40F0">
      <w:pPr>
        <w:spacing w:after="0" w:line="360" w:lineRule="auto"/>
        <w:ind w:left="0"/>
        <w:jc w:val="both"/>
      </w:pPr>
      <w:r w:rsidRPr="001F090D">
        <w:t xml:space="preserve">La cocina mexicana arriba al siglo XXI como parte </w:t>
      </w:r>
      <w:r w:rsidRPr="001F090D" w:rsidR="004004EA">
        <w:t>del</w:t>
      </w:r>
      <w:r w:rsidRPr="001F090D">
        <w:t xml:space="preserve"> patrimonio de la humanidad. </w:t>
      </w:r>
      <w:r w:rsidRPr="001F090D" w:rsidR="00237138">
        <w:t xml:space="preserve">De </w:t>
      </w:r>
      <w:r w:rsidRPr="001F090D">
        <w:t>un</w:t>
      </w:r>
      <w:r w:rsidRPr="001F090D" w:rsidR="00237138">
        <w:t xml:space="preserve"> lado</w:t>
      </w:r>
      <w:r w:rsidRPr="001F090D">
        <w:t xml:space="preserve">, </w:t>
      </w:r>
      <w:r w:rsidRPr="001F090D" w:rsidR="00237138">
        <w:t>la</w:t>
      </w:r>
      <w:r w:rsidRPr="001F090D">
        <w:t xml:space="preserve"> gastronomía profesionalizada, las cocinas de autor y de alta escuela siguen sirviendo y reinterpretando el mole en sus menús. </w:t>
      </w:r>
      <w:r w:rsidRPr="001F090D" w:rsidR="00D93F86">
        <w:t>Del otro</w:t>
      </w:r>
      <w:r w:rsidRPr="001F090D">
        <w:t>, se ha</w:t>
      </w:r>
      <w:r w:rsidRPr="001F090D" w:rsidR="00D93F86">
        <w:t>n</w:t>
      </w:r>
      <w:r w:rsidRPr="001F090D">
        <w:t xml:space="preserve"> reivindicado el oficio y la importancia de la cocina y la cocinera tradicional. </w:t>
      </w:r>
      <w:r w:rsidRPr="001F090D" w:rsidR="006E03F8">
        <w:t xml:space="preserve">Así, </w:t>
      </w:r>
      <w:r w:rsidRPr="001F090D">
        <w:t xml:space="preserve">la sección de cuentos </w:t>
      </w:r>
      <w:r w:rsidRPr="001F090D" w:rsidR="006E03F8">
        <w:t xml:space="preserve">cierra </w:t>
      </w:r>
      <w:r w:rsidRPr="001F090D">
        <w:t>con la historia de Chabela, una joven a quien se le ocurre, durante la Navidad de 2020, en pleno confinamiento, integrar mole en el postre familiar, creando el germen de lo que posteriormente se convierte en su emprendimiento personal.</w:t>
      </w:r>
    </w:p>
    <w:p w:rsidR="00551241" w:rsidP="00551241" w:rsidRDefault="00551241" w14:paraId="5FEA1FD0" w14:textId="77777777">
      <w:pPr>
        <w:spacing w:after="0" w:line="360" w:lineRule="auto"/>
        <w:ind w:left="0"/>
        <w:jc w:val="both"/>
      </w:pPr>
    </w:p>
    <w:p w:rsidRPr="001F090D" w:rsidR="006312BB" w:rsidP="00551241" w:rsidRDefault="004413F3" w14:paraId="0848315B" w14:textId="370580A5">
      <w:pPr>
        <w:spacing w:after="0" w:line="360" w:lineRule="auto"/>
        <w:ind w:left="0"/>
        <w:jc w:val="both"/>
      </w:pPr>
      <w:r w:rsidRPr="001F090D">
        <w:t>C</w:t>
      </w:r>
      <w:r w:rsidRPr="001F090D" w:rsidR="00C0496F">
        <w:t>omo si el tema por sí mismo exigiera cierto barroquismo, lleg</w:t>
      </w:r>
      <w:r w:rsidRPr="001F090D">
        <w:t>ué</w:t>
      </w:r>
      <w:r w:rsidRPr="001F090D" w:rsidR="00C0496F">
        <w:t xml:space="preserve"> a </w:t>
      </w:r>
      <w:r w:rsidRPr="001F090D" w:rsidR="002C4CE7">
        <w:t xml:space="preserve">una </w:t>
      </w:r>
      <w:r w:rsidRPr="001F090D" w:rsidR="00C0496F">
        <w:t>propuesta polimorfa. En términos gastronómicos, el libro incluye un entremés —la crónica</w:t>
      </w:r>
      <w:r w:rsidRPr="001F090D" w:rsidR="001F2B3B">
        <w:t>—</w:t>
      </w:r>
      <w:r w:rsidRPr="001F090D" w:rsidR="00C0496F">
        <w:t>, porque en Oaxaca existen ejemplos de todo lo que se menciona a lo largo del texto; un plato fuerte</w:t>
      </w:r>
      <w:r w:rsidRPr="001F090D" w:rsidR="001F2B3B">
        <w:t>,</w:t>
      </w:r>
      <w:r w:rsidRPr="001F090D" w:rsidR="00C0496F">
        <w:t xml:space="preserve"> basado en la investigación documental que sustenta la tesis </w:t>
      </w:r>
      <w:r w:rsidRPr="001F090D" w:rsidR="00F47618">
        <w:t xml:space="preserve">de </w:t>
      </w:r>
      <w:r w:rsidRPr="001F090D" w:rsidR="00C0496F">
        <w:t>la larga vida del platillo; un postre en cada cuento; y el itacate de veintiocho recetas. La cocina mexicana</w:t>
      </w:r>
      <w:r w:rsidRPr="001F090D" w:rsidR="003866FF">
        <w:t>,</w:t>
      </w:r>
      <w:r w:rsidRPr="001F090D" w:rsidR="00C0496F">
        <w:t xml:space="preserve"> tan peculiar</w:t>
      </w:r>
      <w:r w:rsidRPr="001F090D" w:rsidR="00224211">
        <w:t>,</w:t>
      </w:r>
      <w:r w:rsidRPr="001F090D" w:rsidR="00C0496F">
        <w:t xml:space="preserve"> </w:t>
      </w:r>
      <w:r w:rsidRPr="001F090D" w:rsidR="00224211">
        <w:t xml:space="preserve">hizo </w:t>
      </w:r>
      <w:r w:rsidRPr="001F090D" w:rsidR="00C0496F">
        <w:t>que fue</w:t>
      </w:r>
      <w:r w:rsidRPr="001F090D" w:rsidR="00224211">
        <w:t>ran</w:t>
      </w:r>
      <w:r w:rsidRPr="001F090D" w:rsidR="00C0496F">
        <w:t xml:space="preserve"> necesario</w:t>
      </w:r>
      <w:r w:rsidRPr="001F090D" w:rsidR="00224211">
        <w:t>s</w:t>
      </w:r>
      <w:r w:rsidRPr="001F090D" w:rsidR="00C0496F">
        <w:t xml:space="preserve"> un glosario y un refranero.</w:t>
      </w:r>
    </w:p>
    <w:p w:rsidR="00551241" w:rsidP="00551241" w:rsidRDefault="00551241" w14:paraId="603AABE8" w14:textId="77777777">
      <w:pPr>
        <w:spacing w:after="0" w:line="360" w:lineRule="auto"/>
        <w:ind w:left="0"/>
        <w:jc w:val="both"/>
      </w:pPr>
    </w:p>
    <w:p w:rsidRPr="001F090D" w:rsidR="006312BB" w:rsidP="00551241" w:rsidRDefault="00C0496F" w14:paraId="549A325F" w14:textId="4F3DE846">
      <w:pPr>
        <w:spacing w:after="0" w:line="360" w:lineRule="auto"/>
        <w:ind w:left="0"/>
        <w:jc w:val="both"/>
      </w:pPr>
      <w:r w:rsidR="00C0496F">
        <w:rPr/>
        <w:t xml:space="preserve">Junto con el consejo de Matanga Editorial, responsable de esta primera edición, decidimos publicar una versión bilingüe inglés-español, con la traducción a cargo del periodista y escritor Kurt Hackbarth. No solo con la intención de llegar al lector </w:t>
      </w:r>
      <w:commentRangeStart w:id="16"/>
      <w:r w:rsidR="00C0496F">
        <w:rPr/>
        <w:t>extranjero</w:t>
      </w:r>
      <w:commentRangeEnd w:id="16"/>
      <w:r>
        <w:rPr>
          <w:rStyle w:val="CommentReference"/>
        </w:rPr>
        <w:commentReference w:id="16"/>
      </w:r>
      <w:r w:rsidR="00C0496F">
        <w:rPr/>
        <w:t xml:space="preserve"> interesado en nuestra cultura, sino también a los descendientes de mexicanos que han nacido y crecido fuera de aquí. </w:t>
      </w:r>
      <w:r w:rsidR="00C615B8">
        <w:rPr/>
        <w:t>Además, la obra</w:t>
      </w:r>
      <w:r w:rsidR="00C0496F">
        <w:rPr/>
        <w:t xml:space="preserve"> está ilustrada con el dinamismo visual de la maestra oaxaqueña Gabriela Martínez, lo que </w:t>
      </w:r>
      <w:r w:rsidR="00DF3D6A">
        <w:rPr/>
        <w:t xml:space="preserve">la </w:t>
      </w:r>
      <w:r w:rsidR="00C0496F">
        <w:rPr/>
        <w:t>convierte en una pieza de arte objeto.</w:t>
      </w:r>
    </w:p>
    <w:p w:rsidR="00551241" w:rsidP="00551241" w:rsidRDefault="00551241" w14:paraId="0587BA8A" w14:textId="77777777">
      <w:pPr>
        <w:spacing w:after="0" w:line="360" w:lineRule="auto"/>
        <w:ind w:left="0"/>
        <w:jc w:val="both"/>
      </w:pPr>
    </w:p>
    <w:p w:rsidRPr="001F090D" w:rsidR="006312BB" w:rsidP="5FE3E71A" w:rsidRDefault="20279ABF" w14:paraId="7FF96F34" w14:textId="0A72906E">
      <w:pPr>
        <w:spacing w:after="0" w:line="360" w:lineRule="auto"/>
        <w:ind w:left="0"/>
        <w:jc w:val="both"/>
      </w:pPr>
      <w:r>
        <w:t xml:space="preserve">En resumen, creo que más allá de interesarnos por dónde y cuándo se empezó a hacer mole, debemos considerar las características que lo han hecho perdurar. En primer lugar, su elemento madre: el chile y todas las reacciones fisicoquímicas que nos provoca </w:t>
      </w:r>
      <w:r w:rsidR="5C7D0D05">
        <w:t>su</w:t>
      </w:r>
      <w:r w:rsidR="4EC18FC9">
        <w:t xml:space="preserve"> tipo de</w:t>
      </w:r>
      <w:r w:rsidR="5C7D0D05">
        <w:t xml:space="preserve"> </w:t>
      </w:r>
      <w:r>
        <w:t xml:space="preserve">pungencia. Después, el equilibrio: la importancia de que, ya sean tres o treinta ingredientes, todos armonicen entre sí para formar </w:t>
      </w:r>
      <w:r w:rsidR="67C90CEF">
        <w:t xml:space="preserve">una </w:t>
      </w:r>
      <w:r>
        <w:t xml:space="preserve">salsa impecable. Mencionaré también el protagonismo, no solo en el plato, sino en la mesa e incluso en el evento. Por eso hay mole en las bodas, las fiestas patronales o los altares de difuntos. Y justamente eso me lleva a una última cualidad: rara vez se disfruta en solitario. </w:t>
      </w:r>
      <w:r w:rsidR="672A079C">
        <w:t>El mole c</w:t>
      </w:r>
      <w:r>
        <w:t>asi siempre nos invita a la reunión, a ese bello acto de convivencia que pasa por comer y platicar, y que</w:t>
      </w:r>
      <w:r w:rsidR="41DEC2B9">
        <w:t xml:space="preserve"> también</w:t>
      </w:r>
      <w:r>
        <w:t xml:space="preserve"> sostiene la relación entre cocina y literatura.</w:t>
      </w:r>
    </w:p>
    <w:sectPr w:rsidRPr="001F090D" w:rsidR="006312BB">
      <w:pgSz w:w="11920" w:h="16840" w:orient="portrait"/>
      <w:pgMar w:top="1490" w:right="1461" w:bottom="1469"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C" w:author="Andrea Torres Camacho" w:date="2026-09-11T12:57:00Z" w:id="0">
    <w:p w:rsidR="00000000" w:rsidRDefault="00000000" w14:paraId="41DE769F" w14:textId="06BA5A8B">
      <w:r>
        <w:annotationRef/>
      </w:r>
      <w:r>
        <w:fldChar w:fldCharType="begin"/>
      </w:r>
      <w:r>
        <w:instrText xml:space="preserve"> HYPERLINK "mailto:claudia.ramirez@sems.gob.mx"</w:instrText>
      </w:r>
      <w:bookmarkStart w:name="_@_65ED41B9209D49B0AFD4B84D8977EA8DZ" w:id="3"/>
      <w:r>
        <w:fldChar w:fldCharType="separate"/>
      </w:r>
      <w:bookmarkEnd w:id="3"/>
      <w:r w:rsidRPr="55ED7903">
        <w:rPr>
          <w:noProof/>
        </w:rPr>
        <w:t>@Claudia Ramírez Cisneros</w:t>
      </w:r>
      <w:r>
        <w:fldChar w:fldCharType="end"/>
      </w:r>
      <w:r w:rsidRPr="0229F115">
        <w:t xml:space="preserve"> Cuando se trata de subtítulos de obras, prefiero usar la mayúscula inicial, ya sea que utilicen punto o dos puntos. Además, dejarlo en mayúscula es más conveniente para el diseño, porque suelen colocarlo en renglón aparte y con otro estilo tipográfico. Observa la portada del libro en el sitio de la editorial: </w:t>
      </w:r>
      <w:hyperlink w:history="1" r:id="rId1">
        <w:r w:rsidRPr="39DD756F">
          <w:t>Molienda milenaria: historia, relatos y recetas del mole (*Envío nacional incluido*) – Editorial Matanga</w:t>
        </w:r>
      </w:hyperlink>
    </w:p>
  </w:comment>
  <w:comment w:initials="CR" w:author="Claudia Ramírez Cisneros" w:date="2026-09-08T11:21:00Z" w:id="13">
    <w:p w:rsidR="00D740D6" w:rsidP="00D740D6" w:rsidRDefault="00D740D6" w14:paraId="62692391" w14:textId="77777777">
      <w:pPr>
        <w:pStyle w:val="Textocomentario"/>
        <w:ind w:left="0" w:firstLine="0"/>
      </w:pPr>
      <w:r>
        <w:rPr>
          <w:rStyle w:val="Refdecomentario"/>
        </w:rPr>
        <w:annotationRef/>
      </w:r>
      <w:r>
        <w:t>Me imagino que no se puede tocar nada.</w:t>
      </w:r>
    </w:p>
  </w:comment>
  <w:comment w:initials="AC" w:author="Andrea Torres Camacho" w:date="2026-09-11T13:01:00Z" w:id="14">
    <w:p w:rsidR="00000000" w:rsidRDefault="00000000" w14:paraId="6EA7D054" w14:textId="1462C580">
      <w:r>
        <w:annotationRef/>
      </w:r>
      <w:r w:rsidRPr="7D6260F6">
        <w:t xml:space="preserve">Creo que en este punto y en relación al lenguaje exclusivo, sí prefieren respetar la voz autoral. Dejemos que el equipo de </w:t>
      </w:r>
      <w:r w:rsidRPr="5EBD8348">
        <w:rPr>
          <w:i/>
          <w:iCs/>
        </w:rPr>
        <w:t xml:space="preserve">Bachiller </w:t>
      </w:r>
      <w:r w:rsidRPr="37395DB8">
        <w:t>lo decida en su aprobación.</w:t>
      </w:r>
    </w:p>
  </w:comment>
  <w:comment w:initials="CR" w:author="Claudia Ramírez Cisneros" w:date="2026-09-08T11:27:00Z" w:id="16">
    <w:p w:rsidR="003320F4" w:rsidP="003320F4" w:rsidRDefault="003320F4" w14:paraId="042547F1" w14:textId="77777777">
      <w:pPr>
        <w:pStyle w:val="Textocomentario"/>
        <w:ind w:left="0" w:firstLine="0"/>
      </w:pPr>
      <w:r>
        <w:rPr>
          <w:rStyle w:val="Refdecomentario"/>
        </w:rPr>
        <w:annotationRef/>
      </w:r>
      <w:r>
        <w:t>No hay lenguaje inclusivo.</w:t>
      </w:r>
    </w:p>
  </w:comment>
</w:comments>
</file>

<file path=word/commentsExtended.xml><?xml version="1.0" encoding="utf-8"?>
<w15:commentsEx xmlns:mc="http://schemas.openxmlformats.org/markup-compatibility/2006" xmlns:w15="http://schemas.microsoft.com/office/word/2012/wordml" mc:Ignorable="w15">
  <w15:commentEx w15:done="1" w15:paraId="41DE769F"/>
  <w15:commentEx w15:done="1" w15:paraId="62692391"/>
  <w15:commentEx w15:done="1" w15:paraId="6EA7D054" w15:paraIdParent="62692391"/>
  <w15:commentEx w15:done="1" w15:paraId="042547F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4C3CCB" w16cex:dateUtc="2026-09-11T18:57:00Z"/>
  <w16cex:commentExtensible w16cex:durableId="0F53F97D" w16cex:dateUtc="2026-09-08T17:21:00Z"/>
  <w16cex:commentExtensible w16cex:durableId="7222B2A5" w16cex:dateUtc="2026-09-11T19:01:00Z"/>
  <w16cex:commentExtensible w16cex:durableId="19F7FAD8" w16cex:dateUtc="2026-09-08T17:27:00Z"/>
</w16cex:commentsExtensible>
</file>

<file path=word/commentsIds.xml><?xml version="1.0" encoding="utf-8"?>
<w16cid:commentsIds xmlns:mc="http://schemas.openxmlformats.org/markup-compatibility/2006" xmlns:w16cid="http://schemas.microsoft.com/office/word/2016/wordml/cid" mc:Ignorable="w16cid">
  <w16cid:commentId w16cid:paraId="41DE769F" w16cid:durableId="464C3CCB"/>
  <w16cid:commentId w16cid:paraId="62692391" w16cid:durableId="0F53F97D"/>
  <w16cid:commentId w16cid:paraId="6EA7D054" w16cid:durableId="7222B2A5"/>
  <w16cid:commentId w16cid:paraId="042547F1" w16cid:durableId="19F7FA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rson w15:author="Andrea Torres Camacho">
    <w15:presenceInfo w15:providerId="AD" w15:userId="S::andrea.torres@sems.gob.mx::58bd549f-87d8-480d-987e-1805363261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tru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BB"/>
    <w:rsid w:val="00016451"/>
    <w:rsid w:val="0003522C"/>
    <w:rsid w:val="00042F41"/>
    <w:rsid w:val="000D6869"/>
    <w:rsid w:val="000F02D6"/>
    <w:rsid w:val="000F5DEA"/>
    <w:rsid w:val="00153A4C"/>
    <w:rsid w:val="00163EB4"/>
    <w:rsid w:val="00165AF5"/>
    <w:rsid w:val="0019126A"/>
    <w:rsid w:val="001B3119"/>
    <w:rsid w:val="001D135F"/>
    <w:rsid w:val="001F090D"/>
    <w:rsid w:val="001F2B3B"/>
    <w:rsid w:val="00215656"/>
    <w:rsid w:val="00224211"/>
    <w:rsid w:val="002350E0"/>
    <w:rsid w:val="00237138"/>
    <w:rsid w:val="0025277C"/>
    <w:rsid w:val="0028179E"/>
    <w:rsid w:val="00285A3C"/>
    <w:rsid w:val="002C4CE7"/>
    <w:rsid w:val="002F0701"/>
    <w:rsid w:val="00324DFE"/>
    <w:rsid w:val="003320F4"/>
    <w:rsid w:val="00357F97"/>
    <w:rsid w:val="003866FF"/>
    <w:rsid w:val="003C273F"/>
    <w:rsid w:val="003C3173"/>
    <w:rsid w:val="003C46D6"/>
    <w:rsid w:val="004004EA"/>
    <w:rsid w:val="00405CD0"/>
    <w:rsid w:val="004413F3"/>
    <w:rsid w:val="00446014"/>
    <w:rsid w:val="004E4298"/>
    <w:rsid w:val="004F41E1"/>
    <w:rsid w:val="004F69A2"/>
    <w:rsid w:val="00507F08"/>
    <w:rsid w:val="0052559C"/>
    <w:rsid w:val="00551241"/>
    <w:rsid w:val="0055139D"/>
    <w:rsid w:val="00556B18"/>
    <w:rsid w:val="00583825"/>
    <w:rsid w:val="005B75E4"/>
    <w:rsid w:val="006004F8"/>
    <w:rsid w:val="00603B2D"/>
    <w:rsid w:val="006312BB"/>
    <w:rsid w:val="00683510"/>
    <w:rsid w:val="00686EE6"/>
    <w:rsid w:val="0069164A"/>
    <w:rsid w:val="006970E8"/>
    <w:rsid w:val="006E03F8"/>
    <w:rsid w:val="006F08F9"/>
    <w:rsid w:val="007155B2"/>
    <w:rsid w:val="00727CFC"/>
    <w:rsid w:val="0073241E"/>
    <w:rsid w:val="007A5D12"/>
    <w:rsid w:val="00806C86"/>
    <w:rsid w:val="00813EC0"/>
    <w:rsid w:val="00835892"/>
    <w:rsid w:val="0085533E"/>
    <w:rsid w:val="0089478F"/>
    <w:rsid w:val="008A65FE"/>
    <w:rsid w:val="008F2637"/>
    <w:rsid w:val="00906572"/>
    <w:rsid w:val="009224E8"/>
    <w:rsid w:val="00964485"/>
    <w:rsid w:val="00985AAE"/>
    <w:rsid w:val="009C6D90"/>
    <w:rsid w:val="00A90940"/>
    <w:rsid w:val="00AA6E16"/>
    <w:rsid w:val="00B569EA"/>
    <w:rsid w:val="00B80D18"/>
    <w:rsid w:val="00B9306F"/>
    <w:rsid w:val="00C0496F"/>
    <w:rsid w:val="00C1010C"/>
    <w:rsid w:val="00C3298B"/>
    <w:rsid w:val="00C3663B"/>
    <w:rsid w:val="00C4539C"/>
    <w:rsid w:val="00C615B8"/>
    <w:rsid w:val="00D0736F"/>
    <w:rsid w:val="00D740D6"/>
    <w:rsid w:val="00D93F86"/>
    <w:rsid w:val="00DB22A7"/>
    <w:rsid w:val="00DF3D6A"/>
    <w:rsid w:val="00E114B5"/>
    <w:rsid w:val="00E16ABD"/>
    <w:rsid w:val="00E226CC"/>
    <w:rsid w:val="00E82F8D"/>
    <w:rsid w:val="00EA3D94"/>
    <w:rsid w:val="00EA41CE"/>
    <w:rsid w:val="00EA54CB"/>
    <w:rsid w:val="00ED6D36"/>
    <w:rsid w:val="00EE313F"/>
    <w:rsid w:val="00F210DE"/>
    <w:rsid w:val="00F343C5"/>
    <w:rsid w:val="00F45E63"/>
    <w:rsid w:val="00F47618"/>
    <w:rsid w:val="00F7205F"/>
    <w:rsid w:val="00FC0023"/>
    <w:rsid w:val="00FF0AD5"/>
    <w:rsid w:val="0B114E6F"/>
    <w:rsid w:val="14D18C15"/>
    <w:rsid w:val="20279ABF"/>
    <w:rsid w:val="31AC1C69"/>
    <w:rsid w:val="41DEC2B9"/>
    <w:rsid w:val="42EE4270"/>
    <w:rsid w:val="47C69890"/>
    <w:rsid w:val="4B45D1EF"/>
    <w:rsid w:val="4EC18FC9"/>
    <w:rsid w:val="5281C6C4"/>
    <w:rsid w:val="5377C958"/>
    <w:rsid w:val="5C7D0D05"/>
    <w:rsid w:val="5FE3E71A"/>
    <w:rsid w:val="672A079C"/>
    <w:rsid w:val="67C90CEF"/>
    <w:rsid w:val="6B817689"/>
    <w:rsid w:val="6C9E7BA1"/>
    <w:rsid w:val="789797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942E"/>
  <w15:docId w15:val="{1388A5D8-282C-47D0-B89E-44EB5A9D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MX" w:eastAsia="es-MX"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39" w:line="480" w:lineRule="auto"/>
      <w:ind w:left="10" w:hanging="10"/>
    </w:pPr>
    <w:rPr>
      <w:rFonts w:ascii="Arial" w:hAnsi="Arial" w:eastAsia="Arial" w:cs="Arial"/>
      <w:color w:val="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Revisin">
    <w:name w:val="Revision"/>
    <w:hidden/>
    <w:uiPriority w:val="99"/>
    <w:semiHidden/>
    <w:rsid w:val="00EA41CE"/>
    <w:pPr>
      <w:spacing w:after="0" w:line="240" w:lineRule="auto"/>
    </w:pPr>
    <w:rPr>
      <w:rFonts w:ascii="Arial" w:hAnsi="Arial" w:eastAsia="Arial" w:cs="Arial"/>
      <w:color w:val="000000"/>
    </w:rPr>
  </w:style>
  <w:style w:type="character" w:styleId="Refdecomentario">
    <w:name w:val="annotation reference"/>
    <w:basedOn w:val="Fuentedeprrafopredeter"/>
    <w:uiPriority w:val="99"/>
    <w:semiHidden/>
    <w:unhideWhenUsed/>
    <w:rsid w:val="003C273F"/>
    <w:rPr>
      <w:sz w:val="16"/>
      <w:szCs w:val="16"/>
    </w:rPr>
  </w:style>
  <w:style w:type="paragraph" w:styleId="Textocomentario">
    <w:name w:val="annotation text"/>
    <w:basedOn w:val="Normal"/>
    <w:link w:val="TextocomentarioCar"/>
    <w:uiPriority w:val="99"/>
    <w:unhideWhenUsed/>
    <w:rsid w:val="003C273F"/>
    <w:pPr>
      <w:spacing w:line="240" w:lineRule="auto"/>
    </w:pPr>
    <w:rPr>
      <w:sz w:val="20"/>
      <w:szCs w:val="20"/>
    </w:rPr>
  </w:style>
  <w:style w:type="character" w:styleId="TextocomentarioCar" w:customStyle="1">
    <w:name w:val="Texto comentario Car"/>
    <w:basedOn w:val="Fuentedeprrafopredeter"/>
    <w:link w:val="Textocomentario"/>
    <w:uiPriority w:val="99"/>
    <w:rsid w:val="003C273F"/>
    <w:rPr>
      <w:rFonts w:ascii="Arial" w:hAnsi="Arial" w:eastAsia="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3C273F"/>
    <w:rPr>
      <w:b/>
      <w:bCs/>
    </w:rPr>
  </w:style>
  <w:style w:type="character" w:styleId="AsuntodelcomentarioCar" w:customStyle="1">
    <w:name w:val="Asunto del comentario Car"/>
    <w:basedOn w:val="TextocomentarioCar"/>
    <w:link w:val="Asuntodelcomentario"/>
    <w:uiPriority w:val="99"/>
    <w:semiHidden/>
    <w:rsid w:val="003C273F"/>
    <w:rPr>
      <w:rFonts w:ascii="Arial" w:hAnsi="Arial" w:eastAsia="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comments.xml.rels><?xml version="1.0" encoding="UTF-8" standalone="yes"?>
<Relationships xmlns="http://schemas.openxmlformats.org/package/2006/relationships"><Relationship Id="rId1" Type="http://schemas.openxmlformats.org/officeDocument/2006/relationships/hyperlink" Target="https://www.editorialmatanga.com/tienda/molienda-milenaria-historia-relatos-y-recetas-del-mole-envio-nacional-incluido/"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REVISTA BACHILLER.</dc:title>
  <dc:subject/>
  <dc:creator>Luis Flores Romero</dc:creator>
  <keywords/>
  <lastModifiedBy>Tomás Sebastián Gómez Pereyra</lastModifiedBy>
  <revision>93</revision>
  <dcterms:created xsi:type="dcterms:W3CDTF">2026-03-10T00:08:00.0000000Z</dcterms:created>
  <dcterms:modified xsi:type="dcterms:W3CDTF">2026-09-30T16:22:26.0103700Z</dcterms:modified>
</coreProperties>
</file>