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widowControl/>
      </w:pPr>
      <w:r>
        <w:rPr>
          <w:rFonts w:ascii="Aptos Display" w:hAnsi="Aptos Display"/>
          <w:b/>
          <w:color w:val="1D4FD8"/>
          <w:sz w:val="68"/>
        </w:rPr>
        <w:t>iDigitalRoot</w:t>
      </w:r>
    </w:p>
    <w:p>
      <w:pPr>
        <w:pStyle w:val="Title"/>
        <w:jc w:val="center"/>
        <w:widowControl/>
      </w:pPr>
      <w:r>
        <w:t>Public Website Product &amp; Technical Blueprint</w:t>
      </w:r>
    </w:p>
    <w:p>
      <w:pPr>
        <w:pStyle w:val="BlueprintSubtitle"/>
        <w:jc w:val="center"/>
        <w:widowControl/>
      </w:pPr>
      <w:r>
        <w:t>v1.0 Candidate</w:t>
      </w:r>
    </w:p>
    <w:p>
      <w:pPr>
        <w:spacing w:before="360"/>
        <w:jc w:val="center"/>
        <w:widowControl/>
      </w:pPr>
      <w:r>
        <w:rPr>
          <w:i/>
          <w:color w:val="5D6B7A"/>
        </w:rPr>
        <w:t>Product definition • UX • content • architecture • security • deployment readiness</w:t>
      </w:r>
    </w:p>
    <w:p>
      <w:pPr>
        <w:spacing w:before="1200"/>
        <w:jc w:val="center"/>
        <w:widowControl/>
      </w:pPr>
      <w:r>
        <w:rPr>
          <w:color w:val="5D6B7A"/>
          <w:sz w:val="20"/>
        </w:rPr>
        <w:t>Prepared 22 September 2026</w:t>
      </w:r>
    </w:p>
    <w:p>
      <w:pPr>
        <w:jc w:val="center"/>
        <w:widowControl/>
      </w:pPr>
      <w:r>
        <w:rPr>
          <w:b/>
          <w:color w:val="10243E"/>
          <w:sz w:val="19"/>
        </w:rPr>
        <w:t>Status: Candidate for approval/freeze before Client Portal Blueprint</w:t>
      </w:r>
    </w:p>
    <w:p>
      <w:pPr>
        <w:widowControl/>
      </w:pPr>
      <w:r>
        <w:br w:type="page"/>
      </w:r>
    </w:p>
    <w:p>
      <w:pPr>
        <w:pStyle w:val="Heading1"/>
        <w:widowControl/>
      </w:pPr>
      <w:r>
        <w:t>Executive Summary</w:t>
      </w:r>
    </w:p>
    <w:p>
      <w:pPr>
        <w:widowControl/>
      </w:pPr>
      <w:r>
        <w:t>This blueprint defines the public-facing iDigitalRoot platform as a managed digital-presence company and product, not an AI website builder. It captures the product positioning, complete public website information architecture, audience and Website Blueprint universe, Root Check concept, content/knowledge architecture, commercial classification rules, free-first dependency policy, technical architecture, accessibility, search/AI readiness, security, deployment, observability, and the contracts that will later connect the public website to the Client Portal and Admin/Operations platform.</w:t>
      </w:r>
    </w:p>
    <w:p>
      <w:pPr>
        <w:pStyle w:val="Callout"/>
        <w:shd w:fill="EEF4FA"/>
        <w:widowControl/>
      </w:pPr>
      <w:r>
        <w:t>Core product idea: Your website is the root. Everything else connects to it.</w:t>
      </w:r>
    </w:p>
    <w:p>
      <w:pPr>
        <w:pStyle w:val="Callout"/>
        <w:shd w:fill="EEF4FA"/>
        <w:widowControl/>
      </w:pPr>
      <w:r>
        <w:t>Core delivery model: Client websites are professionally planned, designed, developed, tested and launched by the iDigitalRoot team; they are not one-click AI-generated websites.</w:t>
      </w:r>
    </w:p>
    <w:p>
      <w:pPr>
        <w:pStyle w:val="Heading1"/>
        <w:widowControl/>
      </w:pPr>
      <w:r>
        <w:t>Blueprint Scope</w:t>
      </w:r>
    </w:p>
    <w:p>
      <w:pPr>
        <w:pStyle w:val="ListBullet"/>
        <w:spacing w:after="40"/>
        <w:widowControl/>
      </w:pPr>
      <w:r>
        <w:t>Public marketing website and all visitor-facing acquisition, education, authority and trust surfaces.</w:t>
      </w:r>
    </w:p>
    <w:p>
      <w:pPr>
        <w:pStyle w:val="ListBullet"/>
        <w:spacing w:after="40"/>
        <w:widowControl/>
      </w:pPr>
      <w:r>
        <w:t>Root Check public diagnostic product and its technical/security boundaries.</w:t>
      </w:r>
    </w:p>
    <w:p>
      <w:pPr>
        <w:pStyle w:val="ListBullet"/>
        <w:spacing w:after="40"/>
        <w:widowControl/>
      </w:pPr>
      <w:r>
        <w:t>Audience taxonomy and Website Blueprint library used to explain solutions and guide professional delivery.</w:t>
      </w:r>
    </w:p>
    <w:p>
      <w:pPr>
        <w:pStyle w:val="ListBullet"/>
        <w:spacing w:after="40"/>
        <w:widowControl/>
      </w:pPr>
      <w:r>
        <w:t>Knowledge Center, case studies, research, pricing, trust, company and contact experiences.</w:t>
      </w:r>
    </w:p>
    <w:p>
      <w:pPr>
        <w:pStyle w:val="ListBullet"/>
        <w:spacing w:after="40"/>
        <w:widowControl/>
      </w:pPr>
      <w:r>
        <w:t>Shared data concepts and API boundaries needed so the public site can later connect cleanly to the Client Portal and Admin Dashboard.</w:t>
      </w:r>
    </w:p>
    <w:p>
      <w:pPr>
        <w:pStyle w:val="ListBullet"/>
        <w:spacing w:after="40"/>
        <w:widowControl/>
      </w:pPr>
      <w:r>
        <w:t>Engineering quality requirements for responsive behavior, accessibility, performance, SEO, AI discovery readiness, internationalization, security, deployment, monitoring and backups.</w:t>
      </w:r>
    </w:p>
    <w:p>
      <w:pPr>
        <w:pStyle w:val="Heading1"/>
        <w:widowControl/>
      </w:pPr>
      <w:r>
        <w:t>Contents at a Glance</w:t>
      </w:r>
    </w:p>
    <w:tbl>
      <w:tblPr>
        <w:tblStyle w:val="TableGrid"/>
        <w:tblW w:type="auto" w:w="0"/>
        <w:jc w:val="center"/>
        <w:tblLook w:firstColumn="1" w:firstRow="1" w:lastColumn="0" w:lastRow="0" w:noHBand="0" w:noVBand="1" w:val="04A0"/>
      </w:tblPr>
      <w:tblGrid>
        <w:gridCol w:w="5040"/>
        <w:gridCol w:w="5040"/>
      </w:tblGrid>
      <w:tr>
        <w:trPr>
          <w:cantSplit/>
        </w:trPr>
        <w:tc>
          <w:tcPr>
            <w:tcW w:type="dxa" w:w="1440"/>
            <w:shd w:fill="10243E"/>
            <w:tcMar>
              <w:top w:w="90" w:type="dxa"/>
              <w:start w:w="110" w:type="dxa"/>
              <w:bottom w:w="90" w:type="dxa"/>
              <w:end w:w="110" w:type="dxa"/>
            </w:tcMar>
          </w:tcPr>
          <w:p>
            <w:pPr>
              <w:spacing w:after="20"/>
            </w:pPr>
            <w:r>
              <w:rPr>
                <w:b/>
                <w:color w:val="FFFFFF"/>
                <w:sz w:val="17"/>
              </w:rPr>
              <w:t>Part</w:t>
            </w:r>
          </w:p>
        </w:tc>
        <w:tc>
          <w:tcPr>
            <w:tcW w:type="dxa" w:w="8208"/>
            <w:shd w:fill="10243E"/>
            <w:tcMar>
              <w:top w:w="90" w:type="dxa"/>
              <w:start w:w="110" w:type="dxa"/>
              <w:bottom w:w="90" w:type="dxa"/>
              <w:end w:w="110" w:type="dxa"/>
            </w:tcMar>
          </w:tcPr>
          <w:p>
            <w:pPr>
              <w:spacing w:after="20"/>
            </w:pPr>
            <w:r>
              <w:rPr>
                <w:b/>
                <w:color w:val="FFFFFF"/>
                <w:sz w:val="17"/>
              </w:rPr>
              <w:t>Coverage</w:t>
            </w:r>
          </w:p>
        </w:tc>
      </w:tr>
      <w:tr>
        <w:trPr>
          <w:cantSplit/>
        </w:trPr>
        <w:tc>
          <w:tcPr>
            <w:tcW w:type="dxa" w:w="1440"/>
            <w:tcMar>
              <w:top w:w="90" w:type="dxa"/>
              <w:start w:w="110" w:type="dxa"/>
              <w:bottom w:w="90" w:type="dxa"/>
              <w:end w:w="110" w:type="dxa"/>
            </w:tcMar>
            <w:vAlign w:val="top"/>
          </w:tcPr>
          <w:p>
            <w:pPr>
              <w:spacing w:after="20"/>
            </w:pPr>
            <w:r>
              <w:rPr>
                <w:sz w:val="16"/>
              </w:rPr>
              <w:t>A</w:t>
            </w:r>
          </w:p>
        </w:tc>
        <w:tc>
          <w:tcPr>
            <w:tcW w:type="dxa" w:w="8208"/>
            <w:tcMar>
              <w:top w:w="90" w:type="dxa"/>
              <w:start w:w="110" w:type="dxa"/>
              <w:bottom w:w="90" w:type="dxa"/>
              <w:end w:w="110" w:type="dxa"/>
            </w:tcMar>
            <w:vAlign w:val="top"/>
          </w:tcPr>
          <w:p>
            <w:pPr>
              <w:spacing w:after="20"/>
            </w:pPr>
            <w:r>
              <w:rPr>
                <w:sz w:val="16"/>
              </w:rPr>
              <w:t>Product doctrine, positioning, goals and CTAs</w:t>
            </w:r>
          </w:p>
        </w:tc>
      </w:tr>
      <w:tr>
        <w:trPr>
          <w:cantSplit/>
        </w:trPr>
        <w:tc>
          <w:tcPr>
            <w:tcW w:type="dxa" w:w="1440"/>
            <w:tcMar>
              <w:top w:w="90" w:type="dxa"/>
              <w:start w:w="110" w:type="dxa"/>
              <w:bottom w:w="90" w:type="dxa"/>
              <w:end w:w="110" w:type="dxa"/>
            </w:tcMar>
            <w:vAlign w:val="top"/>
            <w:shd w:fill="F6F8FB"/>
          </w:tcPr>
          <w:p>
            <w:pPr>
              <w:spacing w:after="20"/>
            </w:pPr>
            <w:r>
              <w:rPr>
                <w:sz w:val="16"/>
              </w:rPr>
              <w:t>B</w:t>
            </w:r>
          </w:p>
        </w:tc>
        <w:tc>
          <w:tcPr>
            <w:tcW w:type="dxa" w:w="8208"/>
            <w:tcMar>
              <w:top w:w="90" w:type="dxa"/>
              <w:start w:w="110" w:type="dxa"/>
              <w:bottom w:w="90" w:type="dxa"/>
              <w:end w:w="110" w:type="dxa"/>
            </w:tcMar>
            <w:vAlign w:val="top"/>
            <w:shd w:fill="F6F8FB"/>
          </w:tcPr>
          <w:p>
            <w:pPr>
              <w:spacing w:after="20"/>
            </w:pPr>
            <w:r>
              <w:rPr>
                <w:sz w:val="16"/>
              </w:rPr>
              <w:t>Information architecture and homepage experience</w:t>
            </w:r>
          </w:p>
        </w:tc>
      </w:tr>
      <w:tr>
        <w:trPr>
          <w:cantSplit/>
        </w:trPr>
        <w:tc>
          <w:tcPr>
            <w:tcW w:type="dxa" w:w="1440"/>
            <w:tcMar>
              <w:top w:w="90" w:type="dxa"/>
              <w:start w:w="110" w:type="dxa"/>
              <w:bottom w:w="90" w:type="dxa"/>
              <w:end w:w="110" w:type="dxa"/>
            </w:tcMar>
            <w:vAlign w:val="top"/>
          </w:tcPr>
          <w:p>
            <w:pPr>
              <w:spacing w:after="20"/>
            </w:pPr>
            <w:r>
              <w:rPr>
                <w:sz w:val="16"/>
              </w:rPr>
              <w:t>C</w:t>
            </w:r>
          </w:p>
        </w:tc>
        <w:tc>
          <w:tcPr>
            <w:tcW w:type="dxa" w:w="8208"/>
            <w:tcMar>
              <w:top w:w="90" w:type="dxa"/>
              <w:start w:w="110" w:type="dxa"/>
              <w:bottom w:w="90" w:type="dxa"/>
              <w:end w:w="110" w:type="dxa"/>
            </w:tcMar>
            <w:vAlign w:val="top"/>
          </w:tcPr>
          <w:p>
            <w:pPr>
              <w:spacing w:after="20"/>
            </w:pPr>
            <w:r>
              <w:rPr>
                <w:sz w:val="16"/>
              </w:rPr>
              <w:t>Audience families, Website Blueprint universe and solution pages</w:t>
            </w:r>
          </w:p>
        </w:tc>
      </w:tr>
      <w:tr>
        <w:trPr>
          <w:cantSplit/>
        </w:trPr>
        <w:tc>
          <w:tcPr>
            <w:tcW w:type="dxa" w:w="1440"/>
            <w:tcMar>
              <w:top w:w="90" w:type="dxa"/>
              <w:start w:w="110" w:type="dxa"/>
              <w:bottom w:w="90" w:type="dxa"/>
              <w:end w:w="110" w:type="dxa"/>
            </w:tcMar>
            <w:vAlign w:val="top"/>
            <w:shd w:fill="F6F8FB"/>
          </w:tcPr>
          <w:p>
            <w:pPr>
              <w:spacing w:after="20"/>
            </w:pPr>
            <w:r>
              <w:rPr>
                <w:sz w:val="16"/>
              </w:rPr>
              <w:t>D</w:t>
            </w:r>
          </w:p>
        </w:tc>
        <w:tc>
          <w:tcPr>
            <w:tcW w:type="dxa" w:w="8208"/>
            <w:tcMar>
              <w:top w:w="90" w:type="dxa"/>
              <w:start w:w="110" w:type="dxa"/>
              <w:bottom w:w="90" w:type="dxa"/>
              <w:end w:w="110" w:type="dxa"/>
            </w:tcMar>
            <w:vAlign w:val="top"/>
            <w:shd w:fill="F6F8FB"/>
          </w:tcPr>
          <w:p>
            <w:pPr>
              <w:spacing w:after="20"/>
            </w:pPr>
            <w:r>
              <w:rPr>
                <w:sz w:val="16"/>
              </w:rPr>
              <w:t>Services, Root Check, pricing, knowledge, trust and content</w:t>
            </w:r>
          </w:p>
        </w:tc>
      </w:tr>
      <w:tr>
        <w:trPr>
          <w:cantSplit/>
        </w:trPr>
        <w:tc>
          <w:tcPr>
            <w:tcW w:type="dxa" w:w="1440"/>
            <w:tcMar>
              <w:top w:w="90" w:type="dxa"/>
              <w:start w:w="110" w:type="dxa"/>
              <w:bottom w:w="90" w:type="dxa"/>
              <w:end w:w="110" w:type="dxa"/>
            </w:tcMar>
            <w:vAlign w:val="top"/>
          </w:tcPr>
          <w:p>
            <w:pPr>
              <w:spacing w:after="20"/>
            </w:pPr>
            <w:r>
              <w:rPr>
                <w:sz w:val="16"/>
              </w:rPr>
              <w:t>E</w:t>
            </w:r>
          </w:p>
        </w:tc>
        <w:tc>
          <w:tcPr>
            <w:tcW w:type="dxa" w:w="8208"/>
            <w:tcMar>
              <w:top w:w="90" w:type="dxa"/>
              <w:start w:w="110" w:type="dxa"/>
              <w:bottom w:w="90" w:type="dxa"/>
              <w:end w:w="110" w:type="dxa"/>
            </w:tcMar>
            <w:vAlign w:val="top"/>
          </w:tcPr>
          <w:p>
            <w:pPr>
              <w:spacing w:after="20"/>
            </w:pPr>
            <w:r>
              <w:rPr>
                <w:sz w:val="16"/>
              </w:rPr>
              <w:t>Data model, technical architecture, design system and quality requirements</w:t>
            </w:r>
          </w:p>
        </w:tc>
      </w:tr>
      <w:tr>
        <w:trPr>
          <w:cantSplit/>
        </w:trPr>
        <w:tc>
          <w:tcPr>
            <w:tcW w:type="dxa" w:w="1440"/>
            <w:tcMar>
              <w:top w:w="90" w:type="dxa"/>
              <w:start w:w="110" w:type="dxa"/>
              <w:bottom w:w="90" w:type="dxa"/>
              <w:end w:w="110" w:type="dxa"/>
            </w:tcMar>
            <w:vAlign w:val="top"/>
            <w:shd w:fill="F6F8FB"/>
          </w:tcPr>
          <w:p>
            <w:pPr>
              <w:spacing w:after="20"/>
            </w:pPr>
            <w:r>
              <w:rPr>
                <w:sz w:val="16"/>
              </w:rPr>
              <w:t>F</w:t>
            </w:r>
          </w:p>
        </w:tc>
        <w:tc>
          <w:tcPr>
            <w:tcW w:type="dxa" w:w="8208"/>
            <w:tcMar>
              <w:top w:w="90" w:type="dxa"/>
              <w:start w:w="110" w:type="dxa"/>
              <w:bottom w:w="90" w:type="dxa"/>
              <w:end w:w="110" w:type="dxa"/>
            </w:tcMar>
            <w:vAlign w:val="top"/>
            <w:shd w:fill="F6F8FB"/>
          </w:tcPr>
          <w:p>
            <w:pPr>
              <w:spacing w:after="20"/>
            </w:pPr>
            <w:r>
              <w:rPr>
                <w:sz w:val="16"/>
              </w:rPr>
              <w:t>Security, APIs, deployment, observability, operations and definition of done</w:t>
            </w:r>
          </w:p>
        </w:tc>
      </w:tr>
      <w:tr>
        <w:trPr>
          <w:cantSplit/>
        </w:trPr>
        <w:tc>
          <w:tcPr>
            <w:tcW w:type="dxa" w:w="1440"/>
            <w:tcMar>
              <w:top w:w="90" w:type="dxa"/>
              <w:start w:w="110" w:type="dxa"/>
              <w:bottom w:w="90" w:type="dxa"/>
              <w:end w:w="110" w:type="dxa"/>
            </w:tcMar>
            <w:vAlign w:val="top"/>
          </w:tcPr>
          <w:p>
            <w:pPr>
              <w:spacing w:after="20"/>
            </w:pPr>
            <w:r>
              <w:rPr>
                <w:sz w:val="16"/>
              </w:rPr>
              <w:t>G</w:t>
            </w:r>
          </w:p>
        </w:tc>
        <w:tc>
          <w:tcPr>
            <w:tcW w:type="dxa" w:w="8208"/>
            <w:tcMar>
              <w:top w:w="90" w:type="dxa"/>
              <w:start w:w="110" w:type="dxa"/>
              <w:bottom w:w="90" w:type="dxa"/>
              <w:end w:w="110" w:type="dxa"/>
            </w:tcMar>
            <w:vAlign w:val="top"/>
          </w:tcPr>
          <w:p>
            <w:pPr>
              <w:spacing w:after="20"/>
            </w:pPr>
            <w:r>
              <w:rPr>
                <w:sz w:val="16"/>
              </w:rPr>
              <w:t>Frozen candidate decisions and transition to the Client Portal Blueprint</w:t>
            </w:r>
          </w:p>
        </w:tc>
      </w:tr>
    </w:tbl>
    <w:p>
      <w:pPr>
        <w:spacing w:after="20"/>
        <w:widowControl/>
      </w:pPr>
    </w:p>
    <w:p>
      <w:pPr>
        <w:pStyle w:val="Heading1"/>
        <w:widowControl/>
      </w:pPr>
      <w:r>
        <w:t>PART A — PRODUCT FOUNDATION</w:t>
      </w:r>
    </w:p>
    <w:p>
      <w:pPr>
        <w:pStyle w:val="Heading1"/>
        <w:widowControl/>
      </w:pPr>
      <w:r>
        <w:t>1. Product Definition</w:t>
      </w:r>
    </w:p>
    <w:p>
      <w:pPr>
        <w:widowControl/>
      </w:pPr>
      <w:r>
        <w:t>iDigitalRoot is not a website builder. It is a managed digital-presence company and platform. The company gives individuals, professionals, businesses and organizations an independent place on the internet that they control. The website is the root, while domains, professional email, search, AI discoverability, social connections, analytics, security, monitoring, community and future services grow around it.</w:t>
      </w:r>
    </w:p>
    <w:p>
      <w:pPr>
        <w:pStyle w:val="Callout"/>
        <w:shd w:fill="EEF4FA"/>
        <w:widowControl/>
      </w:pPr>
      <w:r>
        <w:t>Master public proposition: Own Your Place Online.</w:t>
      </w:r>
    </w:p>
    <w:p>
      <w:pPr>
        <w:pStyle w:val="Callout"/>
        <w:shd w:fill="EEF4FA"/>
        <w:widowControl/>
      </w:pPr>
      <w:r>
        <w:t>Supporting proposition: Your website is your Digital Root — professionally built, connected to your digital world, discoverable by people, search and AI, protected by us and ready to grow with you.</w:t>
      </w:r>
    </w:p>
    <w:p>
      <w:pPr>
        <w:pStyle w:val="Callout"/>
        <w:shd w:fill="EEF4FA"/>
        <w:widowControl/>
      </w:pPr>
      <w:r>
        <w:t>Competitive proposition: AI can generate pages. iDigitalRoot builds your Digital Root.</w:t>
      </w:r>
    </w:p>
    <w:p>
      <w:pPr>
        <w:widowControl/>
      </w:pPr>
      <w:r>
        <w:t>The public site must explain clearly that customer websites are planned by humans, designed professionally, developed by the iDigitalRoot team, tested, launched, connected, monitored and maintained. They are not generated automatically from an AI prompt.</w:t>
      </w:r>
    </w:p>
    <w:p>
      <w:pPr>
        <w:pStyle w:val="Heading1"/>
        <w:widowControl/>
      </w:pPr>
      <w:r>
        <w:t>2. Product Doctrine — Non-Negotiable Rules</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10243E"/>
            <w:tcMar>
              <w:top w:w="90" w:type="dxa"/>
              <w:start w:w="110" w:type="dxa"/>
              <w:bottom w:w="90" w:type="dxa"/>
              <w:end w:w="110" w:type="dxa"/>
            </w:tcMar>
          </w:tcPr>
          <w:p>
            <w:pPr>
              <w:spacing w:after="20"/>
            </w:pPr>
            <w:r>
              <w:rPr>
                <w:b/>
                <w:color w:val="FFFFFF"/>
                <w:sz w:val="17"/>
              </w:rPr>
              <w:t>Rule</w:t>
            </w:r>
          </w:p>
        </w:tc>
        <w:tc>
          <w:tcPr>
            <w:tcW w:type="dxa" w:w="7200"/>
            <w:shd w:fill="10243E"/>
            <w:tcMar>
              <w:top w:w="90" w:type="dxa"/>
              <w:start w:w="110" w:type="dxa"/>
              <w:bottom w:w="90" w:type="dxa"/>
              <w:end w:w="110" w:type="dxa"/>
            </w:tcMar>
          </w:tcPr>
          <w:p>
            <w:pPr>
              <w:spacing w:after="20"/>
            </w:pPr>
            <w:r>
              <w:rPr>
                <w:b/>
                <w:color w:val="FFFFFF"/>
                <w:sz w:val="17"/>
              </w:rPr>
              <w:t>Meaning</w:t>
            </w:r>
          </w:p>
        </w:tc>
      </w:tr>
      <w:tr>
        <w:trPr>
          <w:cantSplit/>
        </w:trPr>
        <w:tc>
          <w:tcPr>
            <w:tcW w:type="dxa" w:w="2448"/>
            <w:tcMar>
              <w:top w:w="90" w:type="dxa"/>
              <w:start w:w="110" w:type="dxa"/>
              <w:bottom w:w="90" w:type="dxa"/>
              <w:end w:w="110" w:type="dxa"/>
            </w:tcMar>
            <w:vAlign w:val="top"/>
          </w:tcPr>
          <w:p>
            <w:pPr>
              <w:spacing w:after="20"/>
            </w:pPr>
            <w:r>
              <w:rPr>
                <w:sz w:val="16"/>
              </w:rPr>
              <w:t>Ownership First</w:t>
            </w:r>
          </w:p>
        </w:tc>
        <w:tc>
          <w:tcPr>
            <w:tcW w:type="dxa" w:w="7200"/>
            <w:tcMar>
              <w:top w:w="90" w:type="dxa"/>
              <w:start w:w="110" w:type="dxa"/>
              <w:bottom w:w="90" w:type="dxa"/>
              <w:end w:w="110" w:type="dxa"/>
            </w:tcMar>
            <w:vAlign w:val="top"/>
          </w:tcPr>
          <w:p>
            <w:pPr>
              <w:spacing w:after="20"/>
            </w:pPr>
            <w:r>
              <w:rPr>
                <w:sz w:val="16"/>
              </w:rPr>
              <w:t>Customers should own/control their core digital identity rather than depend entirely on rented social platforms.</w:t>
            </w:r>
          </w:p>
        </w:tc>
      </w:tr>
      <w:tr>
        <w:trPr>
          <w:cantSplit/>
        </w:trPr>
        <w:tc>
          <w:tcPr>
            <w:tcW w:type="dxa" w:w="2448"/>
            <w:tcMar>
              <w:top w:w="90" w:type="dxa"/>
              <w:start w:w="110" w:type="dxa"/>
              <w:bottom w:w="90" w:type="dxa"/>
              <w:end w:w="110" w:type="dxa"/>
            </w:tcMar>
            <w:vAlign w:val="top"/>
            <w:shd w:fill="F6F8FB"/>
          </w:tcPr>
          <w:p>
            <w:pPr>
              <w:spacing w:after="20"/>
            </w:pPr>
            <w:r>
              <w:rPr>
                <w:sz w:val="16"/>
              </w:rPr>
              <w:t>Website as Root</w:t>
            </w:r>
          </w:p>
        </w:tc>
        <w:tc>
          <w:tcPr>
            <w:tcW w:type="dxa" w:w="7200"/>
            <w:tcMar>
              <w:top w:w="90" w:type="dxa"/>
              <w:start w:w="110" w:type="dxa"/>
              <w:bottom w:w="90" w:type="dxa"/>
              <w:end w:w="110" w:type="dxa"/>
            </w:tcMar>
            <w:vAlign w:val="top"/>
            <w:shd w:fill="F6F8FB"/>
          </w:tcPr>
          <w:p>
            <w:pPr>
              <w:spacing w:after="20"/>
            </w:pPr>
            <w:r>
              <w:rPr>
                <w:sz w:val="16"/>
              </w:rPr>
              <w:t>Social accounts and external platforms become branches connected to a customer-controlled foundation.</w:t>
            </w:r>
          </w:p>
        </w:tc>
      </w:tr>
      <w:tr>
        <w:trPr>
          <w:cantSplit/>
        </w:trPr>
        <w:tc>
          <w:tcPr>
            <w:tcW w:type="dxa" w:w="2448"/>
            <w:tcMar>
              <w:top w:w="90" w:type="dxa"/>
              <w:start w:w="110" w:type="dxa"/>
              <w:bottom w:w="90" w:type="dxa"/>
              <w:end w:w="110" w:type="dxa"/>
            </w:tcMar>
            <w:vAlign w:val="top"/>
          </w:tcPr>
          <w:p>
            <w:pPr>
              <w:spacing w:after="20"/>
            </w:pPr>
            <w:r>
              <w:rPr>
                <w:sz w:val="16"/>
              </w:rPr>
              <w:t>Human Built</w:t>
            </w:r>
          </w:p>
        </w:tc>
        <w:tc>
          <w:tcPr>
            <w:tcW w:type="dxa" w:w="7200"/>
            <w:tcMar>
              <w:top w:w="90" w:type="dxa"/>
              <w:start w:w="110" w:type="dxa"/>
              <w:bottom w:w="90" w:type="dxa"/>
              <w:end w:w="110" w:type="dxa"/>
            </w:tcMar>
            <w:vAlign w:val="top"/>
          </w:tcPr>
          <w:p>
            <w:pPr>
              <w:spacing w:after="20"/>
            </w:pPr>
            <w:r>
              <w:rPr>
                <w:sz w:val="16"/>
              </w:rPr>
              <w:t>Client websites are professionally planned, designed and developed by the iDigitalRoot team.</w:t>
            </w:r>
          </w:p>
        </w:tc>
      </w:tr>
      <w:tr>
        <w:trPr>
          <w:cantSplit/>
        </w:trPr>
        <w:tc>
          <w:tcPr>
            <w:tcW w:type="dxa" w:w="2448"/>
            <w:tcMar>
              <w:top w:w="90" w:type="dxa"/>
              <w:start w:w="110" w:type="dxa"/>
              <w:bottom w:w="90" w:type="dxa"/>
              <w:end w:w="110" w:type="dxa"/>
            </w:tcMar>
            <w:vAlign w:val="top"/>
            <w:shd w:fill="F6F8FB"/>
          </w:tcPr>
          <w:p>
            <w:pPr>
              <w:spacing w:after="20"/>
            </w:pPr>
            <w:r>
              <w:rPr>
                <w:sz w:val="16"/>
              </w:rPr>
              <w:t>Smart Presence</w:t>
            </w:r>
          </w:p>
        </w:tc>
        <w:tc>
          <w:tcPr>
            <w:tcW w:type="dxa" w:w="7200"/>
            <w:tcMar>
              <w:top w:w="90" w:type="dxa"/>
              <w:start w:w="110" w:type="dxa"/>
              <w:bottom w:w="90" w:type="dxa"/>
              <w:end w:w="110" w:type="dxa"/>
            </w:tcMar>
            <w:vAlign w:val="top"/>
            <w:shd w:fill="F6F8FB"/>
          </w:tcPr>
          <w:p>
            <w:pPr>
              <w:spacing w:after="20"/>
            </w:pPr>
            <w:r>
              <w:rPr>
                <w:sz w:val="16"/>
              </w:rPr>
              <w:t>Sites should be connected, measurable, searchable, machine-readable and maintainable.</w:t>
            </w:r>
          </w:p>
        </w:tc>
      </w:tr>
      <w:tr>
        <w:trPr>
          <w:cantSplit/>
        </w:trPr>
        <w:tc>
          <w:tcPr>
            <w:tcW w:type="dxa" w:w="2448"/>
            <w:tcMar>
              <w:top w:w="90" w:type="dxa"/>
              <w:start w:w="110" w:type="dxa"/>
              <w:bottom w:w="90" w:type="dxa"/>
              <w:end w:w="110" w:type="dxa"/>
            </w:tcMar>
            <w:vAlign w:val="top"/>
          </w:tcPr>
          <w:p>
            <w:pPr>
              <w:spacing w:after="20"/>
            </w:pPr>
            <w:r>
              <w:rPr>
                <w:sz w:val="16"/>
              </w:rPr>
              <w:t>Search + AI Ready</w:t>
            </w:r>
          </w:p>
        </w:tc>
        <w:tc>
          <w:tcPr>
            <w:tcW w:type="dxa" w:w="7200"/>
            <w:tcMar>
              <w:top w:w="90" w:type="dxa"/>
              <w:start w:w="110" w:type="dxa"/>
              <w:bottom w:w="90" w:type="dxa"/>
              <w:end w:w="110" w:type="dxa"/>
            </w:tcMar>
            <w:vAlign w:val="top"/>
          </w:tcPr>
          <w:p>
            <w:pPr>
              <w:spacing w:after="20"/>
            </w:pPr>
            <w:r>
              <w:rPr>
                <w:sz w:val="16"/>
              </w:rPr>
              <w:t>Build public information so modern search and AI discovery systems can understand it clearly.</w:t>
            </w:r>
          </w:p>
        </w:tc>
      </w:tr>
      <w:tr>
        <w:trPr>
          <w:cantSplit/>
        </w:trPr>
        <w:tc>
          <w:tcPr>
            <w:tcW w:type="dxa" w:w="2448"/>
            <w:tcMar>
              <w:top w:w="90" w:type="dxa"/>
              <w:start w:w="110" w:type="dxa"/>
              <w:bottom w:w="90" w:type="dxa"/>
              <w:end w:w="110" w:type="dxa"/>
            </w:tcMar>
            <w:vAlign w:val="top"/>
            <w:shd w:fill="F6F8FB"/>
          </w:tcPr>
          <w:p>
            <w:pPr>
              <w:spacing w:after="20"/>
            </w:pPr>
            <w:r>
              <w:rPr>
                <w:sz w:val="16"/>
              </w:rPr>
              <w:t>Free First</w:t>
            </w:r>
          </w:p>
        </w:tc>
        <w:tc>
          <w:tcPr>
            <w:tcW w:type="dxa" w:w="7200"/>
            <w:tcMar>
              <w:top w:w="90" w:type="dxa"/>
              <w:start w:w="110" w:type="dxa"/>
              <w:bottom w:w="90" w:type="dxa"/>
              <w:end w:w="110" w:type="dxa"/>
            </w:tcMar>
            <w:vAlign w:val="top"/>
            <w:shd w:fill="F6F8FB"/>
          </w:tcPr>
          <w:p>
            <w:pPr>
              <w:spacing w:after="20"/>
            </w:pPr>
            <w:r>
              <w:rPr>
                <w:sz w:val="16"/>
              </w:rPr>
              <w:t>Prefer standards, open protocols, self-hosted tools and official free APIs before paid dependencies.</w:t>
            </w:r>
          </w:p>
        </w:tc>
      </w:tr>
      <w:tr>
        <w:trPr>
          <w:cantSplit/>
        </w:trPr>
        <w:tc>
          <w:tcPr>
            <w:tcW w:type="dxa" w:w="2448"/>
            <w:tcMar>
              <w:top w:w="90" w:type="dxa"/>
              <w:start w:w="110" w:type="dxa"/>
              <w:bottom w:w="90" w:type="dxa"/>
              <w:end w:w="110" w:type="dxa"/>
            </w:tcMar>
            <w:vAlign w:val="top"/>
          </w:tcPr>
          <w:p>
            <w:pPr>
              <w:spacing w:after="20"/>
            </w:pPr>
            <w:r>
              <w:rPr>
                <w:sz w:val="16"/>
              </w:rPr>
              <w:t>Cost Awareness</w:t>
            </w:r>
          </w:p>
        </w:tc>
        <w:tc>
          <w:tcPr>
            <w:tcW w:type="dxa" w:w="7200"/>
            <w:tcMar>
              <w:top w:w="90" w:type="dxa"/>
              <w:start w:w="110" w:type="dxa"/>
              <w:bottom w:w="90" w:type="dxa"/>
              <w:end w:w="110" w:type="dxa"/>
            </w:tcMar>
            <w:vAlign w:val="top"/>
          </w:tcPr>
          <w:p>
            <w:pPr>
              <w:spacing w:after="20"/>
            </w:pPr>
            <w:r>
              <w:rPr>
                <w:sz w:val="16"/>
              </w:rPr>
              <w:t>Nothing is promised as permanently included before infrastructure/API/human cost is known.</w:t>
            </w:r>
          </w:p>
        </w:tc>
      </w:tr>
      <w:tr>
        <w:trPr>
          <w:cantSplit/>
        </w:trPr>
        <w:tc>
          <w:tcPr>
            <w:tcW w:type="dxa" w:w="2448"/>
            <w:tcMar>
              <w:top w:w="90" w:type="dxa"/>
              <w:start w:w="110" w:type="dxa"/>
              <w:bottom w:w="90" w:type="dxa"/>
              <w:end w:w="110" w:type="dxa"/>
            </w:tcMar>
            <w:vAlign w:val="top"/>
            <w:shd w:fill="F6F8FB"/>
          </w:tcPr>
          <w:p>
            <w:pPr>
              <w:spacing w:after="20"/>
            </w:pPr>
            <w:r>
              <w:rPr>
                <w:sz w:val="16"/>
              </w:rPr>
              <w:t>Simple Outside, Powerful Inside</w:t>
            </w:r>
          </w:p>
        </w:tc>
        <w:tc>
          <w:tcPr>
            <w:tcW w:type="dxa" w:w="7200"/>
            <w:tcMar>
              <w:top w:w="90" w:type="dxa"/>
              <w:start w:w="110" w:type="dxa"/>
              <w:bottom w:w="90" w:type="dxa"/>
              <w:end w:w="110" w:type="dxa"/>
            </w:tcMar>
            <w:vAlign w:val="top"/>
            <w:shd w:fill="F6F8FB"/>
          </w:tcPr>
          <w:p>
            <w:pPr>
              <w:spacing w:after="20"/>
            </w:pPr>
            <w:r>
              <w:rPr>
                <w:sz w:val="16"/>
              </w:rPr>
              <w:t>Customers see clear outcomes rather than technical jargon.</w:t>
            </w:r>
          </w:p>
        </w:tc>
      </w:tr>
      <w:tr>
        <w:trPr>
          <w:cantSplit/>
        </w:trPr>
        <w:tc>
          <w:tcPr>
            <w:tcW w:type="dxa" w:w="2448"/>
            <w:tcMar>
              <w:top w:w="90" w:type="dxa"/>
              <w:start w:w="110" w:type="dxa"/>
              <w:bottom w:w="90" w:type="dxa"/>
              <w:end w:w="110" w:type="dxa"/>
            </w:tcMar>
            <w:vAlign w:val="top"/>
          </w:tcPr>
          <w:p>
            <w:pPr>
              <w:spacing w:after="20"/>
            </w:pPr>
            <w:r>
              <w:rPr>
                <w:sz w:val="16"/>
              </w:rPr>
              <w:t>Global Architecture</w:t>
            </w:r>
          </w:p>
        </w:tc>
        <w:tc>
          <w:tcPr>
            <w:tcW w:type="dxa" w:w="7200"/>
            <w:tcMar>
              <w:top w:w="90" w:type="dxa"/>
              <w:start w:w="110" w:type="dxa"/>
              <w:bottom w:w="90" w:type="dxa"/>
              <w:end w:w="110" w:type="dxa"/>
            </w:tcMar>
            <w:vAlign w:val="top"/>
          </w:tcPr>
          <w:p>
            <w:pPr>
              <w:spacing w:after="20"/>
            </w:pPr>
            <w:r>
              <w:rPr>
                <w:sz w:val="16"/>
              </w:rPr>
              <w:t>Iraq-first launch, global-ready engineering.</w:t>
            </w:r>
          </w:p>
        </w:tc>
      </w:tr>
      <w:tr>
        <w:trPr>
          <w:cantSplit/>
        </w:trPr>
        <w:tc>
          <w:tcPr>
            <w:tcW w:type="dxa" w:w="2448"/>
            <w:tcMar>
              <w:top w:w="90" w:type="dxa"/>
              <w:start w:w="110" w:type="dxa"/>
              <w:bottom w:w="90" w:type="dxa"/>
              <w:end w:w="110" w:type="dxa"/>
            </w:tcMar>
            <w:vAlign w:val="top"/>
            <w:shd w:fill="F6F8FB"/>
          </w:tcPr>
          <w:p>
            <w:pPr>
              <w:spacing w:after="20"/>
            </w:pPr>
            <w:r>
              <w:rPr>
                <w:sz w:val="16"/>
              </w:rPr>
              <w:t>Arabic + English First Class</w:t>
            </w:r>
          </w:p>
        </w:tc>
        <w:tc>
          <w:tcPr>
            <w:tcW w:type="dxa" w:w="7200"/>
            <w:tcMar>
              <w:top w:w="90" w:type="dxa"/>
              <w:start w:w="110" w:type="dxa"/>
              <w:bottom w:w="90" w:type="dxa"/>
              <w:end w:w="110" w:type="dxa"/>
            </w:tcMar>
            <w:vAlign w:val="top"/>
            <w:shd w:fill="F6F8FB"/>
          </w:tcPr>
          <w:p>
            <w:pPr>
              <w:spacing w:after="20"/>
            </w:pPr>
            <w:r>
              <w:rPr>
                <w:sz w:val="16"/>
              </w:rPr>
              <w:t>RTL and LTR are designed from the beginning.</w:t>
            </w:r>
          </w:p>
        </w:tc>
      </w:tr>
      <w:tr>
        <w:trPr>
          <w:cantSplit/>
        </w:trPr>
        <w:tc>
          <w:tcPr>
            <w:tcW w:type="dxa" w:w="2448"/>
            <w:tcMar>
              <w:top w:w="90" w:type="dxa"/>
              <w:start w:w="110" w:type="dxa"/>
              <w:bottom w:w="90" w:type="dxa"/>
              <w:end w:w="110" w:type="dxa"/>
            </w:tcMar>
            <w:vAlign w:val="top"/>
          </w:tcPr>
          <w:p>
            <w:pPr>
              <w:spacing w:after="20"/>
            </w:pPr>
            <w:r>
              <w:rPr>
                <w:sz w:val="16"/>
              </w:rPr>
              <w:t>Enterprise Presentation</w:t>
            </w:r>
          </w:p>
        </w:tc>
        <w:tc>
          <w:tcPr>
            <w:tcW w:type="dxa" w:w="7200"/>
            <w:tcMar>
              <w:top w:w="90" w:type="dxa"/>
              <w:start w:w="110" w:type="dxa"/>
              <w:bottom w:w="90" w:type="dxa"/>
              <w:end w:w="110" w:type="dxa"/>
            </w:tcMar>
            <w:vAlign w:val="top"/>
          </w:tcPr>
          <w:p>
            <w:pPr>
              <w:spacing w:after="20"/>
            </w:pPr>
            <w:r>
              <w:rPr>
                <w:sz w:val="16"/>
              </w:rPr>
              <w:t>Build and present the company as scalable and professional without inventing customer numbers or achievements.</w:t>
            </w:r>
          </w:p>
        </w:tc>
      </w:tr>
      <w:tr>
        <w:trPr>
          <w:cantSplit/>
        </w:trPr>
        <w:tc>
          <w:tcPr>
            <w:tcW w:type="dxa" w:w="2448"/>
            <w:tcMar>
              <w:top w:w="90" w:type="dxa"/>
              <w:start w:w="110" w:type="dxa"/>
              <w:bottom w:w="90" w:type="dxa"/>
              <w:end w:w="110" w:type="dxa"/>
            </w:tcMar>
            <w:vAlign w:val="top"/>
            <w:shd w:fill="F6F8FB"/>
          </w:tcPr>
          <w:p>
            <w:pPr>
              <w:spacing w:after="20"/>
            </w:pPr>
            <w:r>
              <w:rPr>
                <w:sz w:val="16"/>
              </w:rPr>
              <w:t>Privacy by Design</w:t>
            </w:r>
          </w:p>
        </w:tc>
        <w:tc>
          <w:tcPr>
            <w:tcW w:type="dxa" w:w="7200"/>
            <w:tcMar>
              <w:top w:w="90" w:type="dxa"/>
              <w:start w:w="110" w:type="dxa"/>
              <w:bottom w:w="90" w:type="dxa"/>
              <w:end w:w="110" w:type="dxa"/>
            </w:tcMar>
            <w:vAlign w:val="top"/>
            <w:shd w:fill="F6F8FB"/>
          </w:tcPr>
          <w:p>
            <w:pPr>
              <w:spacing w:after="20"/>
            </w:pPr>
            <w:r>
              <w:rPr>
                <w:sz w:val="16"/>
              </w:rPr>
              <w:t>Collect only data needed for defined services.</w:t>
            </w:r>
          </w:p>
        </w:tc>
      </w:tr>
      <w:tr>
        <w:trPr>
          <w:cantSplit/>
        </w:trPr>
        <w:tc>
          <w:tcPr>
            <w:tcW w:type="dxa" w:w="2448"/>
            <w:tcMar>
              <w:top w:w="90" w:type="dxa"/>
              <w:start w:w="110" w:type="dxa"/>
              <w:bottom w:w="90" w:type="dxa"/>
              <w:end w:w="110" w:type="dxa"/>
            </w:tcMar>
            <w:vAlign w:val="top"/>
          </w:tcPr>
          <w:p>
            <w:pPr>
              <w:spacing w:after="20"/>
            </w:pPr>
            <w:r>
              <w:rPr>
                <w:sz w:val="16"/>
              </w:rPr>
              <w:t>Progressive Expansion</w:t>
            </w:r>
          </w:p>
        </w:tc>
        <w:tc>
          <w:tcPr>
            <w:tcW w:type="dxa" w:w="7200"/>
            <w:tcMar>
              <w:top w:w="90" w:type="dxa"/>
              <w:start w:w="110" w:type="dxa"/>
              <w:bottom w:w="90" w:type="dxa"/>
              <w:end w:w="110" w:type="dxa"/>
            </w:tcMar>
            <w:vAlign w:val="top"/>
          </w:tcPr>
          <w:p>
            <w:pPr>
              <w:spacing w:after="20"/>
            </w:pPr>
            <w:r>
              <w:rPr>
                <w:sz w:val="16"/>
              </w:rPr>
              <w:t>Design the full ecosystem while launching sustainable capabilities gradually.</w:t>
            </w:r>
          </w:p>
        </w:tc>
      </w:tr>
    </w:tbl>
    <w:p>
      <w:pPr>
        <w:spacing w:after="20"/>
        <w:widowControl/>
      </w:pPr>
    </w:p>
    <w:p>
      <w:pPr>
        <w:pStyle w:val="Heading1"/>
        <w:widowControl/>
      </w:pPr>
      <w:r>
        <w:t>3. What the Public Website Must Accomplish</w:t>
      </w:r>
    </w:p>
    <w:p>
      <w:pPr>
        <w:pStyle w:val="Heading2"/>
        <w:widowControl/>
      </w:pPr>
      <w:r>
        <w:t>Explain</w:t>
      </w:r>
    </w:p>
    <w:p>
      <w:pPr>
        <w:widowControl/>
      </w:pPr>
      <w:r>
        <w:t>A visitor must understand iDigitalRoot in seconds.</w:t>
      </w:r>
    </w:p>
    <w:p>
      <w:pPr>
        <w:pStyle w:val="Heading2"/>
        <w:widowControl/>
      </w:pPr>
      <w:r>
        <w:t>Personalize</w:t>
      </w:r>
    </w:p>
    <w:p>
      <w:pPr>
        <w:widowControl/>
      </w:pPr>
      <w:r>
        <w:t>A student, doctor, freelancer and restaurant owner must all recognize that iDigitalRoot applies directly to them.</w:t>
      </w:r>
    </w:p>
    <w:p>
      <w:pPr>
        <w:pStyle w:val="Heading2"/>
        <w:widowControl/>
      </w:pPr>
      <w:r>
        <w:t>Educate</w:t>
      </w:r>
    </w:p>
    <w:p>
      <w:pPr>
        <w:widowControl/>
      </w:pPr>
      <w:r>
        <w:t>Explain why owned digital presence matters as search, AI and online discovery evolve.</w:t>
      </w:r>
    </w:p>
    <w:p>
      <w:pPr>
        <w:pStyle w:val="Heading2"/>
        <w:widowControl/>
      </w:pPr>
      <w:r>
        <w:t>Prove</w:t>
      </w:r>
    </w:p>
    <w:p>
      <w:pPr>
        <w:widowControl/>
      </w:pPr>
      <w:r>
        <w:t>Show how iDigitalRoot works, what is included, client work, technology quality and measurable results.</w:t>
      </w:r>
    </w:p>
    <w:p>
      <w:pPr>
        <w:pStyle w:val="Heading2"/>
        <w:widowControl/>
      </w:pPr>
      <w:r>
        <w:t>Convert</w:t>
      </w:r>
    </w:p>
    <w:p>
      <w:pPr>
        <w:widowControl/>
      </w:pPr>
      <w:r>
        <w:t>Guide the visitor naturally toward Start My Digital Root or Check My Digital Presence.</w:t>
      </w:r>
    </w:p>
    <w:p>
      <w:pPr>
        <w:pStyle w:val="Heading2"/>
        <w:widowControl/>
      </w:pPr>
      <w:r>
        <w:t>Build authority</w:t>
      </w:r>
    </w:p>
    <w:p>
      <w:pPr>
        <w:widowControl/>
      </w:pPr>
      <w:r>
        <w:t>Use articles, guides, research, studies, client stories and intelligent public tools.</w:t>
      </w:r>
    </w:p>
    <w:p>
      <w:pPr>
        <w:pStyle w:val="Heading1"/>
        <w:widowControl/>
      </w:pPr>
      <w:r>
        <w:t>4. The Two Primary Public CTAs</w:t>
      </w:r>
    </w:p>
    <w:p>
      <w:pPr>
        <w:pStyle w:val="Heading2"/>
        <w:widowControl/>
      </w:pPr>
      <w:r>
        <w:t>Primary CTA — Start My Digital Root</w:t>
      </w:r>
    </w:p>
    <w:p>
      <w:pPr>
        <w:widowControl/>
      </w:pPr>
      <w:r>
        <w:t>Used for people ready to become customers.</w:t>
      </w:r>
    </w:p>
    <w:p>
      <w:pPr>
        <w:pStyle w:val="Heading2"/>
        <w:widowControl/>
      </w:pPr>
      <w:r>
        <w:t>Secondary CTA — Check My Digital Presence</w:t>
      </w:r>
    </w:p>
    <w:p>
      <w:pPr>
        <w:widowControl/>
      </w:pPr>
      <w:r>
        <w:t>Used for visitors who already have some online presence or are not ready to buy.</w:t>
      </w:r>
    </w:p>
    <w:p>
      <w:pPr>
        <w:widowControl/>
      </w:pPr>
      <w:r>
        <w:t>Context-specific CTA text can change beneath these while feeding the same acquisition process. Examples: Student → Build My Professional Identity; Business → Build My Business Root; Professional → Build My Professional Presence.</w:t>
      </w:r>
    </w:p>
    <w:p>
      <w:pPr>
        <w:pStyle w:val="Heading1"/>
        <w:widowControl/>
      </w:pPr>
      <w:r>
        <w:t>PART B — INFORMATION ARCHITECTURE &amp; HOMEPAGE EXPERIENCE</w:t>
      </w:r>
    </w:p>
    <w:p>
      <w:pPr>
        <w:pStyle w:val="Heading1"/>
        <w:widowControl/>
      </w:pPr>
      <w:r>
        <w:t>5. Main Website Information Architecture</w:t>
      </w:r>
    </w:p>
    <w:p>
      <w:pPr>
        <w:pStyle w:val="CodeDiagram"/>
        <w:shd w:fill="F7F9FC"/>
        <w:widowControl/>
      </w:pPr>
      <w:r>
        <w:t>iDigitalRoot</w:t>
        <w:br/>
        <w:t>│</w:t>
        <w:br/>
        <w:t>├── Why iDigitalRoot</w:t>
        <w:br/>
        <w:t>├── Solutions</w:t>
        <w:br/>
        <w:t>│   ├── Personal</w:t>
        <w:br/>
        <w:t>│   ├── Professionals</w:t>
        <w:br/>
        <w:t>│   ├── Entrepreneurs</w:t>
        <w:br/>
        <w:t>│   ├── Businesses</w:t>
        <w:br/>
        <w:t>│   └── Organizations</w:t>
        <w:br/>
        <w:t>├── What You Get</w:t>
        <w:br/>
        <w:t>│   ├── Domain</w:t>
        <w:br/>
        <w:t>│   ├── Professional Email</w:t>
        <w:br/>
        <w:t>│   ├── Website</w:t>
        <w:br/>
        <w:t>│   ├── Search &amp; AI Readiness</w:t>
        <w:br/>
        <w:t>│   ├── Analytics</w:t>
        <w:br/>
        <w:t>│   ├── Protection &amp; Monitoring</w:t>
        <w:br/>
        <w:t>│   ├── Social Connections</w:t>
        <w:br/>
        <w:t>│   └── Root Network</w:t>
        <w:br/>
        <w:t>├── Website Blueprints</w:t>
        <w:br/>
        <w:t>├── Root Check</w:t>
        <w:br/>
        <w:t>├── Knowledge</w:t>
        <w:br/>
        <w:t>│   ├── Insights</w:t>
        <w:br/>
        <w:t>│   ├── Guides</w:t>
        <w:br/>
        <w:t>│   ├── Digital Future</w:t>
        <w:br/>
        <w:t>│   ├── Research</w:t>
        <w:br/>
        <w:t>│   ├── Stories</w:t>
        <w:br/>
        <w:t>│   └── News</w:t>
        <w:br/>
        <w:t>├── Pricing</w:t>
        <w:br/>
        <w:t>├── Company</w:t>
        <w:br/>
        <w:t>│   ├── About</w:t>
        <w:br/>
        <w:t>│   ├── How We Build</w:t>
        <w:br/>
        <w:t>│   ├── Trust &amp; Security</w:t>
        <w:br/>
        <w:t>│   ├── Partners</w:t>
        <w:br/>
        <w:t>│   ├── Careers</w:t>
        <w:br/>
        <w:t>│   └── Contact</w:t>
        <w:br/>
        <w:t>├── Client Login</w:t>
        <w:br/>
        <w:t>└── Start My Digital Root</w:t>
      </w:r>
    </w:p>
    <w:p>
      <w:pPr>
        <w:widowControl/>
      </w:pPr>
      <w:r>
        <w:t>On mobile this must become an extremely clean collapsed structure; a visitor should not face an overwhelming mega-menu of all possible items at once.</w:t>
      </w:r>
    </w:p>
    <w:p>
      <w:pPr>
        <w:pStyle w:val="Heading1"/>
        <w:widowControl/>
      </w:pPr>
      <w:r>
        <w:t>6. Homepage — Complete Experience</w:t>
      </w:r>
    </w:p>
    <w:p>
      <w:pPr>
        <w:pStyle w:val="Heading2"/>
        <w:widowControl/>
      </w:pPr>
      <w:r>
        <w:t>Hero</w:t>
      </w:r>
    </w:p>
    <w:p>
      <w:pPr>
        <w:pStyle w:val="Callout"/>
        <w:shd w:fill="EEF4FA"/>
        <w:widowControl/>
      </w:pPr>
      <w:r>
        <w:t>Own Your Place Online.</w:t>
      </w:r>
    </w:p>
    <w:p>
      <w:pPr>
        <w:widowControl/>
      </w:pPr>
      <w:r>
        <w:t>Supporting copy: Your domain. Your professionally built website. Your identity. Your digital presence — connected, discoverable, protected and ready for what comes next.</w:t>
      </w:r>
    </w:p>
    <w:p>
      <w:pPr>
        <w:pStyle w:val="ListBullet"/>
        <w:spacing w:after="40"/>
        <w:widowControl/>
      </w:pPr>
      <w:r>
        <w:t>Primary action: Start My Digital Root</w:t>
      </w:r>
    </w:p>
    <w:p>
      <w:pPr>
        <w:pStyle w:val="ListBullet"/>
        <w:spacing w:after="40"/>
        <w:widowControl/>
      </w:pPr>
      <w:r>
        <w:t>Secondary action: Check My Digital Presence</w:t>
      </w:r>
    </w:p>
    <w:p>
      <w:pPr>
        <w:pStyle w:val="ListBullet"/>
        <w:spacing w:after="40"/>
        <w:widowControl/>
      </w:pPr>
      <w:r>
        <w:t>Support statement: Websites built professionally by our team — not generated by a one-click AI website builder.</w:t>
      </w:r>
    </w:p>
    <w:p>
      <w:pPr>
        <w:pStyle w:val="Heading1"/>
        <w:widowControl/>
      </w:pPr>
      <w:r>
        <w:t>7. Homepage Smart Entry</w:t>
      </w:r>
    </w:p>
    <w:p>
      <w:pPr>
        <w:widowControl/>
      </w:pPr>
      <w:r>
        <w:t>Immediately after the hero, the website asks: “What are you building your digital presence for?”</w:t>
      </w:r>
    </w:p>
    <w:p>
      <w:pPr>
        <w:pStyle w:val="ListBullet"/>
        <w:spacing w:after="40"/>
        <w:widowControl/>
      </w:pPr>
      <w:r>
        <w:t>Student</w:t>
      </w:r>
    </w:p>
    <w:p>
      <w:pPr>
        <w:pStyle w:val="ListBullet"/>
        <w:spacing w:after="40"/>
        <w:widowControl/>
      </w:pPr>
      <w:r>
        <w:t>Career</w:t>
      </w:r>
    </w:p>
    <w:p>
      <w:pPr>
        <w:pStyle w:val="ListBullet"/>
        <w:spacing w:after="40"/>
        <w:widowControl/>
      </w:pPr>
      <w:r>
        <w:t>Professional Reputation</w:t>
      </w:r>
    </w:p>
    <w:p>
      <w:pPr>
        <w:pStyle w:val="ListBullet"/>
        <w:spacing w:after="40"/>
        <w:widowControl/>
      </w:pPr>
      <w:r>
        <w:t>Freelance Work</w:t>
      </w:r>
    </w:p>
    <w:p>
      <w:pPr>
        <w:pStyle w:val="ListBullet"/>
        <w:spacing w:after="40"/>
        <w:widowControl/>
      </w:pPr>
      <w:r>
        <w:t>My Business</w:t>
      </w:r>
    </w:p>
    <w:p>
      <w:pPr>
        <w:pStyle w:val="ListBullet"/>
        <w:spacing w:after="40"/>
        <w:widowControl/>
      </w:pPr>
      <w:r>
        <w:t>My Organization</w:t>
      </w:r>
    </w:p>
    <w:p>
      <w:pPr>
        <w:pStyle w:val="ListBullet"/>
        <w:spacing w:after="40"/>
        <w:widowControl/>
      </w:pPr>
      <w:r>
        <w:t>My Content</w:t>
      </w:r>
    </w:p>
    <w:p>
      <w:pPr>
        <w:pStyle w:val="ListBullet"/>
        <w:spacing w:after="40"/>
        <w:widowControl/>
      </w:pPr>
      <w:r>
        <w:t>Something Else</w:t>
      </w:r>
    </w:p>
    <w:p>
      <w:pPr>
        <w:widowControl/>
      </w:pPr>
      <w:r>
        <w:t>Then it asks: “What do you want your Digital Root to help you achieve?”</w:t>
      </w:r>
    </w:p>
    <w:p>
      <w:pPr>
        <w:pStyle w:val="ListBullet"/>
        <w:spacing w:after="40"/>
        <w:widowControl/>
      </w:pPr>
      <w:r>
        <w:t>Get hired</w:t>
      </w:r>
    </w:p>
    <w:p>
      <w:pPr>
        <w:pStyle w:val="ListBullet"/>
        <w:spacing w:after="40"/>
        <w:widowControl/>
      </w:pPr>
      <w:r>
        <w:t>Get discovered</w:t>
      </w:r>
    </w:p>
    <w:p>
      <w:pPr>
        <w:pStyle w:val="ListBullet"/>
        <w:spacing w:after="40"/>
        <w:widowControl/>
      </w:pPr>
      <w:r>
        <w:t>Find clients</w:t>
      </w:r>
    </w:p>
    <w:p>
      <w:pPr>
        <w:pStyle w:val="ListBullet"/>
        <w:spacing w:after="40"/>
        <w:widowControl/>
      </w:pPr>
      <w:r>
        <w:t>Show my work</w:t>
      </w:r>
    </w:p>
    <w:p>
      <w:pPr>
        <w:pStyle w:val="ListBullet"/>
        <w:spacing w:after="40"/>
        <w:widowControl/>
      </w:pPr>
      <w:r>
        <w:t>Build trust</w:t>
      </w:r>
    </w:p>
    <w:p>
      <w:pPr>
        <w:pStyle w:val="ListBullet"/>
        <w:spacing w:after="40"/>
        <w:widowControl/>
      </w:pPr>
      <w:r>
        <w:t>Sell products</w:t>
      </w:r>
    </w:p>
    <w:p>
      <w:pPr>
        <w:pStyle w:val="ListBullet"/>
        <w:spacing w:after="40"/>
        <w:widowControl/>
      </w:pPr>
      <w:r>
        <w:t>Take bookings</w:t>
      </w:r>
    </w:p>
    <w:p>
      <w:pPr>
        <w:pStyle w:val="ListBullet"/>
        <w:spacing w:after="40"/>
        <w:widowControl/>
      </w:pPr>
      <w:r>
        <w:t>Publish knowledge</w:t>
      </w:r>
    </w:p>
    <w:p>
      <w:pPr>
        <w:pStyle w:val="ListBullet"/>
        <w:spacing w:after="40"/>
        <w:widowControl/>
      </w:pPr>
      <w:r>
        <w:t>Centralize my identity</w:t>
      </w:r>
    </w:p>
    <w:p>
      <w:pPr>
        <w:pStyle w:val="ListBullet"/>
        <w:spacing w:after="40"/>
        <w:widowControl/>
      </w:pPr>
      <w:r>
        <w:t>Grow my organization</w:t>
      </w:r>
    </w:p>
    <w:p>
      <w:pPr>
        <w:widowControl/>
      </w:pPr>
      <w:r>
        <w:t>The website then adapts selected homepage content — hero support text, examples, benefits, recommended Website Blueprints, services and CTAs — without requiring the entire site to be dynamically generated.</w:t>
      </w:r>
    </w:p>
    <w:p>
      <w:pPr>
        <w:pStyle w:val="Heading1"/>
        <w:widowControl/>
      </w:pPr>
      <w:r>
        <w:t>8. Homepage — The Problem</w:t>
      </w:r>
    </w:p>
    <w:p>
      <w:pPr>
        <w:pStyle w:val="Callout"/>
        <w:shd w:fill="EEF4FA"/>
        <w:widowControl/>
      </w:pPr>
      <w:r>
        <w:t>Your Digital Life Is Scattered.</w:t>
      </w:r>
    </w:p>
    <w:p>
      <w:pPr>
        <w:pStyle w:val="CodeDiagram"/>
        <w:shd w:fill="F7F9FC"/>
        <w:widowControl/>
      </w:pPr>
      <w:r>
        <w:t>Instagram       LinkedIn</w:t>
        <w:br/>
        <w:t xml:space="preserve">       \         /</w:t>
        <w:br/>
        <w:t xml:space="preserve">        \       /</w:t>
        <w:br/>
        <w:t xml:space="preserve">          YOU</w:t>
        <w:br/>
        <w:t xml:space="preserve">        /       \</w:t>
        <w:br/>
        <w:t>YouTube         Facebook</w:t>
        <w:br/>
        <w:t xml:space="preserve">      \          /</w:t>
        <w:br/>
        <w:t xml:space="preserve">      Email     Maps</w:t>
        <w:br/>
        <w:br/>
        <w:t xml:space="preserve">          YOURDOMAIN.COM</w:t>
        <w:br/>
        <w:t xml:space="preserve">                 │</w:t>
        <w:br/>
        <w:t xml:space="preserve">             YOUR ROOT</w:t>
        <w:br/>
        <w:t xml:space="preserve">                 │</w:t>
        <w:br/>
        <w:t xml:space="preserve"> ┌───────────────┼────────────────┐</w:t>
        <w:br/>
        <w:t xml:space="preserve"> Search         Social           Email</w:t>
        <w:br/>
        <w:t xml:space="preserve"> AI             Portfolio        Services</w:t>
        <w:br/>
        <w:t xml:space="preserve"> Content        Booking          Commerce</w:t>
      </w:r>
    </w:p>
    <w:p>
      <w:pPr>
        <w:widowControl/>
      </w:pPr>
      <w:r>
        <w:t>Message: Platforms are useful branches. They should not be your only foundation.</w:t>
      </w:r>
    </w:p>
    <w:p>
      <w:pPr>
        <w:pStyle w:val="Heading1"/>
        <w:widowControl/>
      </w:pPr>
      <w:r>
        <w:t>9. Homepage — Urgency / Next Internet Generation</w:t>
      </w:r>
    </w:p>
    <w:p>
      <w:pPr>
        <w:pStyle w:val="Callout"/>
        <w:shd w:fill="EEF4FA"/>
        <w:widowControl/>
      </w:pPr>
      <w:r>
        <w:t>The Way People Find You Is Changing.</w:t>
      </w:r>
    </w:p>
    <w:p>
      <w:pPr>
        <w:widowControl/>
      </w:pPr>
      <w:r>
        <w:t>Story: Yesterday — directories and traditional advertising. Today — Google + social media. Tomorrow increasingly includes AI search, digital assistants, conversational discovery, autonomous agents and future interfaces.</w:t>
      </w:r>
    </w:p>
    <w:p>
      <w:pPr>
        <w:widowControl/>
      </w:pPr>
      <w:r>
        <w:t>If your professional identity exists only inside external platforms, those platforms decide how it is presented and discovered.</w:t>
      </w:r>
    </w:p>
    <w:p>
      <w:pPr>
        <w:pStyle w:val="Callout"/>
        <w:shd w:fill="EEF4FA"/>
        <w:widowControl/>
      </w:pPr>
      <w:r>
        <w:t>Your Digital Root gives the wider web a public source that you control.</w:t>
      </w:r>
    </w:p>
    <w:p>
      <w:pPr>
        <w:widowControl/>
      </w:pPr>
      <w:r>
        <w:t>CTA: Prepare My Digital Presence.</w:t>
      </w:r>
    </w:p>
    <w:p>
      <w:pPr>
        <w:pStyle w:val="Heading1"/>
        <w:widowControl/>
      </w:pPr>
      <w:r>
        <w:t>10. Homepage — What Is a Digital Root?</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10243E"/>
            <w:tcMar>
              <w:top w:w="90" w:type="dxa"/>
              <w:start w:w="110" w:type="dxa"/>
              <w:bottom w:w="90" w:type="dxa"/>
              <w:end w:w="110" w:type="dxa"/>
            </w:tcMar>
          </w:tcPr>
          <w:p>
            <w:pPr>
              <w:spacing w:after="20"/>
            </w:pPr>
            <w:r>
              <w:rPr>
                <w:b/>
                <w:color w:val="FFFFFF"/>
                <w:sz w:val="17"/>
              </w:rPr>
              <w:t>Component</w:t>
            </w:r>
          </w:p>
        </w:tc>
        <w:tc>
          <w:tcPr>
            <w:tcW w:type="dxa" w:w="7200"/>
            <w:shd w:fill="10243E"/>
            <w:tcMar>
              <w:top w:w="90" w:type="dxa"/>
              <w:start w:w="110" w:type="dxa"/>
              <w:bottom w:w="90" w:type="dxa"/>
              <w:end w:w="110" w:type="dxa"/>
            </w:tcMar>
          </w:tcPr>
          <w:p>
            <w:pPr>
              <w:spacing w:after="20"/>
            </w:pPr>
            <w:r>
              <w:rPr>
                <w:b/>
                <w:color w:val="FFFFFF"/>
                <w:sz w:val="17"/>
              </w:rPr>
              <w:t>Simple Meaning</w:t>
            </w:r>
          </w:p>
        </w:tc>
      </w:tr>
      <w:tr>
        <w:trPr>
          <w:cantSplit/>
        </w:trPr>
        <w:tc>
          <w:tcPr>
            <w:tcW w:type="dxa" w:w="2448"/>
            <w:tcMar>
              <w:top w:w="90" w:type="dxa"/>
              <w:start w:w="110" w:type="dxa"/>
              <w:bottom w:w="90" w:type="dxa"/>
              <w:end w:w="110" w:type="dxa"/>
            </w:tcMar>
            <w:vAlign w:val="top"/>
          </w:tcPr>
          <w:p>
            <w:pPr>
              <w:spacing w:after="20"/>
            </w:pPr>
            <w:r>
              <w:rPr>
                <w:sz w:val="16"/>
              </w:rPr>
              <w:t>Domain</w:t>
            </w:r>
          </w:p>
        </w:tc>
        <w:tc>
          <w:tcPr>
            <w:tcW w:type="dxa" w:w="7200"/>
            <w:tcMar>
              <w:top w:w="90" w:type="dxa"/>
              <w:start w:w="110" w:type="dxa"/>
              <w:bottom w:w="90" w:type="dxa"/>
              <w:end w:w="110" w:type="dxa"/>
            </w:tcMar>
            <w:vAlign w:val="top"/>
          </w:tcPr>
          <w:p>
            <w:pPr>
              <w:spacing w:after="20"/>
            </w:pPr>
            <w:r>
              <w:rPr>
                <w:sz w:val="16"/>
              </w:rPr>
              <w:t>Your permanent digital address.</w:t>
            </w:r>
          </w:p>
        </w:tc>
      </w:tr>
      <w:tr>
        <w:trPr>
          <w:cantSplit/>
        </w:trPr>
        <w:tc>
          <w:tcPr>
            <w:tcW w:type="dxa" w:w="2448"/>
            <w:tcMar>
              <w:top w:w="90" w:type="dxa"/>
              <w:start w:w="110" w:type="dxa"/>
              <w:bottom w:w="90" w:type="dxa"/>
              <w:end w:w="110" w:type="dxa"/>
            </w:tcMar>
            <w:vAlign w:val="top"/>
            <w:shd w:fill="F6F8FB"/>
          </w:tcPr>
          <w:p>
            <w:pPr>
              <w:spacing w:after="20"/>
            </w:pPr>
            <w:r>
              <w:rPr>
                <w:sz w:val="16"/>
              </w:rPr>
              <w:t>Professional Email</w:t>
            </w:r>
          </w:p>
        </w:tc>
        <w:tc>
          <w:tcPr>
            <w:tcW w:type="dxa" w:w="7200"/>
            <w:tcMar>
              <w:top w:w="90" w:type="dxa"/>
              <w:start w:w="110" w:type="dxa"/>
              <w:bottom w:w="90" w:type="dxa"/>
              <w:end w:w="110" w:type="dxa"/>
            </w:tcMar>
            <w:vAlign w:val="top"/>
            <w:shd w:fill="F6F8FB"/>
          </w:tcPr>
          <w:p>
            <w:pPr>
              <w:spacing w:after="20"/>
            </w:pPr>
            <w:r>
              <w:rPr>
                <w:sz w:val="16"/>
              </w:rPr>
              <w:t>Your professional communication identity.</w:t>
            </w:r>
          </w:p>
        </w:tc>
      </w:tr>
      <w:tr>
        <w:trPr>
          <w:cantSplit/>
        </w:trPr>
        <w:tc>
          <w:tcPr>
            <w:tcW w:type="dxa" w:w="2448"/>
            <w:tcMar>
              <w:top w:w="90" w:type="dxa"/>
              <w:start w:w="110" w:type="dxa"/>
              <w:bottom w:w="90" w:type="dxa"/>
              <w:end w:w="110" w:type="dxa"/>
            </w:tcMar>
            <w:vAlign w:val="top"/>
          </w:tcPr>
          <w:p>
            <w:pPr>
              <w:spacing w:after="20"/>
            </w:pPr>
            <w:r>
              <w:rPr>
                <w:sz w:val="16"/>
              </w:rPr>
              <w:t>Website</w:t>
            </w:r>
          </w:p>
        </w:tc>
        <w:tc>
          <w:tcPr>
            <w:tcW w:type="dxa" w:w="7200"/>
            <w:tcMar>
              <w:top w:w="90" w:type="dxa"/>
              <w:start w:w="110" w:type="dxa"/>
              <w:bottom w:w="90" w:type="dxa"/>
              <w:end w:w="110" w:type="dxa"/>
            </w:tcMar>
            <w:vAlign w:val="top"/>
          </w:tcPr>
          <w:p>
            <w:pPr>
              <w:spacing w:after="20"/>
            </w:pPr>
            <w:r>
              <w:rPr>
                <w:sz w:val="16"/>
              </w:rPr>
              <w:t>Your public home.</w:t>
            </w:r>
          </w:p>
        </w:tc>
      </w:tr>
      <w:tr>
        <w:trPr>
          <w:cantSplit/>
        </w:trPr>
        <w:tc>
          <w:tcPr>
            <w:tcW w:type="dxa" w:w="2448"/>
            <w:tcMar>
              <w:top w:w="90" w:type="dxa"/>
              <w:start w:w="110" w:type="dxa"/>
              <w:bottom w:w="90" w:type="dxa"/>
              <w:end w:w="110" w:type="dxa"/>
            </w:tcMar>
            <w:vAlign w:val="top"/>
            <w:shd w:fill="F6F8FB"/>
          </w:tcPr>
          <w:p>
            <w:pPr>
              <w:spacing w:after="20"/>
            </w:pPr>
            <w:r>
              <w:rPr>
                <w:sz w:val="16"/>
              </w:rPr>
              <w:t>Search</w:t>
            </w:r>
          </w:p>
        </w:tc>
        <w:tc>
          <w:tcPr>
            <w:tcW w:type="dxa" w:w="7200"/>
            <w:tcMar>
              <w:top w:w="90" w:type="dxa"/>
              <w:start w:w="110" w:type="dxa"/>
              <w:bottom w:w="90" w:type="dxa"/>
              <w:end w:w="110" w:type="dxa"/>
            </w:tcMar>
            <w:vAlign w:val="top"/>
            <w:shd w:fill="F6F8FB"/>
          </w:tcPr>
          <w:p>
            <w:pPr>
              <w:spacing w:after="20"/>
            </w:pPr>
            <w:r>
              <w:rPr>
                <w:sz w:val="16"/>
              </w:rPr>
              <w:t>Help people discover you.</w:t>
            </w:r>
          </w:p>
        </w:tc>
      </w:tr>
      <w:tr>
        <w:trPr>
          <w:cantSplit/>
        </w:trPr>
        <w:tc>
          <w:tcPr>
            <w:tcW w:type="dxa" w:w="2448"/>
            <w:tcMar>
              <w:top w:w="90" w:type="dxa"/>
              <w:start w:w="110" w:type="dxa"/>
              <w:bottom w:w="90" w:type="dxa"/>
              <w:end w:w="110" w:type="dxa"/>
            </w:tcMar>
            <w:vAlign w:val="top"/>
          </w:tcPr>
          <w:p>
            <w:pPr>
              <w:spacing w:after="20"/>
            </w:pPr>
            <w:r>
              <w:rPr>
                <w:sz w:val="16"/>
              </w:rPr>
              <w:t>AI Readiness</w:t>
            </w:r>
          </w:p>
        </w:tc>
        <w:tc>
          <w:tcPr>
            <w:tcW w:type="dxa" w:w="7200"/>
            <w:tcMar>
              <w:top w:w="90" w:type="dxa"/>
              <w:start w:w="110" w:type="dxa"/>
              <w:bottom w:w="90" w:type="dxa"/>
              <w:end w:w="110" w:type="dxa"/>
            </w:tcMar>
            <w:vAlign w:val="top"/>
          </w:tcPr>
          <w:p>
            <w:pPr>
              <w:spacing w:after="20"/>
            </w:pPr>
            <w:r>
              <w:rPr>
                <w:sz w:val="16"/>
              </w:rPr>
              <w:t>Help modern systems understand your information.</w:t>
            </w:r>
          </w:p>
        </w:tc>
      </w:tr>
      <w:tr>
        <w:trPr>
          <w:cantSplit/>
        </w:trPr>
        <w:tc>
          <w:tcPr>
            <w:tcW w:type="dxa" w:w="2448"/>
            <w:tcMar>
              <w:top w:w="90" w:type="dxa"/>
              <w:start w:w="110" w:type="dxa"/>
              <w:bottom w:w="90" w:type="dxa"/>
              <w:end w:w="110" w:type="dxa"/>
            </w:tcMar>
            <w:vAlign w:val="top"/>
            <w:shd w:fill="F6F8FB"/>
          </w:tcPr>
          <w:p>
            <w:pPr>
              <w:spacing w:after="20"/>
            </w:pPr>
            <w:r>
              <w:rPr>
                <w:sz w:val="16"/>
              </w:rPr>
              <w:t>Analytics</w:t>
            </w:r>
          </w:p>
        </w:tc>
        <w:tc>
          <w:tcPr>
            <w:tcW w:type="dxa" w:w="7200"/>
            <w:tcMar>
              <w:top w:w="90" w:type="dxa"/>
              <w:start w:w="110" w:type="dxa"/>
              <w:bottom w:w="90" w:type="dxa"/>
              <w:end w:w="110" w:type="dxa"/>
            </w:tcMar>
            <w:vAlign w:val="top"/>
            <w:shd w:fill="F6F8FB"/>
          </w:tcPr>
          <w:p>
            <w:pPr>
              <w:spacing w:after="20"/>
            </w:pPr>
            <w:r>
              <w:rPr>
                <w:sz w:val="16"/>
              </w:rPr>
              <w:t>Know how your presence performs.</w:t>
            </w:r>
          </w:p>
        </w:tc>
      </w:tr>
      <w:tr>
        <w:trPr>
          <w:cantSplit/>
        </w:trPr>
        <w:tc>
          <w:tcPr>
            <w:tcW w:type="dxa" w:w="2448"/>
            <w:tcMar>
              <w:top w:w="90" w:type="dxa"/>
              <w:start w:w="110" w:type="dxa"/>
              <w:bottom w:w="90" w:type="dxa"/>
              <w:end w:w="110" w:type="dxa"/>
            </w:tcMar>
            <w:vAlign w:val="top"/>
          </w:tcPr>
          <w:p>
            <w:pPr>
              <w:spacing w:after="20"/>
            </w:pPr>
            <w:r>
              <w:rPr>
                <w:sz w:val="16"/>
              </w:rPr>
              <w:t>Social Connections</w:t>
            </w:r>
          </w:p>
        </w:tc>
        <w:tc>
          <w:tcPr>
            <w:tcW w:type="dxa" w:w="7200"/>
            <w:tcMar>
              <w:top w:w="90" w:type="dxa"/>
              <w:start w:w="110" w:type="dxa"/>
              <w:bottom w:w="90" w:type="dxa"/>
              <w:end w:w="110" w:type="dxa"/>
            </w:tcMar>
            <w:vAlign w:val="top"/>
          </w:tcPr>
          <w:p>
            <w:pPr>
              <w:spacing w:after="20"/>
            </w:pPr>
            <w:r>
              <w:rPr>
                <w:sz w:val="16"/>
              </w:rPr>
              <w:t>Connect the platforms you already use.</w:t>
            </w:r>
          </w:p>
        </w:tc>
      </w:tr>
      <w:tr>
        <w:trPr>
          <w:cantSplit/>
        </w:trPr>
        <w:tc>
          <w:tcPr>
            <w:tcW w:type="dxa" w:w="2448"/>
            <w:tcMar>
              <w:top w:w="90" w:type="dxa"/>
              <w:start w:w="110" w:type="dxa"/>
              <w:bottom w:w="90" w:type="dxa"/>
              <w:end w:w="110" w:type="dxa"/>
            </w:tcMar>
            <w:vAlign w:val="top"/>
            <w:shd w:fill="F6F8FB"/>
          </w:tcPr>
          <w:p>
            <w:pPr>
              <w:spacing w:after="20"/>
            </w:pPr>
            <w:r>
              <w:rPr>
                <w:sz w:val="16"/>
              </w:rPr>
              <w:t>Protection</w:t>
            </w:r>
          </w:p>
        </w:tc>
        <w:tc>
          <w:tcPr>
            <w:tcW w:type="dxa" w:w="7200"/>
            <w:tcMar>
              <w:top w:w="90" w:type="dxa"/>
              <w:start w:w="110" w:type="dxa"/>
              <w:bottom w:w="90" w:type="dxa"/>
              <w:end w:w="110" w:type="dxa"/>
            </w:tcMar>
            <w:vAlign w:val="top"/>
            <w:shd w:fill="F6F8FB"/>
          </w:tcPr>
          <w:p>
            <w:pPr>
              <w:spacing w:after="20"/>
            </w:pPr>
            <w:r>
              <w:rPr>
                <w:sz w:val="16"/>
              </w:rPr>
              <w:t>Keep everything healthy.</w:t>
            </w:r>
          </w:p>
        </w:tc>
      </w:tr>
      <w:tr>
        <w:trPr>
          <w:cantSplit/>
        </w:trPr>
        <w:tc>
          <w:tcPr>
            <w:tcW w:type="dxa" w:w="2448"/>
            <w:tcMar>
              <w:top w:w="90" w:type="dxa"/>
              <w:start w:w="110" w:type="dxa"/>
              <w:bottom w:w="90" w:type="dxa"/>
              <w:end w:w="110" w:type="dxa"/>
            </w:tcMar>
            <w:vAlign w:val="top"/>
          </w:tcPr>
          <w:p>
            <w:pPr>
              <w:spacing w:after="20"/>
            </w:pPr>
            <w:r>
              <w:rPr>
                <w:sz w:val="16"/>
              </w:rPr>
              <w:t>Growth</w:t>
            </w:r>
          </w:p>
        </w:tc>
        <w:tc>
          <w:tcPr>
            <w:tcW w:type="dxa" w:w="7200"/>
            <w:tcMar>
              <w:top w:w="90" w:type="dxa"/>
              <w:start w:w="110" w:type="dxa"/>
              <w:bottom w:w="90" w:type="dxa"/>
              <w:end w:w="110" w:type="dxa"/>
            </w:tcMar>
            <w:vAlign w:val="top"/>
          </w:tcPr>
          <w:p>
            <w:pPr>
              <w:spacing w:after="20"/>
            </w:pPr>
            <w:r>
              <w:rPr>
                <w:sz w:val="16"/>
              </w:rPr>
              <w:t>Add new functionality as your needs grow.</w:t>
            </w:r>
          </w:p>
        </w:tc>
      </w:tr>
    </w:tbl>
    <w:p>
      <w:pPr>
        <w:spacing w:after="20"/>
        <w:widowControl/>
      </w:pPr>
    </w:p>
    <w:p>
      <w:pPr>
        <w:pStyle w:val="Heading1"/>
        <w:widowControl/>
      </w:pPr>
      <w:r>
        <w:t>11. Homepage — Human-Built Differentiation</w:t>
      </w:r>
    </w:p>
    <w:p>
      <w:pPr>
        <w:pStyle w:val="Callout"/>
        <w:shd w:fill="EEF4FA"/>
        <w:widowControl/>
      </w:pPr>
      <w:r>
        <w:t>A Website Should Understand You Before It Represents You.</w:t>
      </w:r>
    </w:p>
    <w:p>
      <w:pPr>
        <w:pStyle w:val="CodeDiagram"/>
        <w:shd w:fill="F7F9FC"/>
        <w:widowControl/>
      </w:pPr>
      <w:r>
        <w:t>We Understand You</w:t>
        <w:br/>
        <w:t xml:space="preserve">       ↓</w:t>
        <w:br/>
        <w:t>We Study Your Needs</w:t>
        <w:br/>
        <w:t xml:space="preserve">       ↓</w:t>
        <w:br/>
        <w:t>We Plan Your Website</w:t>
        <w:br/>
        <w:t xml:space="preserve">       ↓</w:t>
        <w:br/>
        <w:t>Professional UX/UI Design</w:t>
        <w:br/>
        <w:t xml:space="preserve">       ↓</w:t>
        <w:br/>
        <w:t>Professional Development</w:t>
        <w:br/>
        <w:t xml:space="preserve">       ↓</w:t>
        <w:br/>
        <w:t>Content Integration</w:t>
        <w:br/>
        <w:t xml:space="preserve">       ↓</w:t>
        <w:br/>
        <w:t>SEO + AI Readiness</w:t>
        <w:br/>
        <w:t xml:space="preserve">       ↓</w:t>
        <w:br/>
        <w:t>Testing</w:t>
        <w:br/>
        <w:t xml:space="preserve">       ↓</w:t>
        <w:br/>
        <w:t>Launch</w:t>
        <w:br/>
        <w:t xml:space="preserve">       ↓</w:t>
        <w:br/>
        <w:t>Continuous Management</w:t>
      </w:r>
    </w:p>
    <w:p>
      <w:pPr>
        <w:widowControl/>
      </w:pPr>
      <w:r>
        <w:t>AI can generate a page in seconds. Your professional identity deserves more than that. Our team builds your website around your actual goals, audience, content, profession and future needs.</w:t>
      </w:r>
    </w:p>
    <w:p>
      <w:pPr>
        <w:pStyle w:val="Heading1"/>
        <w:widowControl/>
      </w:pPr>
      <w:r>
        <w:t>12. Homepage — Who iDigitalRoot Is For</w:t>
      </w:r>
    </w:p>
    <w:tbl>
      <w:tblPr>
        <w:tblStyle w:val="TableGrid"/>
        <w:tblW w:type="auto" w:w="0"/>
        <w:jc w:val="center"/>
        <w:tblLook w:firstColumn="1" w:firstRow="1" w:lastColumn="0" w:lastRow="0" w:noHBand="0" w:noVBand="1" w:val="04A0"/>
      </w:tblPr>
      <w:tblGrid>
        <w:gridCol w:w="5040"/>
        <w:gridCol w:w="5040"/>
      </w:tblGrid>
      <w:tr>
        <w:trPr>
          <w:cantSplit/>
        </w:trPr>
        <w:tc>
          <w:tcPr>
            <w:tcW w:type="dxa" w:w="2160"/>
            <w:shd w:fill="10243E"/>
            <w:tcMar>
              <w:top w:w="90" w:type="dxa"/>
              <w:start w:w="110" w:type="dxa"/>
              <w:bottom w:w="90" w:type="dxa"/>
              <w:end w:w="110" w:type="dxa"/>
            </w:tcMar>
          </w:tcPr>
          <w:p>
            <w:pPr>
              <w:spacing w:after="20"/>
            </w:pPr>
            <w:r>
              <w:rPr>
                <w:b/>
                <w:color w:val="FFFFFF"/>
                <w:sz w:val="17"/>
              </w:rPr>
              <w:t>Family</w:t>
            </w:r>
          </w:p>
        </w:tc>
        <w:tc>
          <w:tcPr>
            <w:tcW w:type="dxa" w:w="7488"/>
            <w:shd w:fill="10243E"/>
            <w:tcMar>
              <w:top w:w="90" w:type="dxa"/>
              <w:start w:w="110" w:type="dxa"/>
              <w:bottom w:w="90" w:type="dxa"/>
              <w:end w:w="110" w:type="dxa"/>
            </w:tcMar>
          </w:tcPr>
          <w:p>
            <w:pPr>
              <w:spacing w:after="20"/>
            </w:pPr>
            <w:r>
              <w:rPr>
                <w:b/>
                <w:color w:val="FFFFFF"/>
                <w:sz w:val="17"/>
              </w:rPr>
              <w:t>Examples</w:t>
            </w:r>
          </w:p>
        </w:tc>
      </w:tr>
      <w:tr>
        <w:trPr>
          <w:cantSplit/>
        </w:trPr>
        <w:tc>
          <w:tcPr>
            <w:tcW w:type="dxa" w:w="2160"/>
            <w:tcMar>
              <w:top w:w="90" w:type="dxa"/>
              <w:start w:w="110" w:type="dxa"/>
              <w:bottom w:w="90" w:type="dxa"/>
              <w:end w:w="110" w:type="dxa"/>
            </w:tcMar>
            <w:vAlign w:val="top"/>
          </w:tcPr>
          <w:p>
            <w:pPr>
              <w:spacing w:after="20"/>
            </w:pPr>
            <w:r>
              <w:rPr>
                <w:sz w:val="16"/>
              </w:rPr>
              <w:t>Personal</w:t>
            </w:r>
          </w:p>
        </w:tc>
        <w:tc>
          <w:tcPr>
            <w:tcW w:type="dxa" w:w="7488"/>
            <w:tcMar>
              <w:top w:w="90" w:type="dxa"/>
              <w:start w:w="110" w:type="dxa"/>
              <w:bottom w:w="90" w:type="dxa"/>
              <w:end w:w="110" w:type="dxa"/>
            </w:tcMar>
            <w:vAlign w:val="top"/>
          </w:tcPr>
          <w:p>
            <w:pPr>
              <w:spacing w:after="20"/>
            </w:pPr>
            <w:r>
              <w:rPr>
                <w:sz w:val="16"/>
              </w:rPr>
              <w:t>Students, graduates, job seekers, creators, individual professionals.</w:t>
            </w:r>
          </w:p>
        </w:tc>
      </w:tr>
      <w:tr>
        <w:trPr>
          <w:cantSplit/>
        </w:trPr>
        <w:tc>
          <w:tcPr>
            <w:tcW w:type="dxa" w:w="2160"/>
            <w:tcMar>
              <w:top w:w="90" w:type="dxa"/>
              <w:start w:w="110" w:type="dxa"/>
              <w:bottom w:w="90" w:type="dxa"/>
              <w:end w:w="110" w:type="dxa"/>
            </w:tcMar>
            <w:vAlign w:val="top"/>
            <w:shd w:fill="F6F8FB"/>
          </w:tcPr>
          <w:p>
            <w:pPr>
              <w:spacing w:after="20"/>
            </w:pPr>
            <w:r>
              <w:rPr>
                <w:sz w:val="16"/>
              </w:rPr>
              <w:t>Professionals</w:t>
            </w:r>
          </w:p>
        </w:tc>
        <w:tc>
          <w:tcPr>
            <w:tcW w:type="dxa" w:w="7488"/>
            <w:tcMar>
              <w:top w:w="90" w:type="dxa"/>
              <w:start w:w="110" w:type="dxa"/>
              <w:bottom w:w="90" w:type="dxa"/>
              <w:end w:w="110" w:type="dxa"/>
            </w:tcMar>
            <w:vAlign w:val="top"/>
            <w:shd w:fill="F6F8FB"/>
          </w:tcPr>
          <w:p>
            <w:pPr>
              <w:spacing w:after="20"/>
            </w:pPr>
            <w:r>
              <w:rPr>
                <w:sz w:val="16"/>
              </w:rPr>
              <w:t>Doctors, lawyers, engineers, academics, consultants, freelancers, executives, experts.</w:t>
            </w:r>
          </w:p>
        </w:tc>
      </w:tr>
      <w:tr>
        <w:trPr>
          <w:cantSplit/>
        </w:trPr>
        <w:tc>
          <w:tcPr>
            <w:tcW w:type="dxa" w:w="2160"/>
            <w:tcMar>
              <w:top w:w="90" w:type="dxa"/>
              <w:start w:w="110" w:type="dxa"/>
              <w:bottom w:w="90" w:type="dxa"/>
              <w:end w:w="110" w:type="dxa"/>
            </w:tcMar>
            <w:vAlign w:val="top"/>
          </w:tcPr>
          <w:p>
            <w:pPr>
              <w:spacing w:after="20"/>
            </w:pPr>
            <w:r>
              <w:rPr>
                <w:sz w:val="16"/>
              </w:rPr>
              <w:t>Entrepreneurs</w:t>
            </w:r>
          </w:p>
        </w:tc>
        <w:tc>
          <w:tcPr>
            <w:tcW w:type="dxa" w:w="7488"/>
            <w:tcMar>
              <w:top w:w="90" w:type="dxa"/>
              <w:start w:w="110" w:type="dxa"/>
              <w:bottom w:w="90" w:type="dxa"/>
              <w:end w:w="110" w:type="dxa"/>
            </w:tcMar>
            <w:vAlign w:val="top"/>
          </w:tcPr>
          <w:p>
            <w:pPr>
              <w:spacing w:after="20"/>
            </w:pPr>
            <w:r>
              <w:rPr>
                <w:sz w:val="16"/>
              </w:rPr>
              <w:t>Founders, self-employed professionals, startup founders, business owners.</w:t>
            </w:r>
          </w:p>
        </w:tc>
      </w:tr>
      <w:tr>
        <w:trPr>
          <w:cantSplit/>
        </w:trPr>
        <w:tc>
          <w:tcPr>
            <w:tcW w:type="dxa" w:w="2160"/>
            <w:tcMar>
              <w:top w:w="90" w:type="dxa"/>
              <w:start w:w="110" w:type="dxa"/>
              <w:bottom w:w="90" w:type="dxa"/>
              <w:end w:w="110" w:type="dxa"/>
            </w:tcMar>
            <w:vAlign w:val="top"/>
            <w:shd w:fill="F6F8FB"/>
          </w:tcPr>
          <w:p>
            <w:pPr>
              <w:spacing w:after="20"/>
            </w:pPr>
            <w:r>
              <w:rPr>
                <w:sz w:val="16"/>
              </w:rPr>
              <w:t>Businesses</w:t>
            </w:r>
          </w:p>
        </w:tc>
        <w:tc>
          <w:tcPr>
            <w:tcW w:type="dxa" w:w="7488"/>
            <w:tcMar>
              <w:top w:w="90" w:type="dxa"/>
              <w:start w:w="110" w:type="dxa"/>
              <w:bottom w:w="90" w:type="dxa"/>
              <w:end w:w="110" w:type="dxa"/>
            </w:tcMar>
            <w:vAlign w:val="top"/>
            <w:shd w:fill="F6F8FB"/>
          </w:tcPr>
          <w:p>
            <w:pPr>
              <w:spacing w:after="20"/>
            </w:pPr>
            <w:r>
              <w:rPr>
                <w:sz w:val="16"/>
              </w:rPr>
              <w:t>SMEs, shops, restaurants, clinics, agencies, companies, retail, ecommerce.</w:t>
            </w:r>
          </w:p>
        </w:tc>
      </w:tr>
      <w:tr>
        <w:trPr>
          <w:cantSplit/>
        </w:trPr>
        <w:tc>
          <w:tcPr>
            <w:tcW w:type="dxa" w:w="2160"/>
            <w:tcMar>
              <w:top w:w="90" w:type="dxa"/>
              <w:start w:w="110" w:type="dxa"/>
              <w:bottom w:w="90" w:type="dxa"/>
              <w:end w:w="110" w:type="dxa"/>
            </w:tcMar>
            <w:vAlign w:val="top"/>
          </w:tcPr>
          <w:p>
            <w:pPr>
              <w:spacing w:after="20"/>
            </w:pPr>
            <w:r>
              <w:rPr>
                <w:sz w:val="16"/>
              </w:rPr>
              <w:t>Organizations</w:t>
            </w:r>
          </w:p>
        </w:tc>
        <w:tc>
          <w:tcPr>
            <w:tcW w:type="dxa" w:w="7488"/>
            <w:tcMar>
              <w:top w:w="90" w:type="dxa"/>
              <w:start w:w="110" w:type="dxa"/>
              <w:bottom w:w="90" w:type="dxa"/>
              <w:end w:w="110" w:type="dxa"/>
            </w:tcMar>
            <w:vAlign w:val="top"/>
          </w:tcPr>
          <w:p>
            <w:pPr>
              <w:spacing w:after="20"/>
            </w:pPr>
            <w:r>
              <w:rPr>
                <w:sz w:val="16"/>
              </w:rPr>
              <w:t>Schools, universities, NGOs, associations, institutions, research centers.</w:t>
            </w:r>
          </w:p>
        </w:tc>
      </w:tr>
    </w:tbl>
    <w:p>
      <w:pPr>
        <w:spacing w:after="20"/>
        <w:widowControl/>
      </w:pPr>
    </w:p>
    <w:p>
      <w:pPr>
        <w:widowControl/>
      </w:pPr>
      <w:r>
        <w:t>Each family links to a dedicated solution hub.</w:t>
      </w:r>
    </w:p>
    <w:p>
      <w:pPr>
        <w:pStyle w:val="Heading1"/>
        <w:widowControl/>
      </w:pPr>
      <w:r>
        <w:t>PART C — AUDIENCES &amp; WEBSITE BLUEPRINT UNIVERSE</w:t>
      </w:r>
    </w:p>
    <w:p>
      <w:pPr>
        <w:pStyle w:val="Heading1"/>
        <w:widowControl/>
      </w:pPr>
      <w:r>
        <w:t>13. Website Blueprint Universe</w:t>
      </w:r>
    </w:p>
    <w:p>
      <w:pPr>
        <w:widowControl/>
      </w:pPr>
      <w:r>
        <w:t>These are architectural starting points, not cloned visual themes. Each final website remains professionally designed and developed for the individual client.</w:t>
      </w:r>
    </w:p>
    <w:p>
      <w:pPr>
        <w:pStyle w:val="Heading2"/>
        <w:widowControl/>
      </w:pPr>
      <w:r>
        <w:t>Personal Root</w:t>
      </w:r>
    </w:p>
    <w:p>
      <w:pPr>
        <w:widowControl/>
      </w:pPr>
      <w:r>
        <w:t>Student Portfolio • University Student • Graduate Launch • Internship Profile • Scholarship Profile • Personal Website • Personal Brand • Digital CV • Professional Biography • Creator Portfolio • Artist Portfolio • Musician • Author • Photographer • Athlete • Speaker • Influencer/Creator • Personal Knowledge Website</w:t>
      </w:r>
    </w:p>
    <w:p>
      <w:pPr>
        <w:pStyle w:val="Heading2"/>
        <w:widowControl/>
      </w:pPr>
      <w:r>
        <w:t>Professional Root</w:t>
      </w:r>
    </w:p>
    <w:p>
      <w:pPr>
        <w:widowControl/>
      </w:pPr>
      <w:r>
        <w:t>Employee Profile • Executive Profile • Consultant • Freelancer • Engineer • Civil Engineer • Mechanical Engineer • Electrical Engineer • Software Engineer • Developer • Architect • Interior Designer • Graphic Designer • UX/UI Designer • Photographer • Videographer • Researcher • Academic • Professor • Doctor • Specialist Doctor • Dentist • Pharmacist • Lawyer • Accountant • Financial Consultant • Real Estate Agent • Teacher • Tutor • Trainer • Coach • Journalist • Writer • Public Speaker • Career Professional</w:t>
      </w:r>
    </w:p>
    <w:p>
      <w:pPr>
        <w:pStyle w:val="Heading2"/>
        <w:widowControl/>
      </w:pPr>
      <w:r>
        <w:t>Medical &amp; Health</w:t>
      </w:r>
    </w:p>
    <w:p>
      <w:pPr>
        <w:widowControl/>
      </w:pPr>
      <w:r>
        <w:t>Doctor • Specialist Clinic • Multi-doctor Clinic • Dental Clinic • Physiotherapy • Nutritionist • Psychologist • Pharmacy • Medical Center • Laboratory • Healthcare Organization</w:t>
      </w:r>
    </w:p>
    <w:p>
      <w:pPr>
        <w:pStyle w:val="Heading2"/>
        <w:widowControl/>
      </w:pPr>
      <w:r>
        <w:t>Entrepreneur</w:t>
      </w:r>
    </w:p>
    <w:p>
      <w:pPr>
        <w:widowControl/>
      </w:pPr>
      <w:r>
        <w:t>Founder • Startup Founder • Independent Entrepreneur • Family Business Owner • Consultant Entrepreneur • Creator Business • Personal-to-Business Brand</w:t>
      </w:r>
    </w:p>
    <w:p>
      <w:pPr>
        <w:pStyle w:val="Heading2"/>
        <w:widowControl/>
      </w:pPr>
      <w:r>
        <w:t>Professional Services</w:t>
      </w:r>
    </w:p>
    <w:p>
      <w:pPr>
        <w:widowControl/>
      </w:pPr>
      <w:r>
        <w:t>Law Firm • Accounting Firm • Consulting Firm • Engineering Consultancy • Architecture Firm • Design Studio • Digital Agency • Recruitment Company • Real Estate Agency • Professional Training Company</w:t>
      </w:r>
    </w:p>
    <w:p>
      <w:pPr>
        <w:pStyle w:val="Heading2"/>
        <w:widowControl/>
      </w:pPr>
      <w:r>
        <w:t>Business</w:t>
      </w:r>
    </w:p>
    <w:p>
      <w:pPr>
        <w:widowControl/>
      </w:pPr>
      <w:r>
        <w:t>Corporate Company • SME • Startup • SaaS Company • Technology Company • Construction Company • Contracting Company • Engineering Company • Manufacturing Company • Industrial Company • Trading Company • Import/Export Company • Logistics Company • Transportation Company • Real Estate Company • Investment Company • Insurance Business • Automotive Business • Maintenance Business • Home Services Company • Agriculture Business • Food Company • Event Company</w:t>
      </w:r>
    </w:p>
    <w:p>
      <w:pPr>
        <w:pStyle w:val="Heading2"/>
        <w:widowControl/>
      </w:pPr>
      <w:r>
        <w:t>Hospitality &amp; Food</w:t>
      </w:r>
    </w:p>
    <w:p>
      <w:pPr>
        <w:widowControl/>
      </w:pPr>
      <w:r>
        <w:t>Restaurant • Café • Bakery • Catering Company • Hotel • Resort • Guesthouse • Travel Agency • Tourism Company</w:t>
      </w:r>
    </w:p>
    <w:p>
      <w:pPr>
        <w:pStyle w:val="Heading2"/>
        <w:widowControl/>
      </w:pPr>
      <w:r>
        <w:t>Retail</w:t>
      </w:r>
    </w:p>
    <w:p>
      <w:pPr>
        <w:widowControl/>
      </w:pPr>
      <w:r>
        <w:t>Local Store • Fashion Store • Electronics Store • Furniture Store • Beauty Store • Specialty Store • Catalog Website • Ecommerce Website • Multi-category Ecommerce</w:t>
      </w:r>
    </w:p>
    <w:p>
      <w:pPr>
        <w:pStyle w:val="Heading2"/>
        <w:widowControl/>
      </w:pPr>
      <w:r>
        <w:t>Beauty &amp; Lifestyle</w:t>
      </w:r>
    </w:p>
    <w:p>
      <w:pPr>
        <w:widowControl/>
      </w:pPr>
      <w:r>
        <w:t>Beauty Salon • Barbershop • Spa • Fitness Center • Gym • Personal Trainer • Wellness Business</w:t>
      </w:r>
    </w:p>
    <w:p>
      <w:pPr>
        <w:pStyle w:val="Heading2"/>
        <w:widowControl/>
      </w:pPr>
      <w:r>
        <w:t>Education</w:t>
      </w:r>
    </w:p>
    <w:p>
      <w:pPr>
        <w:widowControl/>
      </w:pPr>
      <w:r>
        <w:t>Tutor • Training Center • Educational Center • School • College • University • University Faculty • University Department • Institute • Academy • Research Center • Online Education Provider</w:t>
      </w:r>
    </w:p>
    <w:p>
      <w:pPr>
        <w:pStyle w:val="Heading2"/>
        <w:widowControl/>
      </w:pPr>
      <w:r>
        <w:t>Organizations</w:t>
      </w:r>
    </w:p>
    <w:p>
      <w:pPr>
        <w:widowControl/>
      </w:pPr>
      <w:r>
        <w:t>NGO • Association • Foundation • Professional Association • Chamber • Community Organization • Cultural Organization • Club • Charity • Civil Society Initiative</w:t>
      </w:r>
    </w:p>
    <w:p>
      <w:pPr>
        <w:pStyle w:val="Heading2"/>
        <w:widowControl/>
      </w:pPr>
      <w:r>
        <w:t>Media &amp; Knowledge</w:t>
      </w:r>
    </w:p>
    <w:p>
      <w:pPr>
        <w:widowControl/>
      </w:pPr>
      <w:r>
        <w:t>News Platform • Magazine • Publication • Expert Blog • Research Publication • Documentation Website • Knowledge Center • Resource Library • Podcast Website • Video Content Hub</w:t>
      </w:r>
    </w:p>
    <w:p>
      <w:pPr>
        <w:pStyle w:val="Heading2"/>
        <w:widowControl/>
      </w:pPr>
      <w:r>
        <w:t>Events &amp; Programs</w:t>
      </w:r>
    </w:p>
    <w:p>
      <w:pPr>
        <w:widowControl/>
      </w:pPr>
      <w:r>
        <w:t>Event • Conference • Exhibition • Initiative • Public Program • Educational Program • Product Launch • Campaign • Recruitment Program</w:t>
      </w:r>
    </w:p>
    <w:p>
      <w:pPr>
        <w:pStyle w:val="Heading2"/>
        <w:widowControl/>
      </w:pPr>
      <w:r>
        <w:t>Advanced</w:t>
      </w:r>
    </w:p>
    <w:p>
      <w:pPr>
        <w:widowControl/>
      </w:pPr>
      <w:r>
        <w:t>Membership Website • Booking Website • Learning Platform • Marketplace • Ecommerce Platform • Multi-location Business • Multi-brand Company • Multilingual Corporate Website • Customer Portal-enabled Website</w:t>
      </w:r>
    </w:p>
    <w:p>
      <w:pPr>
        <w:widowControl/>
      </w:pPr>
      <w:r>
        <w:t>The library must remain expandable from the future Admin Dashboard.</w:t>
      </w:r>
    </w:p>
    <w:p>
      <w:pPr>
        <w:pStyle w:val="Heading1"/>
        <w:widowControl/>
      </w:pPr>
      <w:r>
        <w:t>14. Homepage — What Clients Receive</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10243E"/>
            <w:tcMar>
              <w:top w:w="90" w:type="dxa"/>
              <w:start w:w="110" w:type="dxa"/>
              <w:bottom w:w="90" w:type="dxa"/>
              <w:end w:w="110" w:type="dxa"/>
            </w:tcMar>
          </w:tcPr>
          <w:p>
            <w:pPr>
              <w:spacing w:after="20"/>
            </w:pPr>
            <w:r>
              <w:rPr>
                <w:b/>
                <w:color w:val="FFFFFF"/>
                <w:sz w:val="17"/>
              </w:rPr>
              <w:t>Capability</w:t>
            </w:r>
          </w:p>
        </w:tc>
        <w:tc>
          <w:tcPr>
            <w:tcW w:type="dxa" w:w="7200"/>
            <w:shd w:fill="10243E"/>
            <w:tcMar>
              <w:top w:w="90" w:type="dxa"/>
              <w:start w:w="110" w:type="dxa"/>
              <w:bottom w:w="90" w:type="dxa"/>
              <w:end w:w="110" w:type="dxa"/>
            </w:tcMar>
          </w:tcPr>
          <w:p>
            <w:pPr>
              <w:spacing w:after="20"/>
            </w:pPr>
            <w:r>
              <w:rPr>
                <w:b/>
                <w:color w:val="FFFFFF"/>
                <w:sz w:val="17"/>
              </w:rPr>
              <w:t>Customer-Facing Explanation</w:t>
            </w:r>
          </w:p>
        </w:tc>
      </w:tr>
      <w:tr>
        <w:trPr>
          <w:cantSplit/>
        </w:trPr>
        <w:tc>
          <w:tcPr>
            <w:tcW w:type="dxa" w:w="2448"/>
            <w:tcMar>
              <w:top w:w="90" w:type="dxa"/>
              <w:start w:w="110" w:type="dxa"/>
              <w:bottom w:w="90" w:type="dxa"/>
              <w:end w:w="110" w:type="dxa"/>
            </w:tcMar>
            <w:vAlign w:val="top"/>
          </w:tcPr>
          <w:p>
            <w:pPr>
              <w:spacing w:after="20"/>
            </w:pPr>
            <w:r>
              <w:rPr>
                <w:sz w:val="16"/>
              </w:rPr>
              <w:t>Your Own Domain</w:t>
            </w:r>
          </w:p>
        </w:tc>
        <w:tc>
          <w:tcPr>
            <w:tcW w:type="dxa" w:w="7200"/>
            <w:tcMar>
              <w:top w:w="90" w:type="dxa"/>
              <w:start w:w="110" w:type="dxa"/>
              <w:bottom w:w="90" w:type="dxa"/>
              <w:end w:w="110" w:type="dxa"/>
            </w:tcMar>
            <w:vAlign w:val="top"/>
          </w:tcPr>
          <w:p>
            <w:pPr>
              <w:spacing w:after="20"/>
            </w:pPr>
            <w:r>
              <w:rPr>
                <w:sz w:val="16"/>
              </w:rPr>
              <w:t>Your memorable place on the internet.</w:t>
            </w:r>
          </w:p>
        </w:tc>
      </w:tr>
      <w:tr>
        <w:trPr>
          <w:cantSplit/>
        </w:trPr>
        <w:tc>
          <w:tcPr>
            <w:tcW w:type="dxa" w:w="2448"/>
            <w:tcMar>
              <w:top w:w="90" w:type="dxa"/>
              <w:start w:w="110" w:type="dxa"/>
              <w:bottom w:w="90" w:type="dxa"/>
              <w:end w:w="110" w:type="dxa"/>
            </w:tcMar>
            <w:vAlign w:val="top"/>
            <w:shd w:fill="F6F8FB"/>
          </w:tcPr>
          <w:p>
            <w:pPr>
              <w:spacing w:after="20"/>
            </w:pPr>
            <w:r>
              <w:rPr>
                <w:sz w:val="16"/>
              </w:rPr>
              <w:t>Professional Email</w:t>
            </w:r>
          </w:p>
        </w:tc>
        <w:tc>
          <w:tcPr>
            <w:tcW w:type="dxa" w:w="7200"/>
            <w:tcMar>
              <w:top w:w="90" w:type="dxa"/>
              <w:start w:w="110" w:type="dxa"/>
              <w:bottom w:w="90" w:type="dxa"/>
              <w:end w:w="110" w:type="dxa"/>
            </w:tcMar>
            <w:vAlign w:val="top"/>
            <w:shd w:fill="F6F8FB"/>
          </w:tcPr>
          <w:p>
            <w:pPr>
              <w:spacing w:after="20"/>
            </w:pPr>
            <w:r>
              <w:rPr>
                <w:sz w:val="16"/>
              </w:rPr>
              <w:t>Communicate from your own identity instead of a generic email address.</w:t>
            </w:r>
          </w:p>
        </w:tc>
      </w:tr>
      <w:tr>
        <w:trPr>
          <w:cantSplit/>
        </w:trPr>
        <w:tc>
          <w:tcPr>
            <w:tcW w:type="dxa" w:w="2448"/>
            <w:tcMar>
              <w:top w:w="90" w:type="dxa"/>
              <w:start w:w="110" w:type="dxa"/>
              <w:bottom w:w="90" w:type="dxa"/>
              <w:end w:w="110" w:type="dxa"/>
            </w:tcMar>
            <w:vAlign w:val="top"/>
          </w:tcPr>
          <w:p>
            <w:pPr>
              <w:spacing w:after="20"/>
            </w:pPr>
            <w:r>
              <w:rPr>
                <w:sz w:val="16"/>
              </w:rPr>
              <w:t>Professionally Built Website</w:t>
            </w:r>
          </w:p>
        </w:tc>
        <w:tc>
          <w:tcPr>
            <w:tcW w:type="dxa" w:w="7200"/>
            <w:tcMar>
              <w:top w:w="90" w:type="dxa"/>
              <w:start w:w="110" w:type="dxa"/>
              <w:bottom w:w="90" w:type="dxa"/>
              <w:end w:w="110" w:type="dxa"/>
            </w:tcMar>
            <w:vAlign w:val="top"/>
          </w:tcPr>
          <w:p>
            <w:pPr>
              <w:spacing w:after="20"/>
            </w:pPr>
            <w:r>
              <w:rPr>
                <w:sz w:val="16"/>
              </w:rPr>
              <w:t>Designed and developed around you, your audience and your goals.</w:t>
            </w:r>
          </w:p>
        </w:tc>
      </w:tr>
      <w:tr>
        <w:trPr>
          <w:cantSplit/>
        </w:trPr>
        <w:tc>
          <w:tcPr>
            <w:tcW w:type="dxa" w:w="2448"/>
            <w:tcMar>
              <w:top w:w="90" w:type="dxa"/>
              <w:start w:w="110" w:type="dxa"/>
              <w:bottom w:w="90" w:type="dxa"/>
              <w:end w:w="110" w:type="dxa"/>
            </w:tcMar>
            <w:vAlign w:val="top"/>
            <w:shd w:fill="F6F8FB"/>
          </w:tcPr>
          <w:p>
            <w:pPr>
              <w:spacing w:after="20"/>
            </w:pPr>
            <w:r>
              <w:rPr>
                <w:sz w:val="16"/>
              </w:rPr>
              <w:t>Search Ready</w:t>
            </w:r>
          </w:p>
        </w:tc>
        <w:tc>
          <w:tcPr>
            <w:tcW w:type="dxa" w:w="7200"/>
            <w:tcMar>
              <w:top w:w="90" w:type="dxa"/>
              <w:start w:w="110" w:type="dxa"/>
              <w:bottom w:w="90" w:type="dxa"/>
              <w:end w:w="110" w:type="dxa"/>
            </w:tcMar>
            <w:vAlign w:val="top"/>
            <w:shd w:fill="F6F8FB"/>
          </w:tcPr>
          <w:p>
            <w:pPr>
              <w:spacing w:after="20"/>
            </w:pPr>
            <w:r>
              <w:rPr>
                <w:sz w:val="16"/>
              </w:rPr>
              <w:t>Make your public information easy for search engines to understand.</w:t>
            </w:r>
          </w:p>
        </w:tc>
      </w:tr>
      <w:tr>
        <w:trPr>
          <w:cantSplit/>
        </w:trPr>
        <w:tc>
          <w:tcPr>
            <w:tcW w:type="dxa" w:w="2448"/>
            <w:tcMar>
              <w:top w:w="90" w:type="dxa"/>
              <w:start w:w="110" w:type="dxa"/>
              <w:bottom w:w="90" w:type="dxa"/>
              <w:end w:w="110" w:type="dxa"/>
            </w:tcMar>
            <w:vAlign w:val="top"/>
          </w:tcPr>
          <w:p>
            <w:pPr>
              <w:spacing w:after="20"/>
            </w:pPr>
            <w:r>
              <w:rPr>
                <w:sz w:val="16"/>
              </w:rPr>
              <w:t>AI Ready</w:t>
            </w:r>
          </w:p>
        </w:tc>
        <w:tc>
          <w:tcPr>
            <w:tcW w:type="dxa" w:w="7200"/>
            <w:tcMar>
              <w:top w:w="90" w:type="dxa"/>
              <w:start w:w="110" w:type="dxa"/>
              <w:bottom w:w="90" w:type="dxa"/>
              <w:end w:w="110" w:type="dxa"/>
            </w:tcMar>
            <w:vAlign w:val="top"/>
          </w:tcPr>
          <w:p>
            <w:pPr>
              <w:spacing w:after="20"/>
            </w:pPr>
            <w:r>
              <w:rPr>
                <w:sz w:val="16"/>
              </w:rPr>
              <w:t>Structure your public identity so modern discovery systems can understand your content.</w:t>
            </w:r>
          </w:p>
        </w:tc>
      </w:tr>
      <w:tr>
        <w:trPr>
          <w:cantSplit/>
        </w:trPr>
        <w:tc>
          <w:tcPr>
            <w:tcW w:type="dxa" w:w="2448"/>
            <w:tcMar>
              <w:top w:w="90" w:type="dxa"/>
              <w:start w:w="110" w:type="dxa"/>
              <w:bottom w:w="90" w:type="dxa"/>
              <w:end w:w="110" w:type="dxa"/>
            </w:tcMar>
            <w:vAlign w:val="top"/>
            <w:shd w:fill="F6F8FB"/>
          </w:tcPr>
          <w:p>
            <w:pPr>
              <w:spacing w:after="20"/>
            </w:pPr>
            <w:r>
              <w:rPr>
                <w:sz w:val="16"/>
              </w:rPr>
              <w:t>Connected Social Presence</w:t>
            </w:r>
          </w:p>
        </w:tc>
        <w:tc>
          <w:tcPr>
            <w:tcW w:type="dxa" w:w="7200"/>
            <w:tcMar>
              <w:top w:w="90" w:type="dxa"/>
              <w:start w:w="110" w:type="dxa"/>
              <w:bottom w:w="90" w:type="dxa"/>
              <w:end w:w="110" w:type="dxa"/>
            </w:tcMar>
            <w:vAlign w:val="top"/>
            <w:shd w:fill="F6F8FB"/>
          </w:tcPr>
          <w:p>
            <w:pPr>
              <w:spacing w:after="20"/>
            </w:pPr>
            <w:r>
              <w:rPr>
                <w:sz w:val="16"/>
              </w:rPr>
              <w:t>Bring your important digital channels together.</w:t>
            </w:r>
          </w:p>
        </w:tc>
      </w:tr>
      <w:tr>
        <w:trPr>
          <w:cantSplit/>
        </w:trPr>
        <w:tc>
          <w:tcPr>
            <w:tcW w:type="dxa" w:w="2448"/>
            <w:tcMar>
              <w:top w:w="90" w:type="dxa"/>
              <w:start w:w="110" w:type="dxa"/>
              <w:bottom w:w="90" w:type="dxa"/>
              <w:end w:w="110" w:type="dxa"/>
            </w:tcMar>
            <w:vAlign w:val="top"/>
          </w:tcPr>
          <w:p>
            <w:pPr>
              <w:spacing w:after="20"/>
            </w:pPr>
            <w:r>
              <w:rPr>
                <w:sz w:val="16"/>
              </w:rPr>
              <w:t>Digital Analytics</w:t>
            </w:r>
          </w:p>
        </w:tc>
        <w:tc>
          <w:tcPr>
            <w:tcW w:type="dxa" w:w="7200"/>
            <w:tcMar>
              <w:top w:w="90" w:type="dxa"/>
              <w:start w:w="110" w:type="dxa"/>
              <w:bottom w:w="90" w:type="dxa"/>
              <w:end w:w="110" w:type="dxa"/>
            </w:tcMar>
            <w:vAlign w:val="top"/>
          </w:tcPr>
          <w:p>
            <w:pPr>
              <w:spacing w:after="20"/>
            </w:pPr>
            <w:r>
              <w:rPr>
                <w:sz w:val="16"/>
              </w:rPr>
              <w:t>Understand how people discover and use your presence.</w:t>
            </w:r>
          </w:p>
        </w:tc>
      </w:tr>
      <w:tr>
        <w:trPr>
          <w:cantSplit/>
        </w:trPr>
        <w:tc>
          <w:tcPr>
            <w:tcW w:type="dxa" w:w="2448"/>
            <w:tcMar>
              <w:top w:w="90" w:type="dxa"/>
              <w:start w:w="110" w:type="dxa"/>
              <w:bottom w:w="90" w:type="dxa"/>
              <w:end w:w="110" w:type="dxa"/>
            </w:tcMar>
            <w:vAlign w:val="top"/>
            <w:shd w:fill="F6F8FB"/>
          </w:tcPr>
          <w:p>
            <w:pPr>
              <w:spacing w:after="20"/>
            </w:pPr>
            <w:r>
              <w:rPr>
                <w:sz w:val="16"/>
              </w:rPr>
              <w:t>Root Protection</w:t>
            </w:r>
          </w:p>
        </w:tc>
        <w:tc>
          <w:tcPr>
            <w:tcW w:type="dxa" w:w="7200"/>
            <w:tcMar>
              <w:top w:w="90" w:type="dxa"/>
              <w:start w:w="110" w:type="dxa"/>
              <w:bottom w:w="90" w:type="dxa"/>
              <w:end w:w="110" w:type="dxa"/>
            </w:tcMar>
            <w:vAlign w:val="top"/>
            <w:shd w:fill="F6F8FB"/>
          </w:tcPr>
          <w:p>
            <w:pPr>
              <w:spacing w:after="20"/>
            </w:pPr>
            <w:r>
              <w:rPr>
                <w:sz w:val="16"/>
              </w:rPr>
              <w:t>We monitor important technical parts of your Digital Root.</w:t>
            </w:r>
          </w:p>
        </w:tc>
      </w:tr>
      <w:tr>
        <w:trPr>
          <w:cantSplit/>
        </w:trPr>
        <w:tc>
          <w:tcPr>
            <w:tcW w:type="dxa" w:w="2448"/>
            <w:tcMar>
              <w:top w:w="90" w:type="dxa"/>
              <w:start w:w="110" w:type="dxa"/>
              <w:bottom w:w="90" w:type="dxa"/>
              <w:end w:w="110" w:type="dxa"/>
            </w:tcMar>
            <w:vAlign w:val="top"/>
          </w:tcPr>
          <w:p>
            <w:pPr>
              <w:spacing w:after="20"/>
            </w:pPr>
            <w:r>
              <w:rPr>
                <w:sz w:val="16"/>
              </w:rPr>
              <w:t>Continuous Growth</w:t>
            </w:r>
          </w:p>
        </w:tc>
        <w:tc>
          <w:tcPr>
            <w:tcW w:type="dxa" w:w="7200"/>
            <w:tcMar>
              <w:top w:w="90" w:type="dxa"/>
              <w:start w:w="110" w:type="dxa"/>
              <w:bottom w:w="90" w:type="dxa"/>
              <w:end w:w="110" w:type="dxa"/>
            </w:tcMar>
            <w:vAlign w:val="top"/>
          </w:tcPr>
          <w:p>
            <w:pPr>
              <w:spacing w:after="20"/>
            </w:pPr>
            <w:r>
              <w:rPr>
                <w:sz w:val="16"/>
              </w:rPr>
              <w:t>Add capabilities as your career, business or organization grows.</w:t>
            </w:r>
          </w:p>
        </w:tc>
      </w:tr>
    </w:tbl>
    <w:p>
      <w:pPr>
        <w:spacing w:after="20"/>
        <w:widowControl/>
      </w:pPr>
    </w:p>
    <w:p>
      <w:pPr>
        <w:pStyle w:val="Heading1"/>
        <w:widowControl/>
      </w:pPr>
      <w:r>
        <w:t>15. Included Digital Services</w:t>
      </w:r>
    </w:p>
    <w:p>
      <w:pPr>
        <w:widowControl/>
      </w:pPr>
      <w:r>
        <w:t>The following are candidate included capabilities subject to final cost verification. Each must receive a cost type, expected usage, provider, limits, infrastructure impact and included/paid decision before commercial launch.</w:t>
      </w:r>
    </w:p>
    <w:tbl>
      <w:tblPr>
        <w:tblStyle w:val="TableGrid"/>
        <w:tblW w:type="auto" w:w="0"/>
        <w:jc w:val="center"/>
        <w:tblLook w:firstColumn="1" w:firstRow="1" w:lastColumn="0" w:lastRow="0" w:noHBand="0" w:noVBand="1" w:val="04A0"/>
      </w:tblPr>
      <w:tblGrid>
        <w:gridCol w:w="5040"/>
        <w:gridCol w:w="5040"/>
      </w:tblGrid>
      <w:tr>
        <w:trPr>
          <w:cantSplit/>
        </w:trPr>
        <w:tc>
          <w:tcPr>
            <w:tcW w:type="dxa" w:w="2736"/>
            <w:shd w:fill="10243E"/>
            <w:tcMar>
              <w:top w:w="90" w:type="dxa"/>
              <w:start w:w="110" w:type="dxa"/>
              <w:bottom w:w="90" w:type="dxa"/>
              <w:end w:w="110" w:type="dxa"/>
            </w:tcMar>
          </w:tcPr>
          <w:p>
            <w:pPr>
              <w:spacing w:after="20"/>
            </w:pPr>
            <w:r>
              <w:rPr>
                <w:b/>
                <w:color w:val="FFFFFF"/>
                <w:sz w:val="17"/>
              </w:rPr>
              <w:t>Service</w:t>
            </w:r>
          </w:p>
        </w:tc>
        <w:tc>
          <w:tcPr>
            <w:tcW w:type="dxa" w:w="6912"/>
            <w:shd w:fill="10243E"/>
            <w:tcMar>
              <w:top w:w="90" w:type="dxa"/>
              <w:start w:w="110" w:type="dxa"/>
              <w:bottom w:w="90" w:type="dxa"/>
              <w:end w:w="110" w:type="dxa"/>
            </w:tcMar>
          </w:tcPr>
          <w:p>
            <w:pPr>
              <w:spacing w:after="20"/>
            </w:pPr>
            <w:r>
              <w:rPr>
                <w:b/>
                <w:color w:val="FFFFFF"/>
                <w:sz w:val="17"/>
              </w:rPr>
              <w:t>Simple Explanation</w:t>
            </w:r>
          </w:p>
        </w:tc>
      </w:tr>
      <w:tr>
        <w:trPr>
          <w:cantSplit/>
        </w:trPr>
        <w:tc>
          <w:tcPr>
            <w:tcW w:type="dxa" w:w="2736"/>
            <w:tcMar>
              <w:top w:w="90" w:type="dxa"/>
              <w:start w:w="110" w:type="dxa"/>
              <w:bottom w:w="90" w:type="dxa"/>
              <w:end w:w="110" w:type="dxa"/>
            </w:tcMar>
            <w:vAlign w:val="top"/>
          </w:tcPr>
          <w:p>
            <w:pPr>
              <w:spacing w:after="20"/>
            </w:pPr>
            <w:r>
              <w:rPr>
                <w:sz w:val="16"/>
              </w:rPr>
              <w:t>HTTPS</w:t>
            </w:r>
          </w:p>
        </w:tc>
        <w:tc>
          <w:tcPr>
            <w:tcW w:type="dxa" w:w="6912"/>
            <w:tcMar>
              <w:top w:w="90" w:type="dxa"/>
              <w:start w:w="110" w:type="dxa"/>
              <w:bottom w:w="90" w:type="dxa"/>
              <w:end w:w="110" w:type="dxa"/>
            </w:tcMar>
            <w:vAlign w:val="top"/>
          </w:tcPr>
          <w:p>
            <w:pPr>
              <w:spacing w:after="20"/>
            </w:pPr>
            <w:r>
              <w:rPr>
                <w:sz w:val="16"/>
              </w:rPr>
              <w:t>Secure connection for visitors</w:t>
            </w:r>
          </w:p>
        </w:tc>
      </w:tr>
      <w:tr>
        <w:trPr>
          <w:cantSplit/>
        </w:trPr>
        <w:tc>
          <w:tcPr>
            <w:tcW w:type="dxa" w:w="2736"/>
            <w:tcMar>
              <w:top w:w="90" w:type="dxa"/>
              <w:start w:w="110" w:type="dxa"/>
              <w:bottom w:w="90" w:type="dxa"/>
              <w:end w:w="110" w:type="dxa"/>
            </w:tcMar>
            <w:vAlign w:val="top"/>
            <w:shd w:fill="F6F8FB"/>
          </w:tcPr>
          <w:p>
            <w:pPr>
              <w:spacing w:after="20"/>
            </w:pPr>
            <w:r>
              <w:rPr>
                <w:sz w:val="16"/>
              </w:rPr>
              <w:t>Domain monitoring</w:t>
            </w:r>
          </w:p>
        </w:tc>
        <w:tc>
          <w:tcPr>
            <w:tcW w:type="dxa" w:w="6912"/>
            <w:tcMar>
              <w:top w:w="90" w:type="dxa"/>
              <w:start w:w="110" w:type="dxa"/>
              <w:bottom w:w="90" w:type="dxa"/>
              <w:end w:w="110" w:type="dxa"/>
            </w:tcMar>
            <w:vAlign w:val="top"/>
            <w:shd w:fill="F6F8FB"/>
          </w:tcPr>
          <w:p>
            <w:pPr>
              <w:spacing w:after="20"/>
            </w:pPr>
            <w:r>
              <w:rPr>
                <w:sz w:val="16"/>
              </w:rPr>
              <w:t>We watch your digital address</w:t>
            </w:r>
          </w:p>
        </w:tc>
      </w:tr>
      <w:tr>
        <w:trPr>
          <w:cantSplit/>
        </w:trPr>
        <w:tc>
          <w:tcPr>
            <w:tcW w:type="dxa" w:w="2736"/>
            <w:tcMar>
              <w:top w:w="90" w:type="dxa"/>
              <w:start w:w="110" w:type="dxa"/>
              <w:bottom w:w="90" w:type="dxa"/>
              <w:end w:w="110" w:type="dxa"/>
            </w:tcMar>
            <w:vAlign w:val="top"/>
          </w:tcPr>
          <w:p>
            <w:pPr>
              <w:spacing w:after="20"/>
            </w:pPr>
            <w:r>
              <w:rPr>
                <w:sz w:val="16"/>
              </w:rPr>
              <w:t>Sitemap</w:t>
            </w:r>
          </w:p>
        </w:tc>
        <w:tc>
          <w:tcPr>
            <w:tcW w:type="dxa" w:w="6912"/>
            <w:tcMar>
              <w:top w:w="90" w:type="dxa"/>
              <w:start w:w="110" w:type="dxa"/>
              <w:bottom w:w="90" w:type="dxa"/>
              <w:end w:w="110" w:type="dxa"/>
            </w:tcMar>
            <w:vAlign w:val="top"/>
          </w:tcPr>
          <w:p>
            <w:pPr>
              <w:spacing w:after="20"/>
            </w:pPr>
            <w:r>
              <w:rPr>
                <w:sz w:val="16"/>
              </w:rPr>
              <w:t>Help search engines discover pages</w:t>
            </w:r>
          </w:p>
        </w:tc>
      </w:tr>
      <w:tr>
        <w:trPr>
          <w:cantSplit/>
        </w:trPr>
        <w:tc>
          <w:tcPr>
            <w:tcW w:type="dxa" w:w="2736"/>
            <w:tcMar>
              <w:top w:w="90" w:type="dxa"/>
              <w:start w:w="110" w:type="dxa"/>
              <w:bottom w:w="90" w:type="dxa"/>
              <w:end w:w="110" w:type="dxa"/>
            </w:tcMar>
            <w:vAlign w:val="top"/>
            <w:shd w:fill="F6F8FB"/>
          </w:tcPr>
          <w:p>
            <w:pPr>
              <w:spacing w:after="20"/>
            </w:pPr>
            <w:r>
              <w:rPr>
                <w:sz w:val="16"/>
              </w:rPr>
              <w:t>Search metadata</w:t>
            </w:r>
          </w:p>
        </w:tc>
        <w:tc>
          <w:tcPr>
            <w:tcW w:type="dxa" w:w="6912"/>
            <w:tcMar>
              <w:top w:w="90" w:type="dxa"/>
              <w:start w:w="110" w:type="dxa"/>
              <w:bottom w:w="90" w:type="dxa"/>
              <w:end w:w="110" w:type="dxa"/>
            </w:tcMar>
            <w:vAlign w:val="top"/>
            <w:shd w:fill="F6F8FB"/>
          </w:tcPr>
          <w:p>
            <w:pPr>
              <w:spacing w:after="20"/>
            </w:pPr>
            <w:r>
              <w:rPr>
                <w:sz w:val="16"/>
              </w:rPr>
              <w:t>Present pages clearly to search systems</w:t>
            </w:r>
          </w:p>
        </w:tc>
      </w:tr>
      <w:tr>
        <w:trPr>
          <w:cantSplit/>
        </w:trPr>
        <w:tc>
          <w:tcPr>
            <w:tcW w:type="dxa" w:w="2736"/>
            <w:tcMar>
              <w:top w:w="90" w:type="dxa"/>
              <w:start w:w="110" w:type="dxa"/>
              <w:bottom w:w="90" w:type="dxa"/>
              <w:end w:w="110" w:type="dxa"/>
            </w:tcMar>
            <w:vAlign w:val="top"/>
          </w:tcPr>
          <w:p>
            <w:pPr>
              <w:spacing w:after="20"/>
            </w:pPr>
            <w:r>
              <w:rPr>
                <w:sz w:val="16"/>
              </w:rPr>
              <w:t>Structured information</w:t>
            </w:r>
          </w:p>
        </w:tc>
        <w:tc>
          <w:tcPr>
            <w:tcW w:type="dxa" w:w="6912"/>
            <w:tcMar>
              <w:top w:w="90" w:type="dxa"/>
              <w:start w:w="110" w:type="dxa"/>
              <w:bottom w:w="90" w:type="dxa"/>
              <w:end w:w="110" w:type="dxa"/>
            </w:tcMar>
            <w:vAlign w:val="top"/>
          </w:tcPr>
          <w:p>
            <w:pPr>
              <w:spacing w:after="20"/>
            </w:pPr>
            <w:r>
              <w:rPr>
                <w:sz w:val="16"/>
              </w:rPr>
              <w:t>Help machines understand your identity</w:t>
            </w:r>
          </w:p>
        </w:tc>
      </w:tr>
      <w:tr>
        <w:trPr>
          <w:cantSplit/>
        </w:trPr>
        <w:tc>
          <w:tcPr>
            <w:tcW w:type="dxa" w:w="2736"/>
            <w:tcMar>
              <w:top w:w="90" w:type="dxa"/>
              <w:start w:w="110" w:type="dxa"/>
              <w:bottom w:w="90" w:type="dxa"/>
              <w:end w:w="110" w:type="dxa"/>
            </w:tcMar>
            <w:vAlign w:val="top"/>
            <w:shd w:fill="F6F8FB"/>
          </w:tcPr>
          <w:p>
            <w:pPr>
              <w:spacing w:after="20"/>
            </w:pPr>
            <w:r>
              <w:rPr>
                <w:sz w:val="16"/>
              </w:rPr>
              <w:t>AI crawler configuration</w:t>
            </w:r>
          </w:p>
        </w:tc>
        <w:tc>
          <w:tcPr>
            <w:tcW w:type="dxa" w:w="6912"/>
            <w:tcMar>
              <w:top w:w="90" w:type="dxa"/>
              <w:start w:w="110" w:type="dxa"/>
              <w:bottom w:w="90" w:type="dxa"/>
              <w:end w:w="110" w:type="dxa"/>
            </w:tcMar>
            <w:vAlign w:val="top"/>
            <w:shd w:fill="F6F8FB"/>
          </w:tcPr>
          <w:p>
            <w:pPr>
              <w:spacing w:after="20"/>
            </w:pPr>
            <w:r>
              <w:rPr>
                <w:sz w:val="16"/>
              </w:rPr>
              <w:t>Control supported AI/search crawler accessibility</w:t>
            </w:r>
          </w:p>
        </w:tc>
      </w:tr>
      <w:tr>
        <w:trPr>
          <w:cantSplit/>
        </w:trPr>
        <w:tc>
          <w:tcPr>
            <w:tcW w:type="dxa" w:w="2736"/>
            <w:tcMar>
              <w:top w:w="90" w:type="dxa"/>
              <w:start w:w="110" w:type="dxa"/>
              <w:bottom w:w="90" w:type="dxa"/>
              <w:end w:w="110" w:type="dxa"/>
            </w:tcMar>
            <w:vAlign w:val="top"/>
          </w:tcPr>
          <w:p>
            <w:pPr>
              <w:spacing w:after="20"/>
            </w:pPr>
            <w:r>
              <w:rPr>
                <w:sz w:val="16"/>
              </w:rPr>
              <w:t>Social preview cards</w:t>
            </w:r>
          </w:p>
        </w:tc>
        <w:tc>
          <w:tcPr>
            <w:tcW w:type="dxa" w:w="6912"/>
            <w:tcMar>
              <w:top w:w="90" w:type="dxa"/>
              <w:start w:w="110" w:type="dxa"/>
              <w:bottom w:w="90" w:type="dxa"/>
              <w:end w:w="110" w:type="dxa"/>
            </w:tcMar>
            <w:vAlign w:val="top"/>
          </w:tcPr>
          <w:p>
            <w:pPr>
              <w:spacing w:after="20"/>
            </w:pPr>
            <w:r>
              <w:rPr>
                <w:sz w:val="16"/>
              </w:rPr>
              <w:t>Your links look professional when shared</w:t>
            </w:r>
          </w:p>
        </w:tc>
      </w:tr>
      <w:tr>
        <w:trPr>
          <w:cantSplit/>
        </w:trPr>
        <w:tc>
          <w:tcPr>
            <w:tcW w:type="dxa" w:w="2736"/>
            <w:tcMar>
              <w:top w:w="90" w:type="dxa"/>
              <w:start w:w="110" w:type="dxa"/>
              <w:bottom w:w="90" w:type="dxa"/>
              <w:end w:w="110" w:type="dxa"/>
            </w:tcMar>
            <w:vAlign w:val="top"/>
            <w:shd w:fill="F6F8FB"/>
          </w:tcPr>
          <w:p>
            <w:pPr>
              <w:spacing w:after="20"/>
            </w:pPr>
            <w:r>
              <w:rPr>
                <w:sz w:val="16"/>
              </w:rPr>
              <w:t>QR code</w:t>
            </w:r>
          </w:p>
        </w:tc>
        <w:tc>
          <w:tcPr>
            <w:tcW w:type="dxa" w:w="6912"/>
            <w:tcMar>
              <w:top w:w="90" w:type="dxa"/>
              <w:start w:w="110" w:type="dxa"/>
              <w:bottom w:w="90" w:type="dxa"/>
              <w:end w:w="110" w:type="dxa"/>
            </w:tcMar>
            <w:vAlign w:val="top"/>
            <w:shd w:fill="F6F8FB"/>
          </w:tcPr>
          <w:p>
            <w:pPr>
              <w:spacing w:after="20"/>
            </w:pPr>
            <w:r>
              <w:rPr>
                <w:sz w:val="16"/>
              </w:rPr>
              <w:t>Share your Digital Root instantly</w:t>
            </w:r>
          </w:p>
        </w:tc>
      </w:tr>
      <w:tr>
        <w:trPr>
          <w:cantSplit/>
        </w:trPr>
        <w:tc>
          <w:tcPr>
            <w:tcW w:type="dxa" w:w="2736"/>
            <w:tcMar>
              <w:top w:w="90" w:type="dxa"/>
              <w:start w:w="110" w:type="dxa"/>
              <w:bottom w:w="90" w:type="dxa"/>
              <w:end w:w="110" w:type="dxa"/>
            </w:tcMar>
            <w:vAlign w:val="top"/>
          </w:tcPr>
          <w:p>
            <w:pPr>
              <w:spacing w:after="20"/>
            </w:pPr>
            <w:r>
              <w:rPr>
                <w:sz w:val="16"/>
              </w:rPr>
              <w:t>Root Card</w:t>
            </w:r>
          </w:p>
        </w:tc>
        <w:tc>
          <w:tcPr>
            <w:tcW w:type="dxa" w:w="6912"/>
            <w:tcMar>
              <w:top w:w="90" w:type="dxa"/>
              <w:start w:w="110" w:type="dxa"/>
              <w:bottom w:w="90" w:type="dxa"/>
              <w:end w:w="110" w:type="dxa"/>
            </w:tcMar>
            <w:vAlign w:val="top"/>
          </w:tcPr>
          <w:p>
            <w:pPr>
              <w:spacing w:after="20"/>
            </w:pPr>
            <w:r>
              <w:rPr>
                <w:sz w:val="16"/>
              </w:rPr>
              <w:t>A simple digital contact card</w:t>
            </w:r>
          </w:p>
        </w:tc>
      </w:tr>
      <w:tr>
        <w:trPr>
          <w:cantSplit/>
        </w:trPr>
        <w:tc>
          <w:tcPr>
            <w:tcW w:type="dxa" w:w="2736"/>
            <w:tcMar>
              <w:top w:w="90" w:type="dxa"/>
              <w:start w:w="110" w:type="dxa"/>
              <w:bottom w:w="90" w:type="dxa"/>
              <w:end w:w="110" w:type="dxa"/>
            </w:tcMar>
            <w:vAlign w:val="top"/>
            <w:shd w:fill="F6F8FB"/>
          </w:tcPr>
          <w:p>
            <w:pPr>
              <w:spacing w:after="20"/>
            </w:pPr>
            <w:r>
              <w:rPr>
                <w:sz w:val="16"/>
              </w:rPr>
              <w:t>Email signature</w:t>
            </w:r>
          </w:p>
        </w:tc>
        <w:tc>
          <w:tcPr>
            <w:tcW w:type="dxa" w:w="6912"/>
            <w:tcMar>
              <w:top w:w="90" w:type="dxa"/>
              <w:start w:w="110" w:type="dxa"/>
              <w:bottom w:w="90" w:type="dxa"/>
              <w:end w:w="110" w:type="dxa"/>
            </w:tcMar>
            <w:vAlign w:val="top"/>
            <w:shd w:fill="F6F8FB"/>
          </w:tcPr>
          <w:p>
            <w:pPr>
              <w:spacing w:after="20"/>
            </w:pPr>
            <w:r>
              <w:rPr>
                <w:sz w:val="16"/>
              </w:rPr>
              <w:t>Professional branded communication</w:t>
            </w:r>
          </w:p>
        </w:tc>
      </w:tr>
      <w:tr>
        <w:trPr>
          <w:cantSplit/>
        </w:trPr>
        <w:tc>
          <w:tcPr>
            <w:tcW w:type="dxa" w:w="2736"/>
            <w:tcMar>
              <w:top w:w="90" w:type="dxa"/>
              <w:start w:w="110" w:type="dxa"/>
              <w:bottom w:w="90" w:type="dxa"/>
              <w:end w:w="110" w:type="dxa"/>
            </w:tcMar>
            <w:vAlign w:val="top"/>
          </w:tcPr>
          <w:p>
            <w:pPr>
              <w:spacing w:after="20"/>
            </w:pPr>
            <w:r>
              <w:rPr>
                <w:sz w:val="16"/>
              </w:rPr>
              <w:t>Root Links</w:t>
            </w:r>
          </w:p>
        </w:tc>
        <w:tc>
          <w:tcPr>
            <w:tcW w:type="dxa" w:w="6912"/>
            <w:tcMar>
              <w:top w:w="90" w:type="dxa"/>
              <w:start w:w="110" w:type="dxa"/>
              <w:bottom w:w="90" w:type="dxa"/>
              <w:end w:w="110" w:type="dxa"/>
            </w:tcMar>
            <w:vAlign w:val="top"/>
          </w:tcPr>
          <w:p>
            <w:pPr>
              <w:spacing w:after="20"/>
            </w:pPr>
            <w:r>
              <w:rPr>
                <w:sz w:val="16"/>
              </w:rPr>
              <w:t>Central link/social page</w:t>
            </w:r>
          </w:p>
        </w:tc>
      </w:tr>
      <w:tr>
        <w:trPr>
          <w:cantSplit/>
        </w:trPr>
        <w:tc>
          <w:tcPr>
            <w:tcW w:type="dxa" w:w="2736"/>
            <w:tcMar>
              <w:top w:w="90" w:type="dxa"/>
              <w:start w:w="110" w:type="dxa"/>
              <w:bottom w:w="90" w:type="dxa"/>
              <w:end w:w="110" w:type="dxa"/>
            </w:tcMar>
            <w:vAlign w:val="top"/>
            <w:shd w:fill="F6F8FB"/>
          </w:tcPr>
          <w:p>
            <w:pPr>
              <w:spacing w:after="20"/>
            </w:pPr>
            <w:r>
              <w:rPr>
                <w:sz w:val="16"/>
              </w:rPr>
              <w:t>Basic analytics</w:t>
            </w:r>
          </w:p>
        </w:tc>
        <w:tc>
          <w:tcPr>
            <w:tcW w:type="dxa" w:w="6912"/>
            <w:tcMar>
              <w:top w:w="90" w:type="dxa"/>
              <w:start w:w="110" w:type="dxa"/>
              <w:bottom w:w="90" w:type="dxa"/>
              <w:end w:w="110" w:type="dxa"/>
            </w:tcMar>
            <w:vAlign w:val="top"/>
            <w:shd w:fill="F6F8FB"/>
          </w:tcPr>
          <w:p>
            <w:pPr>
              <w:spacing w:after="20"/>
            </w:pPr>
            <w:r>
              <w:rPr>
                <w:sz w:val="16"/>
              </w:rPr>
              <w:t>Know how your site is being used</w:t>
            </w:r>
          </w:p>
        </w:tc>
      </w:tr>
      <w:tr>
        <w:trPr>
          <w:cantSplit/>
        </w:trPr>
        <w:tc>
          <w:tcPr>
            <w:tcW w:type="dxa" w:w="2736"/>
            <w:tcMar>
              <w:top w:w="90" w:type="dxa"/>
              <w:start w:w="110" w:type="dxa"/>
              <w:bottom w:w="90" w:type="dxa"/>
              <w:end w:w="110" w:type="dxa"/>
            </w:tcMar>
            <w:vAlign w:val="top"/>
          </w:tcPr>
          <w:p>
            <w:pPr>
              <w:spacing w:after="20"/>
            </w:pPr>
            <w:r>
              <w:rPr>
                <w:sz w:val="16"/>
              </w:rPr>
              <w:t>Root Health</w:t>
            </w:r>
          </w:p>
        </w:tc>
        <w:tc>
          <w:tcPr>
            <w:tcW w:type="dxa" w:w="6912"/>
            <w:tcMar>
              <w:top w:w="90" w:type="dxa"/>
              <w:start w:w="110" w:type="dxa"/>
              <w:bottom w:w="90" w:type="dxa"/>
              <w:end w:w="110" w:type="dxa"/>
            </w:tcMar>
            <w:vAlign w:val="top"/>
          </w:tcPr>
          <w:p>
            <w:pPr>
              <w:spacing w:after="20"/>
            </w:pPr>
            <w:r>
              <w:rPr>
                <w:sz w:val="16"/>
              </w:rPr>
              <w:t>Technical-health monitoring</w:t>
            </w:r>
          </w:p>
        </w:tc>
      </w:tr>
      <w:tr>
        <w:trPr>
          <w:cantSplit/>
        </w:trPr>
        <w:tc>
          <w:tcPr>
            <w:tcW w:type="dxa" w:w="2736"/>
            <w:tcMar>
              <w:top w:w="90" w:type="dxa"/>
              <w:start w:w="110" w:type="dxa"/>
              <w:bottom w:w="90" w:type="dxa"/>
              <w:end w:w="110" w:type="dxa"/>
            </w:tcMar>
            <w:vAlign w:val="top"/>
            <w:shd w:fill="F6F8FB"/>
          </w:tcPr>
          <w:p>
            <w:pPr>
              <w:spacing w:after="20"/>
            </w:pPr>
            <w:r>
              <w:rPr>
                <w:sz w:val="16"/>
              </w:rPr>
              <w:t>Performance monitoring</w:t>
            </w:r>
          </w:p>
        </w:tc>
        <w:tc>
          <w:tcPr>
            <w:tcW w:type="dxa" w:w="6912"/>
            <w:tcMar>
              <w:top w:w="90" w:type="dxa"/>
              <w:start w:w="110" w:type="dxa"/>
              <w:bottom w:w="90" w:type="dxa"/>
              <w:end w:w="110" w:type="dxa"/>
            </w:tcMar>
            <w:vAlign w:val="top"/>
            <w:shd w:fill="F6F8FB"/>
          </w:tcPr>
          <w:p>
            <w:pPr>
              <w:spacing w:after="20"/>
            </w:pPr>
            <w:r>
              <w:rPr>
                <w:sz w:val="16"/>
              </w:rPr>
              <w:t>Watch website speed/quality</w:t>
            </w:r>
          </w:p>
        </w:tc>
      </w:tr>
      <w:tr>
        <w:trPr>
          <w:cantSplit/>
        </w:trPr>
        <w:tc>
          <w:tcPr>
            <w:tcW w:type="dxa" w:w="2736"/>
            <w:tcMar>
              <w:top w:w="90" w:type="dxa"/>
              <w:start w:w="110" w:type="dxa"/>
              <w:bottom w:w="90" w:type="dxa"/>
              <w:end w:w="110" w:type="dxa"/>
            </w:tcMar>
            <w:vAlign w:val="top"/>
          </w:tcPr>
          <w:p>
            <w:pPr>
              <w:spacing w:after="20"/>
            </w:pPr>
            <w:r>
              <w:rPr>
                <w:sz w:val="16"/>
              </w:rPr>
              <w:t>Broken-link scan</w:t>
            </w:r>
          </w:p>
        </w:tc>
        <w:tc>
          <w:tcPr>
            <w:tcW w:type="dxa" w:w="6912"/>
            <w:tcMar>
              <w:top w:w="90" w:type="dxa"/>
              <w:start w:w="110" w:type="dxa"/>
              <w:bottom w:w="90" w:type="dxa"/>
              <w:end w:w="110" w:type="dxa"/>
            </w:tcMar>
            <w:vAlign w:val="top"/>
          </w:tcPr>
          <w:p>
            <w:pPr>
              <w:spacing w:after="20"/>
            </w:pPr>
            <w:r>
              <w:rPr>
                <w:sz w:val="16"/>
              </w:rPr>
              <w:t>Detect dead website links</w:t>
            </w:r>
          </w:p>
        </w:tc>
      </w:tr>
      <w:tr>
        <w:trPr>
          <w:cantSplit/>
        </w:trPr>
        <w:tc>
          <w:tcPr>
            <w:tcW w:type="dxa" w:w="2736"/>
            <w:tcMar>
              <w:top w:w="90" w:type="dxa"/>
              <w:start w:w="110" w:type="dxa"/>
              <w:bottom w:w="90" w:type="dxa"/>
              <w:end w:w="110" w:type="dxa"/>
            </w:tcMar>
            <w:vAlign w:val="top"/>
            <w:shd w:fill="F6F8FB"/>
          </w:tcPr>
          <w:p>
            <w:pPr>
              <w:spacing w:after="20"/>
            </w:pPr>
            <w:r>
              <w:rPr>
                <w:sz w:val="16"/>
              </w:rPr>
              <w:t>Mobile checks</w:t>
            </w:r>
          </w:p>
        </w:tc>
        <w:tc>
          <w:tcPr>
            <w:tcW w:type="dxa" w:w="6912"/>
            <w:tcMar>
              <w:top w:w="90" w:type="dxa"/>
              <w:start w:w="110" w:type="dxa"/>
              <w:bottom w:w="90" w:type="dxa"/>
              <w:end w:w="110" w:type="dxa"/>
            </w:tcMar>
            <w:vAlign w:val="top"/>
            <w:shd w:fill="F6F8FB"/>
          </w:tcPr>
          <w:p>
            <w:pPr>
              <w:spacing w:after="20"/>
            </w:pPr>
            <w:r>
              <w:rPr>
                <w:sz w:val="16"/>
              </w:rPr>
              <w:t>Verify mobile experience</w:t>
            </w:r>
          </w:p>
        </w:tc>
      </w:tr>
      <w:tr>
        <w:trPr>
          <w:cantSplit/>
        </w:trPr>
        <w:tc>
          <w:tcPr>
            <w:tcW w:type="dxa" w:w="2736"/>
            <w:tcMar>
              <w:top w:w="90" w:type="dxa"/>
              <w:start w:w="110" w:type="dxa"/>
              <w:bottom w:w="90" w:type="dxa"/>
              <w:end w:w="110" w:type="dxa"/>
            </w:tcMar>
            <w:vAlign w:val="top"/>
          </w:tcPr>
          <w:p>
            <w:pPr>
              <w:spacing w:after="20"/>
            </w:pPr>
            <w:r>
              <w:rPr>
                <w:sz w:val="16"/>
              </w:rPr>
              <w:t>Accessibility checks</w:t>
            </w:r>
          </w:p>
        </w:tc>
        <w:tc>
          <w:tcPr>
            <w:tcW w:type="dxa" w:w="6912"/>
            <w:tcMar>
              <w:top w:w="90" w:type="dxa"/>
              <w:start w:w="110" w:type="dxa"/>
              <w:bottom w:w="90" w:type="dxa"/>
              <w:end w:w="110" w:type="dxa"/>
            </w:tcMar>
            <w:vAlign w:val="top"/>
          </w:tcPr>
          <w:p>
            <w:pPr>
              <w:spacing w:after="20"/>
            </w:pPr>
            <w:r>
              <w:rPr>
                <w:sz w:val="16"/>
              </w:rPr>
              <w:t>Identify common usability/accessibility problems</w:t>
            </w:r>
          </w:p>
        </w:tc>
      </w:tr>
      <w:tr>
        <w:trPr>
          <w:cantSplit/>
        </w:trPr>
        <w:tc>
          <w:tcPr>
            <w:tcW w:type="dxa" w:w="2736"/>
            <w:tcMar>
              <w:top w:w="90" w:type="dxa"/>
              <w:start w:w="110" w:type="dxa"/>
              <w:bottom w:w="90" w:type="dxa"/>
              <w:end w:w="110" w:type="dxa"/>
            </w:tcMar>
            <w:vAlign w:val="top"/>
            <w:shd w:fill="F6F8FB"/>
          </w:tcPr>
          <w:p>
            <w:pPr>
              <w:spacing w:after="20"/>
            </w:pPr>
            <w:r>
              <w:rPr>
                <w:sz w:val="16"/>
              </w:rPr>
              <w:t>SSL health</w:t>
            </w:r>
          </w:p>
        </w:tc>
        <w:tc>
          <w:tcPr>
            <w:tcW w:type="dxa" w:w="6912"/>
            <w:tcMar>
              <w:top w:w="90" w:type="dxa"/>
              <w:start w:w="110" w:type="dxa"/>
              <w:bottom w:w="90" w:type="dxa"/>
              <w:end w:w="110" w:type="dxa"/>
            </w:tcMar>
            <w:vAlign w:val="top"/>
            <w:shd w:fill="F6F8FB"/>
          </w:tcPr>
          <w:p>
            <w:pPr>
              <w:spacing w:after="20"/>
            </w:pPr>
            <w:r>
              <w:rPr>
                <w:sz w:val="16"/>
              </w:rPr>
              <w:t>Monitor certificate status</w:t>
            </w:r>
          </w:p>
        </w:tc>
      </w:tr>
      <w:tr>
        <w:trPr>
          <w:cantSplit/>
        </w:trPr>
        <w:tc>
          <w:tcPr>
            <w:tcW w:type="dxa" w:w="2736"/>
            <w:tcMar>
              <w:top w:w="90" w:type="dxa"/>
              <w:start w:w="110" w:type="dxa"/>
              <w:bottom w:w="90" w:type="dxa"/>
              <w:end w:w="110" w:type="dxa"/>
            </w:tcMar>
            <w:vAlign w:val="top"/>
          </w:tcPr>
          <w:p>
            <w:pPr>
              <w:spacing w:after="20"/>
            </w:pPr>
            <w:r>
              <w:rPr>
                <w:sz w:val="16"/>
              </w:rPr>
              <w:t>Basic DNS checks</w:t>
            </w:r>
          </w:p>
        </w:tc>
        <w:tc>
          <w:tcPr>
            <w:tcW w:type="dxa" w:w="6912"/>
            <w:tcMar>
              <w:top w:w="90" w:type="dxa"/>
              <w:start w:w="110" w:type="dxa"/>
              <w:bottom w:w="90" w:type="dxa"/>
              <w:end w:w="110" w:type="dxa"/>
            </w:tcMar>
            <w:vAlign w:val="top"/>
          </w:tcPr>
          <w:p>
            <w:pPr>
              <w:spacing w:after="20"/>
            </w:pPr>
            <w:r>
              <w:rPr>
                <w:sz w:val="16"/>
              </w:rPr>
              <w:t>Detect key configuration problems</w:t>
            </w:r>
          </w:p>
        </w:tc>
      </w:tr>
      <w:tr>
        <w:trPr>
          <w:cantSplit/>
        </w:trPr>
        <w:tc>
          <w:tcPr>
            <w:tcW w:type="dxa" w:w="2736"/>
            <w:tcMar>
              <w:top w:w="90" w:type="dxa"/>
              <w:start w:w="110" w:type="dxa"/>
              <w:bottom w:w="90" w:type="dxa"/>
              <w:end w:w="110" w:type="dxa"/>
            </w:tcMar>
            <w:vAlign w:val="top"/>
            <w:shd w:fill="F6F8FB"/>
          </w:tcPr>
          <w:p>
            <w:pPr>
              <w:spacing w:after="20"/>
            </w:pPr>
            <w:r>
              <w:rPr>
                <w:sz w:val="16"/>
              </w:rPr>
              <w:t>SPF/DMARC status</w:t>
            </w:r>
          </w:p>
        </w:tc>
        <w:tc>
          <w:tcPr>
            <w:tcW w:type="dxa" w:w="6912"/>
            <w:tcMar>
              <w:top w:w="90" w:type="dxa"/>
              <w:start w:w="110" w:type="dxa"/>
              <w:bottom w:w="90" w:type="dxa"/>
              <w:end w:w="110" w:type="dxa"/>
            </w:tcMar>
            <w:vAlign w:val="top"/>
            <w:shd w:fill="F6F8FB"/>
          </w:tcPr>
          <w:p>
            <w:pPr>
              <w:spacing w:after="20"/>
            </w:pPr>
            <w:r>
              <w:rPr>
                <w:sz w:val="16"/>
              </w:rPr>
              <w:t>Check important email identity protections</w:t>
            </w:r>
          </w:p>
        </w:tc>
      </w:tr>
      <w:tr>
        <w:trPr>
          <w:cantSplit/>
        </w:trPr>
        <w:tc>
          <w:tcPr>
            <w:tcW w:type="dxa" w:w="2736"/>
            <w:tcMar>
              <w:top w:w="90" w:type="dxa"/>
              <w:start w:w="110" w:type="dxa"/>
              <w:bottom w:w="90" w:type="dxa"/>
              <w:end w:w="110" w:type="dxa"/>
            </w:tcMar>
            <w:vAlign w:val="top"/>
          </w:tcPr>
          <w:p>
            <w:pPr>
              <w:spacing w:after="20"/>
            </w:pPr>
            <w:r>
              <w:rPr>
                <w:sz w:val="16"/>
              </w:rPr>
              <w:t>Backup status</w:t>
            </w:r>
          </w:p>
        </w:tc>
        <w:tc>
          <w:tcPr>
            <w:tcW w:type="dxa" w:w="6912"/>
            <w:tcMar>
              <w:top w:w="90" w:type="dxa"/>
              <w:start w:w="110" w:type="dxa"/>
              <w:bottom w:w="90" w:type="dxa"/>
              <w:end w:w="110" w:type="dxa"/>
            </w:tcMar>
            <w:vAlign w:val="top"/>
          </w:tcPr>
          <w:p>
            <w:pPr>
              <w:spacing w:after="20"/>
            </w:pPr>
            <w:r>
              <w:rPr>
                <w:sz w:val="16"/>
              </w:rPr>
              <w:t>Confirm website backup availability</w:t>
            </w:r>
          </w:p>
        </w:tc>
      </w:tr>
      <w:tr>
        <w:trPr>
          <w:cantSplit/>
        </w:trPr>
        <w:tc>
          <w:tcPr>
            <w:tcW w:type="dxa" w:w="2736"/>
            <w:tcMar>
              <w:top w:w="90" w:type="dxa"/>
              <w:start w:w="110" w:type="dxa"/>
              <w:bottom w:w="90" w:type="dxa"/>
              <w:end w:w="110" w:type="dxa"/>
            </w:tcMar>
            <w:vAlign w:val="top"/>
            <w:shd w:fill="F6F8FB"/>
          </w:tcPr>
          <w:p>
            <w:pPr>
              <w:spacing w:after="20"/>
            </w:pPr>
            <w:r>
              <w:rPr>
                <w:sz w:val="16"/>
              </w:rPr>
              <w:t>Monthly Root Summary</w:t>
            </w:r>
          </w:p>
        </w:tc>
        <w:tc>
          <w:tcPr>
            <w:tcW w:type="dxa" w:w="6912"/>
            <w:tcMar>
              <w:top w:w="90" w:type="dxa"/>
              <w:start w:w="110" w:type="dxa"/>
              <w:bottom w:w="90" w:type="dxa"/>
              <w:end w:w="110" w:type="dxa"/>
            </w:tcMar>
            <w:vAlign w:val="top"/>
            <w:shd w:fill="F6F8FB"/>
          </w:tcPr>
          <w:p>
            <w:pPr>
              <w:spacing w:after="20"/>
            </w:pPr>
            <w:r>
              <w:rPr>
                <w:sz w:val="16"/>
              </w:rPr>
              <w:t>Explain digital-health and performance changes</w:t>
            </w:r>
          </w:p>
        </w:tc>
      </w:tr>
    </w:tbl>
    <w:p>
      <w:pPr>
        <w:spacing w:after="20"/>
        <w:widowControl/>
      </w:pPr>
    </w:p>
    <w:p>
      <w:pPr>
        <w:pStyle w:val="Heading1"/>
        <w:widowControl/>
      </w:pPr>
      <w:r>
        <w:t>16. Service Commercial Classes</w:t>
      </w:r>
    </w:p>
    <w:tbl>
      <w:tblPr>
        <w:tblStyle w:val="TableGrid"/>
        <w:tblW w:type="auto" w:w="0"/>
        <w:jc w:val="center"/>
        <w:tblLook w:firstColumn="1" w:firstRow="1" w:lastColumn="0" w:lastRow="0" w:noHBand="0" w:noVBand="1" w:val="04A0"/>
      </w:tblPr>
      <w:tblGrid>
        <w:gridCol w:w="5040"/>
        <w:gridCol w:w="5040"/>
      </w:tblGrid>
      <w:tr>
        <w:trPr>
          <w:cantSplit/>
        </w:trPr>
        <w:tc>
          <w:tcPr>
            <w:tcW w:type="dxa" w:w="2160"/>
            <w:shd w:fill="10243E"/>
            <w:tcMar>
              <w:top w:w="90" w:type="dxa"/>
              <w:start w:w="110" w:type="dxa"/>
              <w:bottom w:w="90" w:type="dxa"/>
              <w:end w:w="110" w:type="dxa"/>
            </w:tcMar>
          </w:tcPr>
          <w:p>
            <w:pPr>
              <w:spacing w:after="20"/>
            </w:pPr>
            <w:r>
              <w:rPr>
                <w:b/>
                <w:color w:val="FFFFFF"/>
                <w:sz w:val="17"/>
              </w:rPr>
              <w:t>Class</w:t>
            </w:r>
          </w:p>
        </w:tc>
        <w:tc>
          <w:tcPr>
            <w:tcW w:type="dxa" w:w="7488"/>
            <w:shd w:fill="10243E"/>
            <w:tcMar>
              <w:top w:w="90" w:type="dxa"/>
              <w:start w:w="110" w:type="dxa"/>
              <w:bottom w:w="90" w:type="dxa"/>
              <w:end w:w="110" w:type="dxa"/>
            </w:tcMar>
          </w:tcPr>
          <w:p>
            <w:pPr>
              <w:spacing w:after="20"/>
            </w:pPr>
            <w:r>
              <w:rPr>
                <w:b/>
                <w:color w:val="FFFFFF"/>
                <w:sz w:val="17"/>
              </w:rPr>
              <w:t>Meaning</w:t>
            </w:r>
          </w:p>
        </w:tc>
      </w:tr>
      <w:tr>
        <w:trPr>
          <w:cantSplit/>
        </w:trPr>
        <w:tc>
          <w:tcPr>
            <w:tcW w:type="dxa" w:w="2160"/>
            <w:tcMar>
              <w:top w:w="90" w:type="dxa"/>
              <w:start w:w="110" w:type="dxa"/>
              <w:bottom w:w="90" w:type="dxa"/>
              <w:end w:w="110" w:type="dxa"/>
            </w:tcMar>
            <w:vAlign w:val="top"/>
          </w:tcPr>
          <w:p>
            <w:pPr>
              <w:spacing w:after="20"/>
            </w:pPr>
            <w:r>
              <w:rPr>
                <w:sz w:val="16"/>
              </w:rPr>
              <w:t>Included</w:t>
            </w:r>
          </w:p>
        </w:tc>
        <w:tc>
          <w:tcPr>
            <w:tcW w:type="dxa" w:w="7488"/>
            <w:tcMar>
              <w:top w:w="90" w:type="dxa"/>
              <w:start w:w="110" w:type="dxa"/>
              <w:bottom w:w="90" w:type="dxa"/>
              <w:end w:w="110" w:type="dxa"/>
            </w:tcMar>
            <w:vAlign w:val="top"/>
          </w:tcPr>
          <w:p>
            <w:pPr>
              <w:spacing w:after="20"/>
            </w:pPr>
            <w:r>
              <w:rPr>
                <w:sz w:val="16"/>
              </w:rPr>
              <w:t>Part of the package.</w:t>
            </w:r>
          </w:p>
        </w:tc>
      </w:tr>
      <w:tr>
        <w:trPr>
          <w:cantSplit/>
        </w:trPr>
        <w:tc>
          <w:tcPr>
            <w:tcW w:type="dxa" w:w="2160"/>
            <w:tcMar>
              <w:top w:w="90" w:type="dxa"/>
              <w:start w:w="110" w:type="dxa"/>
              <w:bottom w:w="90" w:type="dxa"/>
              <w:end w:w="110" w:type="dxa"/>
            </w:tcMar>
            <w:vAlign w:val="top"/>
            <w:shd w:fill="F6F8FB"/>
          </w:tcPr>
          <w:p>
            <w:pPr>
              <w:spacing w:after="20"/>
            </w:pPr>
            <w:r>
              <w:rPr>
                <w:sz w:val="16"/>
              </w:rPr>
              <w:t>Free Integration</w:t>
            </w:r>
          </w:p>
        </w:tc>
        <w:tc>
          <w:tcPr>
            <w:tcW w:type="dxa" w:w="7488"/>
            <w:tcMar>
              <w:top w:w="90" w:type="dxa"/>
              <w:start w:w="110" w:type="dxa"/>
              <w:bottom w:w="90" w:type="dxa"/>
              <w:end w:w="110" w:type="dxa"/>
            </w:tcMar>
            <w:vAlign w:val="top"/>
            <w:shd w:fill="F6F8FB"/>
          </w:tcPr>
          <w:p>
            <w:pPr>
              <w:spacing w:after="20"/>
            </w:pPr>
            <w:r>
              <w:rPr>
                <w:sz w:val="16"/>
              </w:rPr>
              <w:t>Third-party service connected with no additional iDigitalRoot charge where official terms allow it.</w:t>
            </w:r>
          </w:p>
        </w:tc>
      </w:tr>
      <w:tr>
        <w:trPr>
          <w:cantSplit/>
        </w:trPr>
        <w:tc>
          <w:tcPr>
            <w:tcW w:type="dxa" w:w="2160"/>
            <w:tcMar>
              <w:top w:w="90" w:type="dxa"/>
              <w:start w:w="110" w:type="dxa"/>
              <w:bottom w:w="90" w:type="dxa"/>
              <w:end w:w="110" w:type="dxa"/>
            </w:tcMar>
            <w:vAlign w:val="top"/>
          </w:tcPr>
          <w:p>
            <w:pPr>
              <w:spacing w:after="20"/>
            </w:pPr>
            <w:r>
              <w:rPr>
                <w:sz w:val="16"/>
              </w:rPr>
              <w:t>Paid Add-on</w:t>
            </w:r>
          </w:p>
        </w:tc>
        <w:tc>
          <w:tcPr>
            <w:tcW w:type="dxa" w:w="7488"/>
            <w:tcMar>
              <w:top w:w="90" w:type="dxa"/>
              <w:start w:w="110" w:type="dxa"/>
              <w:bottom w:w="90" w:type="dxa"/>
              <w:end w:w="110" w:type="dxa"/>
            </w:tcMar>
            <w:vAlign w:val="top"/>
          </w:tcPr>
          <w:p>
            <w:pPr>
              <w:spacing w:after="20"/>
            </w:pPr>
            <w:r>
              <w:rPr>
                <w:sz w:val="16"/>
              </w:rPr>
              <w:t>Creates measurable third-party or operational cost.</w:t>
            </w:r>
          </w:p>
        </w:tc>
      </w:tr>
      <w:tr>
        <w:trPr>
          <w:cantSplit/>
        </w:trPr>
        <w:tc>
          <w:tcPr>
            <w:tcW w:type="dxa" w:w="2160"/>
            <w:tcMar>
              <w:top w:w="90" w:type="dxa"/>
              <w:start w:w="110" w:type="dxa"/>
              <w:bottom w:w="90" w:type="dxa"/>
              <w:end w:w="110" w:type="dxa"/>
            </w:tcMar>
            <w:vAlign w:val="top"/>
            <w:shd w:fill="F6F8FB"/>
          </w:tcPr>
          <w:p>
            <w:pPr>
              <w:spacing w:after="20"/>
            </w:pPr>
            <w:r>
              <w:rPr>
                <w:sz w:val="16"/>
              </w:rPr>
              <w:t>Custom Service</w:t>
            </w:r>
          </w:p>
        </w:tc>
        <w:tc>
          <w:tcPr>
            <w:tcW w:type="dxa" w:w="7488"/>
            <w:tcMar>
              <w:top w:w="90" w:type="dxa"/>
              <w:start w:w="110" w:type="dxa"/>
              <w:bottom w:w="90" w:type="dxa"/>
              <w:end w:w="110" w:type="dxa"/>
            </w:tcMar>
            <w:vAlign w:val="top"/>
            <w:shd w:fill="F6F8FB"/>
          </w:tcPr>
          <w:p>
            <w:pPr>
              <w:spacing w:after="20"/>
            </w:pPr>
            <w:r>
              <w:rPr>
                <w:sz w:val="16"/>
              </w:rPr>
              <w:t>Requires substantial human professional work.</w:t>
            </w:r>
          </w:p>
        </w:tc>
      </w:tr>
      <w:tr>
        <w:trPr>
          <w:cantSplit/>
        </w:trPr>
        <w:tc>
          <w:tcPr>
            <w:tcW w:type="dxa" w:w="2160"/>
            <w:tcMar>
              <w:top w:w="90" w:type="dxa"/>
              <w:start w:w="110" w:type="dxa"/>
              <w:bottom w:w="90" w:type="dxa"/>
              <w:end w:w="110" w:type="dxa"/>
            </w:tcMar>
            <w:vAlign w:val="top"/>
          </w:tcPr>
          <w:p>
            <w:pPr>
              <w:spacing w:after="20"/>
            </w:pPr>
            <w:r>
              <w:rPr>
                <w:sz w:val="16"/>
              </w:rPr>
              <w:t>Future</w:t>
            </w:r>
          </w:p>
        </w:tc>
        <w:tc>
          <w:tcPr>
            <w:tcW w:type="dxa" w:w="7488"/>
            <w:tcMar>
              <w:top w:w="90" w:type="dxa"/>
              <w:start w:w="110" w:type="dxa"/>
              <w:bottom w:w="90" w:type="dxa"/>
              <w:end w:w="110" w:type="dxa"/>
            </w:tcMar>
            <w:vAlign w:val="top"/>
          </w:tcPr>
          <w:p>
            <w:pPr>
              <w:spacing w:after="20"/>
            </w:pPr>
            <w:r>
              <w:rPr>
                <w:sz w:val="16"/>
              </w:rPr>
              <w:t>Architecturally anticipated but not yet offered.</w:t>
            </w:r>
          </w:p>
        </w:tc>
      </w:tr>
    </w:tbl>
    <w:p>
      <w:pPr>
        <w:spacing w:after="20"/>
        <w:widowControl/>
      </w:pPr>
    </w:p>
    <w:p>
      <w:pPr>
        <w:widowControl/>
      </w:pPr>
      <w:r>
        <w:t>The status of each service must eventually be controlled from the Admin Dashboard.</w:t>
      </w:r>
    </w:p>
    <w:p>
      <w:pPr>
        <w:pStyle w:val="Heading1"/>
        <w:widowControl/>
      </w:pPr>
      <w:r>
        <w:t>PART D — PUBLIC PRODUCTS, CONTENT, TRUST &amp; CONVERSION</w:t>
      </w:r>
    </w:p>
    <w:p>
      <w:pPr>
        <w:pStyle w:val="Heading1"/>
        <w:widowControl/>
      </w:pPr>
      <w:r>
        <w:t>17. Root Check Page</w:t>
      </w:r>
    </w:p>
    <w:p>
      <w:pPr>
        <w:widowControl/>
      </w:pPr>
      <w:r>
        <w:t>Route: /root-check</w:t>
      </w:r>
    </w:p>
    <w:p>
      <w:pPr>
        <w:pStyle w:val="Callout"/>
        <w:shd w:fill="EEF4FA"/>
        <w:widowControl/>
      </w:pPr>
      <w:r>
        <w:t>How Strong Is Your Digital Presence?</w:t>
      </w:r>
    </w:p>
    <w:p>
      <w:pPr>
        <w:widowControl/>
      </w:pPr>
      <w:r>
        <w:t>Input: yourdomain.com, with an alternative path for users who do not have a website yet.</w:t>
      </w:r>
    </w:p>
    <w:p>
      <w:pPr>
        <w:widowControl/>
      </w:pPr>
      <w:r>
        <w:t>Potential categories: Domain, DNS, HTTPS, Mobile, Performance, SEO, Metadata, Structured information, Search accessibility, AI crawler accessibility, Social previews, Broken links, Accessibility, Email-domain health, Content freshness and Security headers.</w:t>
      </w:r>
    </w:p>
    <w:p>
      <w:pPr>
        <w:pStyle w:val="CodeDiagram"/>
        <w:shd w:fill="F7F9FC"/>
        <w:widowControl/>
      </w:pPr>
      <w:r>
        <w:t>YOUR DIGITAL ROOT</w:t>
        <w:br/>
        <w:br/>
        <w:t>Domain                 Healthy</w:t>
        <w:br/>
        <w:t>Security               Healthy</w:t>
        <w:br/>
        <w:t>Mobile Experience      Good</w:t>
        <w:br/>
        <w:t>Search Readiness       Needs Work</w:t>
        <w:br/>
        <w:t>AI Readiness           Partial</w:t>
        <w:br/>
        <w:t>Professional Email     Not Detected</w:t>
        <w:br/>
        <w:t>Structured Identity    Missing</w:t>
        <w:br/>
        <w:t>Performance            Good</w:t>
        <w:br/>
        <w:br/>
        <w:t>OVERALL ROOT READINESS</w:t>
        <w:br/>
        <w:t>67%</w:t>
      </w:r>
    </w:p>
    <w:p>
      <w:pPr>
        <w:widowControl/>
      </w:pPr>
      <w:r>
        <w:t>Result message: “We found 6 things that could strengthen your Digital Root.” CTA: Let iDigitalRoot Improve My Presence.</w:t>
      </w:r>
    </w:p>
    <w:p>
      <w:pPr>
        <w:widowControl/>
      </w:pPr>
      <w:r>
        <w:t>The score must eventually use a documented methodology. No fake scoring.</w:t>
      </w:r>
    </w:p>
    <w:p>
      <w:pPr>
        <w:pStyle w:val="Heading1"/>
        <w:widowControl/>
      </w:pPr>
      <w:r>
        <w:t>18. Root Check Technical Design</w:t>
      </w:r>
    </w:p>
    <w:p>
      <w:pPr>
        <w:pStyle w:val="CodeDiagram"/>
        <w:shd w:fill="F7F9FC"/>
        <w:widowControl/>
      </w:pPr>
      <w:r>
        <w:t>Visitor</w:t>
        <w:br/>
        <w:t xml:space="preserve">   ↓</w:t>
        <w:br/>
        <w:t>Root Check API</w:t>
        <w:br/>
        <w:t xml:space="preserve">   ↓</w:t>
        <w:br/>
        <w:t>URL Validation</w:t>
        <w:br/>
        <w:t xml:space="preserve">   ↓</w:t>
        <w:br/>
        <w:t>DNS / RDAP</w:t>
        <w:br/>
        <w:t xml:space="preserve">   ↓</w:t>
        <w:br/>
        <w:t>HTTP + TLS Inspection</w:t>
        <w:br/>
        <w:t xml:space="preserve">   ↓</w:t>
        <w:br/>
        <w:t>HTML Fetch</w:t>
        <w:br/>
        <w:t xml:space="preserve">   ↓</w:t>
        <w:br/>
        <w:t>Metadata Inspection</w:t>
        <w:br/>
        <w:t xml:space="preserve">   ↓</w:t>
        <w:br/>
        <w:t>robots.txt / Sitemap</w:t>
        <w:br/>
        <w:t xml:space="preserve">   ↓</w:t>
        <w:br/>
        <w:t>Structured Data</w:t>
        <w:br/>
        <w:t xml:space="preserve">   ↓</w:t>
        <w:br/>
        <w:t>Performance / Lighthouse</w:t>
        <w:br/>
        <w:t xml:space="preserve">   ↓</w:t>
        <w:br/>
        <w:t>Security / Headers</w:t>
        <w:br/>
        <w:t xml:space="preserve">   ↓</w:t>
        <w:br/>
        <w:t>Scoring Engine</w:t>
        <w:br/>
        <w:t xml:space="preserve">   ↓</w:t>
        <w:br/>
        <w:t>Result</w:t>
      </w:r>
    </w:p>
    <w:p>
      <w:pPr>
        <w:widowControl/>
      </w:pPr>
      <w:r>
        <w:t>Protection requirements include rate limits, abuse detection, request quotas, SSRF protection, private-IP blocking, maximum page size, timeouts, crawl limits and queueing for expensive Lighthouse tests.</w:t>
      </w:r>
    </w:p>
    <w:p>
      <w:pPr>
        <w:pStyle w:val="Heading1"/>
        <w:widowControl/>
      </w:pPr>
      <w:r>
        <w:t>19. Solutions Pages</w:t>
      </w:r>
    </w:p>
    <w:p>
      <w:pPr>
        <w:widowControl/>
      </w:pPr>
      <w:r>
        <w:t>Top-level route: /solutions</w:t>
      </w:r>
    </w:p>
    <w:p>
      <w:pPr>
        <w:pStyle w:val="CodeDiagram"/>
        <w:shd w:fill="F7F9FC"/>
        <w:widowControl/>
      </w:pPr>
      <w:r>
        <w:t>/solutions/personal</w:t>
        <w:br/>
        <w:t>/solutions/professionals</w:t>
        <w:br/>
        <w:t>/solutions/entrepreneurs</w:t>
        <w:br/>
        <w:t>/solutions/business</w:t>
        <w:br/>
        <w:t>/solutions/organizations</w:t>
        <w:br/>
        <w:br/>
        <w:t>Individual landing pages may then exist, for example:</w:t>
        <w:br/>
        <w:t>/solutions/students</w:t>
        <w:br/>
        <w:t>/solutions/doctors</w:t>
        <w:br/>
        <w:t>/solutions/lawyers</w:t>
        <w:br/>
        <w:t>/solutions/freelancers</w:t>
        <w:br/>
        <w:t>/solutions/restaurants</w:t>
      </w:r>
    </w:p>
    <w:p>
      <w:pPr>
        <w:widowControl/>
      </w:pPr>
      <w:r>
        <w:t>Each solution page should contain: the visitor situation, why a Digital Root matters, what the website can do, recommended Website Blueprint, relevant iDigitalRoot services, examples, short process and contextual CTA.</w:t>
      </w:r>
    </w:p>
    <w:p>
      <w:pPr>
        <w:pStyle w:val="Heading1"/>
        <w:widowControl/>
      </w:pPr>
      <w:r>
        <w:t>20. Example — Student Landing Page</w:t>
      </w:r>
    </w:p>
    <w:p>
      <w:pPr>
        <w:pStyle w:val="Callout"/>
        <w:shd w:fill="EEF4FA"/>
        <w:widowControl/>
      </w:pPr>
      <w:r>
        <w:t>Your Career Should Begin Before Graduation.</w:t>
      </w:r>
    </w:p>
    <w:p>
      <w:pPr>
        <w:widowControl/>
      </w:pPr>
      <w:r>
        <w:t>Typical problems: CV buried in PDFs; projects scattered; no professional identity; hard for employers to learn more.</w:t>
      </w:r>
    </w:p>
    <w:p>
      <w:pPr>
        <w:widowControl/>
      </w:pPr>
      <w:r>
        <w:t>Solution: personal domain, portfolio, education, projects, certifications, CV, professional contact, LinkedIn/GitHub connection and searchable public profile.</w:t>
      </w:r>
    </w:p>
    <w:p>
      <w:pPr>
        <w:widowControl/>
      </w:pPr>
      <w:r>
        <w:t>CTA: Build My Professional Identity.</w:t>
      </w:r>
    </w:p>
    <w:p>
      <w:pPr>
        <w:pStyle w:val="Heading1"/>
        <w:widowControl/>
      </w:pPr>
      <w:r>
        <w:t>21. Example — Business Landing Page</w:t>
      </w:r>
    </w:p>
    <w:p>
      <w:pPr>
        <w:pStyle w:val="Callout"/>
        <w:shd w:fill="EEF4FA"/>
        <w:widowControl/>
      </w:pPr>
      <w:r>
        <w:t>Your Business Deserves More Than a Social Page.</w:t>
      </w:r>
    </w:p>
    <w:p>
      <w:pPr>
        <w:widowControl/>
      </w:pPr>
      <w:r>
        <w:t>Focus: authority, search visibility, services, locations, contact, professional email, analytics, social connection, booking, commerce and future expansion.</w:t>
      </w:r>
    </w:p>
    <w:p>
      <w:pPr>
        <w:widowControl/>
      </w:pPr>
      <w:r>
        <w:t>CTA: Build My Business Root.</w:t>
      </w:r>
    </w:p>
    <w:p>
      <w:pPr>
        <w:pStyle w:val="Heading1"/>
        <w:widowControl/>
      </w:pPr>
      <w:r>
        <w:t>22. Website Blueprint Detail Pages</w:t>
      </w:r>
    </w:p>
    <w:p>
      <w:pPr>
        <w:widowControl/>
      </w:pPr>
      <w:r>
        <w:t>Visitors should be able to explore what a website for someone like them can contain. Example route: /blueprints/doctor.</w:t>
      </w:r>
    </w:p>
    <w:p>
      <w:pPr>
        <w:widowControl/>
      </w:pPr>
      <w:r>
        <w:t>Potential sections: Home, About Doctor, Specialties, Services, Credentials, Clinic Information, Appointments, Articles, FAQs and Contact.</w:t>
      </w:r>
    </w:p>
    <w:p>
      <w:pPr>
        <w:pStyle w:val="Callout"/>
        <w:shd w:fill="EEF4FA"/>
        <w:widowControl/>
      </w:pPr>
      <w:r>
        <w:t>This is an architectural example. Your final website is designed specifically for you.</w:t>
      </w:r>
    </w:p>
    <w:p>
      <w:pPr>
        <w:pStyle w:val="Heading1"/>
        <w:widowControl/>
      </w:pPr>
      <w:r>
        <w:t>23. How We Build Page</w:t>
      </w:r>
    </w:p>
    <w:p>
      <w:pPr>
        <w:widowControl/>
      </w:pPr>
      <w:r>
        <w:t>Route: /how-we-build</w:t>
      </w:r>
    </w:p>
    <w:tbl>
      <w:tblPr>
        <w:tblStyle w:val="TableGrid"/>
        <w:tblW w:type="auto" w:w="0"/>
        <w:jc w:val="center"/>
        <w:tblLook w:firstColumn="1" w:firstRow="1" w:lastColumn="0" w:lastRow="0" w:noHBand="0" w:noVBand="1" w:val="04A0"/>
      </w:tblPr>
      <w:tblGrid>
        <w:gridCol w:w="5040"/>
        <w:gridCol w:w="5040"/>
      </w:tblGrid>
      <w:tr>
        <w:trPr>
          <w:cantSplit/>
        </w:trPr>
        <w:tc>
          <w:tcPr>
            <w:tcW w:type="dxa" w:w="2016"/>
            <w:shd w:fill="10243E"/>
            <w:tcMar>
              <w:top w:w="90" w:type="dxa"/>
              <w:start w:w="110" w:type="dxa"/>
              <w:bottom w:w="90" w:type="dxa"/>
              <w:end w:w="110" w:type="dxa"/>
            </w:tcMar>
          </w:tcPr>
          <w:p>
            <w:pPr>
              <w:spacing w:after="20"/>
            </w:pPr>
            <w:r>
              <w:rPr>
                <w:b/>
                <w:color w:val="FFFFFF"/>
                <w:sz w:val="17"/>
              </w:rPr>
              <w:t>Stage</w:t>
            </w:r>
          </w:p>
        </w:tc>
        <w:tc>
          <w:tcPr>
            <w:tcW w:type="dxa" w:w="7632"/>
            <w:shd w:fill="10243E"/>
            <w:tcMar>
              <w:top w:w="90" w:type="dxa"/>
              <w:start w:w="110" w:type="dxa"/>
              <w:bottom w:w="90" w:type="dxa"/>
              <w:end w:w="110" w:type="dxa"/>
            </w:tcMar>
          </w:tcPr>
          <w:p>
            <w:pPr>
              <w:spacing w:after="20"/>
            </w:pPr>
            <w:r>
              <w:rPr>
                <w:b/>
                <w:color w:val="FFFFFF"/>
                <w:sz w:val="17"/>
              </w:rPr>
              <w:t>What Happens</w:t>
            </w:r>
          </w:p>
        </w:tc>
      </w:tr>
      <w:tr>
        <w:trPr>
          <w:cantSplit/>
        </w:trPr>
        <w:tc>
          <w:tcPr>
            <w:tcW w:type="dxa" w:w="2016"/>
            <w:tcMar>
              <w:top w:w="90" w:type="dxa"/>
              <w:start w:w="110" w:type="dxa"/>
              <w:bottom w:w="90" w:type="dxa"/>
              <w:end w:w="110" w:type="dxa"/>
            </w:tcMar>
            <w:vAlign w:val="top"/>
          </w:tcPr>
          <w:p>
            <w:pPr>
              <w:spacing w:after="20"/>
            </w:pPr>
            <w:r>
              <w:rPr>
                <w:sz w:val="16"/>
              </w:rPr>
              <w:t>Discover</w:t>
            </w:r>
          </w:p>
        </w:tc>
        <w:tc>
          <w:tcPr>
            <w:tcW w:type="dxa" w:w="7632"/>
            <w:tcMar>
              <w:top w:w="90" w:type="dxa"/>
              <w:start w:w="110" w:type="dxa"/>
              <w:bottom w:w="90" w:type="dxa"/>
              <w:end w:w="110" w:type="dxa"/>
            </w:tcMar>
            <w:vAlign w:val="top"/>
          </w:tcPr>
          <w:p>
            <w:pPr>
              <w:spacing w:after="20"/>
            </w:pPr>
            <w:r>
              <w:rPr>
                <w:sz w:val="16"/>
              </w:rPr>
              <w:t>We understand the client.</w:t>
            </w:r>
          </w:p>
        </w:tc>
      </w:tr>
      <w:tr>
        <w:trPr>
          <w:cantSplit/>
        </w:trPr>
        <w:tc>
          <w:tcPr>
            <w:tcW w:type="dxa" w:w="2016"/>
            <w:tcMar>
              <w:top w:w="90" w:type="dxa"/>
              <w:start w:w="110" w:type="dxa"/>
              <w:bottom w:w="90" w:type="dxa"/>
              <w:end w:w="110" w:type="dxa"/>
            </w:tcMar>
            <w:vAlign w:val="top"/>
            <w:shd w:fill="F6F8FB"/>
          </w:tcPr>
          <w:p>
            <w:pPr>
              <w:spacing w:after="20"/>
            </w:pPr>
            <w:r>
              <w:rPr>
                <w:sz w:val="16"/>
              </w:rPr>
              <w:t>Strategy</w:t>
            </w:r>
          </w:p>
        </w:tc>
        <w:tc>
          <w:tcPr>
            <w:tcW w:type="dxa" w:w="7632"/>
            <w:tcMar>
              <w:top w:w="90" w:type="dxa"/>
              <w:start w:w="110" w:type="dxa"/>
              <w:bottom w:w="90" w:type="dxa"/>
              <w:end w:w="110" w:type="dxa"/>
            </w:tcMar>
            <w:vAlign w:val="top"/>
            <w:shd w:fill="F6F8FB"/>
          </w:tcPr>
          <w:p>
            <w:pPr>
              <w:spacing w:after="20"/>
            </w:pPr>
            <w:r>
              <w:rPr>
                <w:sz w:val="16"/>
              </w:rPr>
              <w:t>Define audience, objectives and structure.</w:t>
            </w:r>
          </w:p>
        </w:tc>
      </w:tr>
      <w:tr>
        <w:trPr>
          <w:cantSplit/>
        </w:trPr>
        <w:tc>
          <w:tcPr>
            <w:tcW w:type="dxa" w:w="2016"/>
            <w:tcMar>
              <w:top w:w="90" w:type="dxa"/>
              <w:start w:w="110" w:type="dxa"/>
              <w:bottom w:w="90" w:type="dxa"/>
              <w:end w:w="110" w:type="dxa"/>
            </w:tcMar>
            <w:vAlign w:val="top"/>
          </w:tcPr>
          <w:p>
            <w:pPr>
              <w:spacing w:after="20"/>
            </w:pPr>
            <w:r>
              <w:rPr>
                <w:sz w:val="16"/>
              </w:rPr>
              <w:t>Content</w:t>
            </w:r>
          </w:p>
        </w:tc>
        <w:tc>
          <w:tcPr>
            <w:tcW w:type="dxa" w:w="7632"/>
            <w:tcMar>
              <w:top w:w="90" w:type="dxa"/>
              <w:start w:w="110" w:type="dxa"/>
              <w:bottom w:w="90" w:type="dxa"/>
              <w:end w:w="110" w:type="dxa"/>
            </w:tcMar>
            <w:vAlign w:val="top"/>
          </w:tcPr>
          <w:p>
            <w:pPr>
              <w:spacing w:after="20"/>
            </w:pPr>
            <w:r>
              <w:rPr>
                <w:sz w:val="16"/>
              </w:rPr>
              <w:t>Collect and organize information.</w:t>
            </w:r>
          </w:p>
        </w:tc>
      </w:tr>
      <w:tr>
        <w:trPr>
          <w:cantSplit/>
        </w:trPr>
        <w:tc>
          <w:tcPr>
            <w:tcW w:type="dxa" w:w="2016"/>
            <w:tcMar>
              <w:top w:w="90" w:type="dxa"/>
              <w:start w:w="110" w:type="dxa"/>
              <w:bottom w:w="90" w:type="dxa"/>
              <w:end w:w="110" w:type="dxa"/>
            </w:tcMar>
            <w:vAlign w:val="top"/>
            <w:shd w:fill="F6F8FB"/>
          </w:tcPr>
          <w:p>
            <w:pPr>
              <w:spacing w:after="20"/>
            </w:pPr>
            <w:r>
              <w:rPr>
                <w:sz w:val="16"/>
              </w:rPr>
              <w:t>Architecture</w:t>
            </w:r>
          </w:p>
        </w:tc>
        <w:tc>
          <w:tcPr>
            <w:tcW w:type="dxa" w:w="7632"/>
            <w:tcMar>
              <w:top w:w="90" w:type="dxa"/>
              <w:start w:w="110" w:type="dxa"/>
              <w:bottom w:w="90" w:type="dxa"/>
              <w:end w:w="110" w:type="dxa"/>
            </w:tcMar>
            <w:vAlign w:val="top"/>
            <w:shd w:fill="F6F8FB"/>
          </w:tcPr>
          <w:p>
            <w:pPr>
              <w:spacing w:after="20"/>
            </w:pPr>
            <w:r>
              <w:rPr>
                <w:sz w:val="16"/>
              </w:rPr>
              <w:t>Plan pages and flows.</w:t>
            </w:r>
          </w:p>
        </w:tc>
      </w:tr>
      <w:tr>
        <w:trPr>
          <w:cantSplit/>
        </w:trPr>
        <w:tc>
          <w:tcPr>
            <w:tcW w:type="dxa" w:w="2016"/>
            <w:tcMar>
              <w:top w:w="90" w:type="dxa"/>
              <w:start w:w="110" w:type="dxa"/>
              <w:bottom w:w="90" w:type="dxa"/>
              <w:end w:w="110" w:type="dxa"/>
            </w:tcMar>
            <w:vAlign w:val="top"/>
          </w:tcPr>
          <w:p>
            <w:pPr>
              <w:spacing w:after="20"/>
            </w:pPr>
            <w:r>
              <w:rPr>
                <w:sz w:val="16"/>
              </w:rPr>
              <w:t>Design</w:t>
            </w:r>
          </w:p>
        </w:tc>
        <w:tc>
          <w:tcPr>
            <w:tcW w:type="dxa" w:w="7632"/>
            <w:tcMar>
              <w:top w:w="90" w:type="dxa"/>
              <w:start w:w="110" w:type="dxa"/>
              <w:bottom w:w="90" w:type="dxa"/>
              <w:end w:w="110" w:type="dxa"/>
            </w:tcMar>
            <w:vAlign w:val="top"/>
          </w:tcPr>
          <w:p>
            <w:pPr>
              <w:spacing w:after="20"/>
            </w:pPr>
            <w:r>
              <w:rPr>
                <w:sz w:val="16"/>
              </w:rPr>
              <w:t>Professional UX/UI.</w:t>
            </w:r>
          </w:p>
        </w:tc>
      </w:tr>
      <w:tr>
        <w:trPr>
          <w:cantSplit/>
        </w:trPr>
        <w:tc>
          <w:tcPr>
            <w:tcW w:type="dxa" w:w="2016"/>
            <w:tcMar>
              <w:top w:w="90" w:type="dxa"/>
              <w:start w:w="110" w:type="dxa"/>
              <w:bottom w:w="90" w:type="dxa"/>
              <w:end w:w="110" w:type="dxa"/>
            </w:tcMar>
            <w:vAlign w:val="top"/>
            <w:shd w:fill="F6F8FB"/>
          </w:tcPr>
          <w:p>
            <w:pPr>
              <w:spacing w:after="20"/>
            </w:pPr>
            <w:r>
              <w:rPr>
                <w:sz w:val="16"/>
              </w:rPr>
              <w:t>Development</w:t>
            </w:r>
          </w:p>
        </w:tc>
        <w:tc>
          <w:tcPr>
            <w:tcW w:type="dxa" w:w="7632"/>
            <w:tcMar>
              <w:top w:w="90" w:type="dxa"/>
              <w:start w:w="110" w:type="dxa"/>
              <w:bottom w:w="90" w:type="dxa"/>
              <w:end w:w="110" w:type="dxa"/>
            </w:tcMar>
            <w:vAlign w:val="top"/>
            <w:shd w:fill="F6F8FB"/>
          </w:tcPr>
          <w:p>
            <w:pPr>
              <w:spacing w:after="20"/>
            </w:pPr>
            <w:r>
              <w:rPr>
                <w:sz w:val="16"/>
              </w:rPr>
              <w:t>Build the website properly.</w:t>
            </w:r>
          </w:p>
        </w:tc>
      </w:tr>
      <w:tr>
        <w:trPr>
          <w:cantSplit/>
        </w:trPr>
        <w:tc>
          <w:tcPr>
            <w:tcW w:type="dxa" w:w="2016"/>
            <w:tcMar>
              <w:top w:w="90" w:type="dxa"/>
              <w:start w:w="110" w:type="dxa"/>
              <w:bottom w:w="90" w:type="dxa"/>
              <w:end w:w="110" w:type="dxa"/>
            </w:tcMar>
            <w:vAlign w:val="top"/>
          </w:tcPr>
          <w:p>
            <w:pPr>
              <w:spacing w:after="20"/>
            </w:pPr>
            <w:r>
              <w:rPr>
                <w:sz w:val="16"/>
              </w:rPr>
              <w:t>Integration</w:t>
            </w:r>
          </w:p>
        </w:tc>
        <w:tc>
          <w:tcPr>
            <w:tcW w:type="dxa" w:w="7632"/>
            <w:tcMar>
              <w:top w:w="90" w:type="dxa"/>
              <w:start w:w="110" w:type="dxa"/>
              <w:bottom w:w="90" w:type="dxa"/>
              <w:end w:w="110" w:type="dxa"/>
            </w:tcMar>
            <w:vAlign w:val="top"/>
          </w:tcPr>
          <w:p>
            <w:pPr>
              <w:spacing w:after="20"/>
            </w:pPr>
            <w:r>
              <w:rPr>
                <w:sz w:val="16"/>
              </w:rPr>
              <w:t>Domain, email, analytics, search and relevant services.</w:t>
            </w:r>
          </w:p>
        </w:tc>
      </w:tr>
      <w:tr>
        <w:trPr>
          <w:cantSplit/>
        </w:trPr>
        <w:tc>
          <w:tcPr>
            <w:tcW w:type="dxa" w:w="2016"/>
            <w:tcMar>
              <w:top w:w="90" w:type="dxa"/>
              <w:start w:w="110" w:type="dxa"/>
              <w:bottom w:w="90" w:type="dxa"/>
              <w:end w:w="110" w:type="dxa"/>
            </w:tcMar>
            <w:vAlign w:val="top"/>
            <w:shd w:fill="F6F8FB"/>
          </w:tcPr>
          <w:p>
            <w:pPr>
              <w:spacing w:after="20"/>
            </w:pPr>
            <w:r>
              <w:rPr>
                <w:sz w:val="16"/>
              </w:rPr>
              <w:t>Optimization</w:t>
            </w:r>
          </w:p>
        </w:tc>
        <w:tc>
          <w:tcPr>
            <w:tcW w:type="dxa" w:w="7632"/>
            <w:tcMar>
              <w:top w:w="90" w:type="dxa"/>
              <w:start w:w="110" w:type="dxa"/>
              <w:bottom w:w="90" w:type="dxa"/>
              <w:end w:w="110" w:type="dxa"/>
            </w:tcMar>
            <w:vAlign w:val="top"/>
            <w:shd w:fill="F6F8FB"/>
          </w:tcPr>
          <w:p>
            <w:pPr>
              <w:spacing w:after="20"/>
            </w:pPr>
            <w:r>
              <w:rPr>
                <w:sz w:val="16"/>
              </w:rPr>
              <w:t>Performance, accessibility, SEO and AI readiness.</w:t>
            </w:r>
          </w:p>
        </w:tc>
      </w:tr>
      <w:tr>
        <w:trPr>
          <w:cantSplit/>
        </w:trPr>
        <w:tc>
          <w:tcPr>
            <w:tcW w:type="dxa" w:w="2016"/>
            <w:tcMar>
              <w:top w:w="90" w:type="dxa"/>
              <w:start w:w="110" w:type="dxa"/>
              <w:bottom w:w="90" w:type="dxa"/>
              <w:end w:w="110" w:type="dxa"/>
            </w:tcMar>
            <w:vAlign w:val="top"/>
          </w:tcPr>
          <w:p>
            <w:pPr>
              <w:spacing w:after="20"/>
            </w:pPr>
            <w:r>
              <w:rPr>
                <w:sz w:val="16"/>
              </w:rPr>
              <w:t>QA</w:t>
            </w:r>
          </w:p>
        </w:tc>
        <w:tc>
          <w:tcPr>
            <w:tcW w:type="dxa" w:w="7632"/>
            <w:tcMar>
              <w:top w:w="90" w:type="dxa"/>
              <w:start w:w="110" w:type="dxa"/>
              <w:bottom w:w="90" w:type="dxa"/>
              <w:end w:w="110" w:type="dxa"/>
            </w:tcMar>
            <w:vAlign w:val="top"/>
          </w:tcPr>
          <w:p>
            <w:pPr>
              <w:spacing w:after="20"/>
            </w:pPr>
            <w:r>
              <w:rPr>
                <w:sz w:val="16"/>
              </w:rPr>
              <w:t>Desktop/mobile/browser tests.</w:t>
            </w:r>
          </w:p>
        </w:tc>
      </w:tr>
      <w:tr>
        <w:trPr>
          <w:cantSplit/>
        </w:trPr>
        <w:tc>
          <w:tcPr>
            <w:tcW w:type="dxa" w:w="2016"/>
            <w:tcMar>
              <w:top w:w="90" w:type="dxa"/>
              <w:start w:w="110" w:type="dxa"/>
              <w:bottom w:w="90" w:type="dxa"/>
              <w:end w:w="110" w:type="dxa"/>
            </w:tcMar>
            <w:vAlign w:val="top"/>
            <w:shd w:fill="F6F8FB"/>
          </w:tcPr>
          <w:p>
            <w:pPr>
              <w:spacing w:after="20"/>
            </w:pPr>
            <w:r>
              <w:rPr>
                <w:sz w:val="16"/>
              </w:rPr>
              <w:t>Approval</w:t>
            </w:r>
          </w:p>
        </w:tc>
        <w:tc>
          <w:tcPr>
            <w:tcW w:type="dxa" w:w="7632"/>
            <w:tcMar>
              <w:top w:w="90" w:type="dxa"/>
              <w:start w:w="110" w:type="dxa"/>
              <w:bottom w:w="90" w:type="dxa"/>
              <w:end w:w="110" w:type="dxa"/>
            </w:tcMar>
            <w:vAlign w:val="top"/>
            <w:shd w:fill="F6F8FB"/>
          </w:tcPr>
          <w:p>
            <w:pPr>
              <w:spacing w:after="20"/>
            </w:pPr>
            <w:r>
              <w:rPr>
                <w:sz w:val="16"/>
              </w:rPr>
              <w:t>Client reviews the finished product.</w:t>
            </w:r>
          </w:p>
        </w:tc>
      </w:tr>
      <w:tr>
        <w:trPr>
          <w:cantSplit/>
        </w:trPr>
        <w:tc>
          <w:tcPr>
            <w:tcW w:type="dxa" w:w="2016"/>
            <w:tcMar>
              <w:top w:w="90" w:type="dxa"/>
              <w:start w:w="110" w:type="dxa"/>
              <w:bottom w:w="90" w:type="dxa"/>
              <w:end w:w="110" w:type="dxa"/>
            </w:tcMar>
            <w:vAlign w:val="top"/>
          </w:tcPr>
          <w:p>
            <w:pPr>
              <w:spacing w:after="20"/>
            </w:pPr>
            <w:r>
              <w:rPr>
                <w:sz w:val="16"/>
              </w:rPr>
              <w:t>Launch</w:t>
            </w:r>
          </w:p>
        </w:tc>
        <w:tc>
          <w:tcPr>
            <w:tcW w:type="dxa" w:w="7632"/>
            <w:tcMar>
              <w:top w:w="90" w:type="dxa"/>
              <w:start w:w="110" w:type="dxa"/>
              <w:bottom w:w="90" w:type="dxa"/>
              <w:end w:w="110" w:type="dxa"/>
            </w:tcMar>
            <w:vAlign w:val="top"/>
          </w:tcPr>
          <w:p>
            <w:pPr>
              <w:spacing w:after="20"/>
            </w:pPr>
            <w:r>
              <w:rPr>
                <w:sz w:val="16"/>
              </w:rPr>
              <w:t>Production deployment.</w:t>
            </w:r>
          </w:p>
        </w:tc>
      </w:tr>
      <w:tr>
        <w:trPr>
          <w:cantSplit/>
        </w:trPr>
        <w:tc>
          <w:tcPr>
            <w:tcW w:type="dxa" w:w="2016"/>
            <w:tcMar>
              <w:top w:w="90" w:type="dxa"/>
              <w:start w:w="110" w:type="dxa"/>
              <w:bottom w:w="90" w:type="dxa"/>
              <w:end w:w="110" w:type="dxa"/>
            </w:tcMar>
            <w:vAlign w:val="top"/>
            <w:shd w:fill="F6F8FB"/>
          </w:tcPr>
          <w:p>
            <w:pPr>
              <w:spacing w:after="20"/>
            </w:pPr>
            <w:r>
              <w:rPr>
                <w:sz w:val="16"/>
              </w:rPr>
              <w:t>Manage</w:t>
            </w:r>
          </w:p>
        </w:tc>
        <w:tc>
          <w:tcPr>
            <w:tcW w:type="dxa" w:w="7632"/>
            <w:tcMar>
              <w:top w:w="90" w:type="dxa"/>
              <w:start w:w="110" w:type="dxa"/>
              <w:bottom w:w="90" w:type="dxa"/>
              <w:end w:w="110" w:type="dxa"/>
            </w:tcMar>
            <w:vAlign w:val="top"/>
            <w:shd w:fill="F6F8FB"/>
          </w:tcPr>
          <w:p>
            <w:pPr>
              <w:spacing w:after="20"/>
            </w:pPr>
            <w:r>
              <w:rPr>
                <w:sz w:val="16"/>
              </w:rPr>
              <w:t>Monitoring and future improvement.</w:t>
            </w:r>
          </w:p>
        </w:tc>
      </w:tr>
    </w:tbl>
    <w:p>
      <w:pPr>
        <w:spacing w:after="20"/>
        <w:widowControl/>
      </w:pPr>
    </w:p>
    <w:p>
      <w:pPr>
        <w:widowControl/>
      </w:pPr>
      <w:r>
        <w:t>This page directly differentiates iDigitalRoot from AI website-generation products.</w:t>
      </w:r>
    </w:p>
    <w:p>
      <w:pPr>
        <w:pStyle w:val="Heading1"/>
        <w:widowControl/>
      </w:pPr>
      <w:r>
        <w:t>24. Knowledge Center</w:t>
      </w:r>
    </w:p>
    <w:p>
      <w:pPr>
        <w:widowControl/>
      </w:pPr>
      <w:r>
        <w:t>The Knowledge Center is a public website section managed through the future Admin Dashboard. It should not be over-engineered into a collection of separate systems.</w:t>
      </w:r>
    </w:p>
    <w:tbl>
      <w:tblPr>
        <w:tblStyle w:val="TableGrid"/>
        <w:tblW w:type="auto" w:w="0"/>
        <w:jc w:val="center"/>
        <w:tblLook w:firstColumn="1" w:firstRow="1" w:lastColumn="0" w:lastRow="0" w:noHBand="0" w:noVBand="1" w:val="04A0"/>
      </w:tblPr>
      <w:tblGrid>
        <w:gridCol w:w="5040"/>
        <w:gridCol w:w="5040"/>
      </w:tblGrid>
      <w:tr>
        <w:trPr>
          <w:cantSplit/>
        </w:trPr>
        <w:tc>
          <w:tcPr>
            <w:tcW w:type="dxa" w:w="2304"/>
            <w:shd w:fill="10243E"/>
            <w:tcMar>
              <w:top w:w="90" w:type="dxa"/>
              <w:start w:w="110" w:type="dxa"/>
              <w:bottom w:w="90" w:type="dxa"/>
              <w:end w:w="110" w:type="dxa"/>
            </w:tcMar>
          </w:tcPr>
          <w:p>
            <w:pPr>
              <w:spacing w:after="20"/>
            </w:pPr>
            <w:r>
              <w:rPr>
                <w:b/>
                <w:color w:val="FFFFFF"/>
                <w:sz w:val="17"/>
              </w:rPr>
              <w:t>Section</w:t>
            </w:r>
          </w:p>
        </w:tc>
        <w:tc>
          <w:tcPr>
            <w:tcW w:type="dxa" w:w="7344"/>
            <w:shd w:fill="10243E"/>
            <w:tcMar>
              <w:top w:w="90" w:type="dxa"/>
              <w:start w:w="110" w:type="dxa"/>
              <w:bottom w:w="90" w:type="dxa"/>
              <w:end w:w="110" w:type="dxa"/>
            </w:tcMar>
          </w:tcPr>
          <w:p>
            <w:pPr>
              <w:spacing w:after="20"/>
            </w:pPr>
            <w:r>
              <w:rPr>
                <w:b/>
                <w:color w:val="FFFFFF"/>
                <w:sz w:val="17"/>
              </w:rPr>
              <w:t>Purpose</w:t>
            </w:r>
          </w:p>
        </w:tc>
      </w:tr>
      <w:tr>
        <w:trPr>
          <w:cantSplit/>
        </w:trPr>
        <w:tc>
          <w:tcPr>
            <w:tcW w:type="dxa" w:w="2304"/>
            <w:tcMar>
              <w:top w:w="90" w:type="dxa"/>
              <w:start w:w="110" w:type="dxa"/>
              <w:bottom w:w="90" w:type="dxa"/>
              <w:end w:w="110" w:type="dxa"/>
            </w:tcMar>
            <w:vAlign w:val="top"/>
          </w:tcPr>
          <w:p>
            <w:pPr>
              <w:spacing w:after="20"/>
            </w:pPr>
            <w:r>
              <w:rPr>
                <w:sz w:val="16"/>
              </w:rPr>
              <w:t>Insights</w:t>
            </w:r>
          </w:p>
        </w:tc>
        <w:tc>
          <w:tcPr>
            <w:tcW w:type="dxa" w:w="7344"/>
            <w:tcMar>
              <w:top w:w="90" w:type="dxa"/>
              <w:start w:w="110" w:type="dxa"/>
              <w:bottom w:w="90" w:type="dxa"/>
              <w:end w:w="110" w:type="dxa"/>
            </w:tcMar>
            <w:vAlign w:val="top"/>
          </w:tcPr>
          <w:p>
            <w:pPr>
              <w:spacing w:after="20"/>
            </w:pPr>
            <w:r>
              <w:rPr>
                <w:sz w:val="16"/>
              </w:rPr>
              <w:t>Educational analysis.</w:t>
            </w:r>
          </w:p>
        </w:tc>
      </w:tr>
      <w:tr>
        <w:trPr>
          <w:cantSplit/>
        </w:trPr>
        <w:tc>
          <w:tcPr>
            <w:tcW w:type="dxa" w:w="2304"/>
            <w:tcMar>
              <w:top w:w="90" w:type="dxa"/>
              <w:start w:w="110" w:type="dxa"/>
              <w:bottom w:w="90" w:type="dxa"/>
              <w:end w:w="110" w:type="dxa"/>
            </w:tcMar>
            <w:vAlign w:val="top"/>
            <w:shd w:fill="F6F8FB"/>
          </w:tcPr>
          <w:p>
            <w:pPr>
              <w:spacing w:after="20"/>
            </w:pPr>
            <w:r>
              <w:rPr>
                <w:sz w:val="16"/>
              </w:rPr>
              <w:t>Guides</w:t>
            </w:r>
          </w:p>
        </w:tc>
        <w:tc>
          <w:tcPr>
            <w:tcW w:type="dxa" w:w="7344"/>
            <w:tcMar>
              <w:top w:w="90" w:type="dxa"/>
              <w:start w:w="110" w:type="dxa"/>
              <w:bottom w:w="90" w:type="dxa"/>
              <w:end w:w="110" w:type="dxa"/>
            </w:tcMar>
            <w:vAlign w:val="top"/>
            <w:shd w:fill="F6F8FB"/>
          </w:tcPr>
          <w:p>
            <w:pPr>
              <w:spacing w:after="20"/>
            </w:pPr>
            <w:r>
              <w:rPr>
                <w:sz w:val="16"/>
              </w:rPr>
              <w:t>Useful instructions.</w:t>
            </w:r>
          </w:p>
        </w:tc>
      </w:tr>
      <w:tr>
        <w:trPr>
          <w:cantSplit/>
        </w:trPr>
        <w:tc>
          <w:tcPr>
            <w:tcW w:type="dxa" w:w="2304"/>
            <w:tcMar>
              <w:top w:w="90" w:type="dxa"/>
              <w:start w:w="110" w:type="dxa"/>
              <w:bottom w:w="90" w:type="dxa"/>
              <w:end w:w="110" w:type="dxa"/>
            </w:tcMar>
            <w:vAlign w:val="top"/>
          </w:tcPr>
          <w:p>
            <w:pPr>
              <w:spacing w:after="20"/>
            </w:pPr>
            <w:r>
              <w:rPr>
                <w:sz w:val="16"/>
              </w:rPr>
              <w:t>Digital Future</w:t>
            </w:r>
          </w:p>
        </w:tc>
        <w:tc>
          <w:tcPr>
            <w:tcW w:type="dxa" w:w="7344"/>
            <w:tcMar>
              <w:top w:w="90" w:type="dxa"/>
              <w:start w:w="110" w:type="dxa"/>
              <w:bottom w:w="90" w:type="dxa"/>
              <w:end w:w="110" w:type="dxa"/>
            </w:tcMar>
            <w:vAlign w:val="top"/>
          </w:tcPr>
          <w:p>
            <w:pPr>
              <w:spacing w:after="20"/>
            </w:pPr>
            <w:r>
              <w:rPr>
                <w:sz w:val="16"/>
              </w:rPr>
              <w:t>AI, search and internet changes relevant to customers.</w:t>
            </w:r>
          </w:p>
        </w:tc>
      </w:tr>
      <w:tr>
        <w:trPr>
          <w:cantSplit/>
        </w:trPr>
        <w:tc>
          <w:tcPr>
            <w:tcW w:type="dxa" w:w="2304"/>
            <w:tcMar>
              <w:top w:w="90" w:type="dxa"/>
              <w:start w:w="110" w:type="dxa"/>
              <w:bottom w:w="90" w:type="dxa"/>
              <w:end w:w="110" w:type="dxa"/>
            </w:tcMar>
            <w:vAlign w:val="top"/>
            <w:shd w:fill="F6F8FB"/>
          </w:tcPr>
          <w:p>
            <w:pPr>
              <w:spacing w:after="20"/>
            </w:pPr>
            <w:r>
              <w:rPr>
                <w:sz w:val="16"/>
              </w:rPr>
              <w:t>Research</w:t>
            </w:r>
          </w:p>
        </w:tc>
        <w:tc>
          <w:tcPr>
            <w:tcW w:type="dxa" w:w="7344"/>
            <w:tcMar>
              <w:top w:w="90" w:type="dxa"/>
              <w:start w:w="110" w:type="dxa"/>
              <w:bottom w:w="90" w:type="dxa"/>
              <w:end w:w="110" w:type="dxa"/>
            </w:tcMar>
            <w:vAlign w:val="top"/>
            <w:shd w:fill="F6F8FB"/>
          </w:tcPr>
          <w:p>
            <w:pPr>
              <w:spacing w:after="20"/>
            </w:pPr>
            <w:r>
              <w:rPr>
                <w:sz w:val="16"/>
              </w:rPr>
              <w:t>Original iDigitalRoot studies.</w:t>
            </w:r>
          </w:p>
        </w:tc>
      </w:tr>
      <w:tr>
        <w:trPr>
          <w:cantSplit/>
        </w:trPr>
        <w:tc>
          <w:tcPr>
            <w:tcW w:type="dxa" w:w="2304"/>
            <w:tcMar>
              <w:top w:w="90" w:type="dxa"/>
              <w:start w:w="110" w:type="dxa"/>
              <w:bottom w:w="90" w:type="dxa"/>
              <w:end w:w="110" w:type="dxa"/>
            </w:tcMar>
            <w:vAlign w:val="top"/>
          </w:tcPr>
          <w:p>
            <w:pPr>
              <w:spacing w:after="20"/>
            </w:pPr>
            <w:r>
              <w:rPr>
                <w:sz w:val="16"/>
              </w:rPr>
              <w:t>Stories</w:t>
            </w:r>
          </w:p>
        </w:tc>
        <w:tc>
          <w:tcPr>
            <w:tcW w:type="dxa" w:w="7344"/>
            <w:tcMar>
              <w:top w:w="90" w:type="dxa"/>
              <w:start w:w="110" w:type="dxa"/>
              <w:bottom w:w="90" w:type="dxa"/>
              <w:end w:w="110" w:type="dxa"/>
            </w:tcMar>
            <w:vAlign w:val="top"/>
          </w:tcPr>
          <w:p>
            <w:pPr>
              <w:spacing w:after="20"/>
            </w:pPr>
            <w:r>
              <w:rPr>
                <w:sz w:val="16"/>
              </w:rPr>
              <w:t>Case studies/client transformations.</w:t>
            </w:r>
          </w:p>
        </w:tc>
      </w:tr>
      <w:tr>
        <w:trPr>
          <w:cantSplit/>
        </w:trPr>
        <w:tc>
          <w:tcPr>
            <w:tcW w:type="dxa" w:w="2304"/>
            <w:tcMar>
              <w:top w:w="90" w:type="dxa"/>
              <w:start w:w="110" w:type="dxa"/>
              <w:bottom w:w="90" w:type="dxa"/>
              <w:end w:w="110" w:type="dxa"/>
            </w:tcMar>
            <w:vAlign w:val="top"/>
            <w:shd w:fill="F6F8FB"/>
          </w:tcPr>
          <w:p>
            <w:pPr>
              <w:spacing w:after="20"/>
            </w:pPr>
            <w:r>
              <w:rPr>
                <w:sz w:val="16"/>
              </w:rPr>
              <w:t>News</w:t>
            </w:r>
          </w:p>
        </w:tc>
        <w:tc>
          <w:tcPr>
            <w:tcW w:type="dxa" w:w="7344"/>
            <w:tcMar>
              <w:top w:w="90" w:type="dxa"/>
              <w:start w:w="110" w:type="dxa"/>
              <w:bottom w:w="90" w:type="dxa"/>
              <w:end w:w="110" w:type="dxa"/>
            </w:tcMar>
            <w:vAlign w:val="top"/>
            <w:shd w:fill="F6F8FB"/>
          </w:tcPr>
          <w:p>
            <w:pPr>
              <w:spacing w:after="20"/>
            </w:pPr>
            <w:r>
              <w:rPr>
                <w:sz w:val="16"/>
              </w:rPr>
              <w:t>Company and important industry news.</w:t>
            </w:r>
          </w:p>
        </w:tc>
      </w:tr>
    </w:tbl>
    <w:p>
      <w:pPr>
        <w:spacing w:after="20"/>
        <w:widowControl/>
      </w:pPr>
    </w:p>
    <w:p>
      <w:pPr>
        <w:pStyle w:val="Heading1"/>
        <w:widowControl/>
      </w:pPr>
      <w:r>
        <w:t>25. Content Administration Model</w:t>
      </w:r>
    </w:p>
    <w:p>
      <w:pPr>
        <w:widowControl/>
      </w:pPr>
      <w:r>
        <w:t>The eventual Admin Dashboard should support ordinary publishing operations without developer involvement.</w:t>
      </w:r>
    </w:p>
    <w:p>
      <w:pPr>
        <w:pStyle w:val="ListBullet"/>
        <w:spacing w:after="40"/>
        <w:widowControl/>
      </w:pPr>
      <w:r>
        <w:t>Create article</w:t>
      </w:r>
    </w:p>
    <w:p>
      <w:pPr>
        <w:pStyle w:val="ListBullet"/>
        <w:spacing w:after="40"/>
        <w:widowControl/>
      </w:pPr>
      <w:r>
        <w:t>Draft</w:t>
      </w:r>
    </w:p>
    <w:p>
      <w:pPr>
        <w:pStyle w:val="ListBullet"/>
        <w:spacing w:after="40"/>
        <w:widowControl/>
      </w:pPr>
      <w:r>
        <w:t>Edit</w:t>
      </w:r>
    </w:p>
    <w:p>
      <w:pPr>
        <w:pStyle w:val="ListBullet"/>
        <w:spacing w:after="40"/>
        <w:widowControl/>
      </w:pPr>
      <w:r>
        <w:t>Assign category</w:t>
      </w:r>
    </w:p>
    <w:p>
      <w:pPr>
        <w:pStyle w:val="ListBullet"/>
        <w:spacing w:after="40"/>
        <w:widowControl/>
      </w:pPr>
      <w:r>
        <w:t>Upload image/video</w:t>
      </w:r>
    </w:p>
    <w:p>
      <w:pPr>
        <w:pStyle w:val="ListBullet"/>
        <w:spacing w:after="40"/>
        <w:widowControl/>
      </w:pPr>
      <w:r>
        <w:t>SEO metadata</w:t>
      </w:r>
    </w:p>
    <w:p>
      <w:pPr>
        <w:pStyle w:val="ListBullet"/>
        <w:spacing w:after="40"/>
        <w:widowControl/>
      </w:pPr>
      <w:r>
        <w:t>Author</w:t>
      </w:r>
    </w:p>
    <w:p>
      <w:pPr>
        <w:pStyle w:val="ListBullet"/>
        <w:spacing w:after="40"/>
        <w:widowControl/>
      </w:pPr>
      <w:r>
        <w:t>Sources</w:t>
      </w:r>
    </w:p>
    <w:p>
      <w:pPr>
        <w:pStyle w:val="ListBullet"/>
        <w:spacing w:after="40"/>
        <w:widowControl/>
      </w:pPr>
      <w:r>
        <w:t>Related audience</w:t>
      </w:r>
    </w:p>
    <w:p>
      <w:pPr>
        <w:pStyle w:val="ListBullet"/>
        <w:spacing w:after="40"/>
        <w:widowControl/>
      </w:pPr>
      <w:r>
        <w:t>Related services</w:t>
      </w:r>
    </w:p>
    <w:p>
      <w:pPr>
        <w:pStyle w:val="ListBullet"/>
        <w:spacing w:after="40"/>
        <w:widowControl/>
      </w:pPr>
      <w:r>
        <w:t>Schedule publication</w:t>
      </w:r>
    </w:p>
    <w:p>
      <w:pPr>
        <w:pStyle w:val="ListBullet"/>
        <w:spacing w:after="40"/>
        <w:widowControl/>
      </w:pPr>
      <w:r>
        <w:t>Publish</w:t>
      </w:r>
    </w:p>
    <w:p>
      <w:pPr>
        <w:pStyle w:val="ListBullet"/>
        <w:spacing w:after="40"/>
        <w:widowControl/>
      </w:pPr>
      <w:r>
        <w:t>Archive</w:t>
      </w:r>
    </w:p>
    <w:p>
      <w:pPr>
        <w:pStyle w:val="ListBullet"/>
        <w:spacing w:after="40"/>
        <w:widowControl/>
      </w:pPr>
      <w:r>
        <w:t>Feature on homepage</w:t>
      </w:r>
    </w:p>
    <w:p>
      <w:pPr>
        <w:widowControl/>
      </w:pPr>
      <w:r>
        <w:t>Optional automation may generate content candidates or admin tasks, but a separate large content-management ecosystem is not required.</w:t>
      </w:r>
    </w:p>
    <w:p>
      <w:pPr>
        <w:pStyle w:val="Heading1"/>
        <w:widowControl/>
      </w:pPr>
      <w:r>
        <w:t>26. Automatic Content</w:t>
      </w:r>
    </w:p>
    <w:p>
      <w:pPr>
        <w:widowControl/>
      </w:pPr>
      <w:r>
        <w:t>Where reliable sources/APIs exist, the Admin Dashboard can receive suggested content.</w:t>
      </w:r>
    </w:p>
    <w:p>
      <w:pPr>
        <w:pStyle w:val="CodeDiagram"/>
        <w:shd w:fill="F7F9FC"/>
        <w:widowControl/>
      </w:pPr>
      <w:r>
        <w:t>Source update detected</w:t>
        <w:br/>
        <w:t xml:space="preserve">       ↓</w:t>
        <w:br/>
        <w:t>Create Content Candidate</w:t>
        <w:br/>
        <w:t xml:space="preserve">       ↓</w:t>
        <w:br/>
        <w:t>Title suggestion</w:t>
        <w:br/>
        <w:t xml:space="preserve">       ↓</w:t>
        <w:br/>
        <w:t>Summary suggestion</w:t>
        <w:br/>
        <w:t xml:space="preserve">       ↓</w:t>
        <w:br/>
        <w:t>Source reference</w:t>
        <w:br/>
        <w:t xml:space="preserve">       ↓</w:t>
        <w:br/>
        <w:t>Admin reviews</w:t>
        <w:br/>
        <w:t xml:space="preserve">       ↓</w:t>
        <w:br/>
        <w:t>Edit / Approve / Reject</w:t>
        <w:br/>
        <w:t xml:space="preserve">       ↓</w:t>
        <w:br/>
        <w:t>Publish</w:t>
      </w:r>
    </w:p>
    <w:p>
      <w:pPr>
        <w:widowControl/>
      </w:pPr>
      <w:r>
        <w:t>Routine safe content could eventually publish automatically. Studies, news and research analysis should normally retain editorial review.</w:t>
      </w:r>
    </w:p>
    <w:p>
      <w:pPr>
        <w:pStyle w:val="Heading1"/>
        <w:widowControl/>
      </w:pPr>
      <w:r>
        <w:t>27. Root Network — Public Presentation</w:t>
      </w:r>
    </w:p>
    <w:p>
      <w:pPr>
        <w:widowControl/>
      </w:pPr>
      <w:r>
        <w:t>Do not launch an enormous community system initially. The public website can explain Root Network as a growing network of participating professionals, businesses and organizations.</w:t>
      </w:r>
    </w:p>
    <w:p>
      <w:pPr>
        <w:pStyle w:val="ListBullet"/>
        <w:spacing w:after="40"/>
        <w:widowControl/>
      </w:pPr>
      <w:r>
        <w:t>Participating client directory</w:t>
      </w:r>
    </w:p>
    <w:p>
      <w:pPr>
        <w:pStyle w:val="ListBullet"/>
        <w:spacing w:after="40"/>
        <w:widowControl/>
      </w:pPr>
      <w:r>
        <w:t>Opportunities</w:t>
      </w:r>
    </w:p>
    <w:p>
      <w:pPr>
        <w:pStyle w:val="ListBullet"/>
        <w:spacing w:after="40"/>
        <w:widowControl/>
      </w:pPr>
      <w:r>
        <w:t>Requests/needs</w:t>
      </w:r>
    </w:p>
    <w:p>
      <w:pPr>
        <w:pStyle w:val="ListBullet"/>
        <w:spacing w:after="40"/>
        <w:widowControl/>
      </w:pPr>
      <w:r>
        <w:t>Member offers</w:t>
      </w:r>
    </w:p>
    <w:p>
      <w:pPr>
        <w:pStyle w:val="ListBullet"/>
        <w:spacing w:after="40"/>
        <w:widowControl/>
      </w:pPr>
      <w:r>
        <w:t>Professional discovery</w:t>
      </w:r>
    </w:p>
    <w:p>
      <w:pPr>
        <w:widowControl/>
      </w:pPr>
      <w:r>
        <w:t>Future capabilities remain hidden until implemented. A person must be able to opt out from public community visibility, with privacy handled explicitly.</w:t>
      </w:r>
    </w:p>
    <w:p>
      <w:pPr>
        <w:pStyle w:val="Heading1"/>
        <w:widowControl/>
      </w:pPr>
      <w:r>
        <w:t>28. Social Connections</w:t>
      </w:r>
    </w:p>
    <w:p>
      <w:pPr>
        <w:widowControl/>
      </w:pPr>
      <w:r>
        <w:t>Public explanation: Connect the accounts you already use.</w:t>
      </w:r>
    </w:p>
    <w:p>
      <w:pPr>
        <w:widowControl/>
      </w:pPr>
      <w:r>
        <w:t>Clients may later authorize supported networks through official APIs. The portal displays only information that the official API actually provides and the customer authorizes.</w:t>
      </w:r>
    </w:p>
    <w:p>
      <w:pPr>
        <w:widowControl/>
      </w:pPr>
      <w:r>
        <w:t>Potential sources include YouTube, LinkedIn, Meta services, TikTok and others where terms and free API access permit. No scraping, no unofficial password collection, and no paid social-data subscription included without commercial review.</w:t>
      </w:r>
    </w:p>
    <w:p>
      <w:pPr>
        <w:pStyle w:val="Heading1"/>
        <w:widowControl/>
      </w:pPr>
      <w:r>
        <w:t>29. Root Insights</w:t>
      </w:r>
    </w:p>
    <w:p>
      <w:pPr>
        <w:pStyle w:val="Callout"/>
        <w:shd w:fill="EEF4FA"/>
        <w:widowControl/>
      </w:pPr>
      <w:r>
        <w:t>See your digital world more clearly.</w:t>
      </w:r>
    </w:p>
    <w:p>
      <w:pPr>
        <w:widowControl/>
      </w:pPr>
      <w:r>
        <w:t>The future Client Portal may combine website traffic, search information, supported social metrics, referral traffic, visitor actions and contact requests.</w:t>
      </w:r>
    </w:p>
    <w:p>
      <w:pPr>
        <w:widowControl/>
      </w:pPr>
      <w:r>
        <w:t>Customer-facing insights should answer: What happened? Why does it matter? What can I improve?</w:t>
      </w:r>
    </w:p>
    <w:p>
      <w:pPr>
        <w:pStyle w:val="Heading1"/>
        <w:widowControl/>
      </w:pPr>
      <w:r>
        <w:t>30. Pricing Page</w:t>
      </w:r>
    </w:p>
    <w:p>
      <w:pPr>
        <w:widowControl/>
      </w:pPr>
      <w:r>
        <w:t>Route: /pricing. Pricing remains configurable and is not frozen yet.</w:t>
      </w:r>
    </w:p>
    <w:tbl>
      <w:tblPr>
        <w:tblStyle w:val="TableGrid"/>
        <w:tblW w:type="auto" w:w="0"/>
        <w:jc w:val="center"/>
        <w:tblLook w:firstColumn="1" w:firstRow="1" w:lastColumn="0" w:lastRow="0" w:noHBand="0" w:noVBand="1" w:val="04A0"/>
      </w:tblPr>
      <w:tblGrid>
        <w:gridCol w:w="5040"/>
        <w:gridCol w:w="5040"/>
      </w:tblGrid>
      <w:tr>
        <w:trPr>
          <w:cantSplit/>
        </w:trPr>
        <w:tc>
          <w:tcPr>
            <w:tcW w:type="dxa" w:w="2592"/>
            <w:shd w:fill="10243E"/>
            <w:tcMar>
              <w:top w:w="90" w:type="dxa"/>
              <w:start w:w="110" w:type="dxa"/>
              <w:bottom w:w="90" w:type="dxa"/>
              <w:end w:w="110" w:type="dxa"/>
            </w:tcMar>
          </w:tcPr>
          <w:p>
            <w:pPr>
              <w:spacing w:after="20"/>
            </w:pPr>
            <w:r>
              <w:rPr>
                <w:b/>
                <w:color w:val="FFFFFF"/>
                <w:sz w:val="17"/>
              </w:rPr>
              <w:t>Plan Family</w:t>
            </w:r>
          </w:p>
        </w:tc>
        <w:tc>
          <w:tcPr>
            <w:tcW w:type="dxa" w:w="7056"/>
            <w:shd w:fill="10243E"/>
            <w:tcMar>
              <w:top w:w="90" w:type="dxa"/>
              <w:start w:w="110" w:type="dxa"/>
              <w:bottom w:w="90" w:type="dxa"/>
              <w:end w:w="110" w:type="dxa"/>
            </w:tcMar>
          </w:tcPr>
          <w:p>
            <w:pPr>
              <w:spacing w:after="20"/>
            </w:pPr>
            <w:r>
              <w:rPr>
                <w:b/>
                <w:color w:val="FFFFFF"/>
                <w:sz w:val="17"/>
              </w:rPr>
              <w:t>Purpose</w:t>
            </w:r>
          </w:p>
        </w:tc>
      </w:tr>
      <w:tr>
        <w:trPr>
          <w:cantSplit/>
        </w:trPr>
        <w:tc>
          <w:tcPr>
            <w:tcW w:type="dxa" w:w="2592"/>
            <w:tcMar>
              <w:top w:w="90" w:type="dxa"/>
              <w:start w:w="110" w:type="dxa"/>
              <w:bottom w:w="90" w:type="dxa"/>
              <w:end w:w="110" w:type="dxa"/>
            </w:tcMar>
            <w:vAlign w:val="top"/>
          </w:tcPr>
          <w:p>
            <w:pPr>
              <w:spacing w:after="20"/>
            </w:pPr>
            <w:r>
              <w:rPr>
                <w:sz w:val="16"/>
              </w:rPr>
              <w:t>Personal Digital Root</w:t>
            </w:r>
          </w:p>
        </w:tc>
        <w:tc>
          <w:tcPr>
            <w:tcW w:type="dxa" w:w="7056"/>
            <w:tcMar>
              <w:top w:w="90" w:type="dxa"/>
              <w:start w:w="110" w:type="dxa"/>
              <w:bottom w:w="90" w:type="dxa"/>
              <w:end w:w="110" w:type="dxa"/>
            </w:tcMar>
            <w:vAlign w:val="top"/>
          </w:tcPr>
          <w:p>
            <w:pPr>
              <w:spacing w:after="20"/>
            </w:pPr>
            <w:r>
              <w:rPr>
                <w:sz w:val="16"/>
              </w:rPr>
              <w:t>For individuals and professionals.</w:t>
            </w:r>
          </w:p>
        </w:tc>
      </w:tr>
      <w:tr>
        <w:trPr>
          <w:cantSplit/>
        </w:trPr>
        <w:tc>
          <w:tcPr>
            <w:tcW w:type="dxa" w:w="2592"/>
            <w:tcMar>
              <w:top w:w="90" w:type="dxa"/>
              <w:start w:w="110" w:type="dxa"/>
              <w:bottom w:w="90" w:type="dxa"/>
              <w:end w:w="110" w:type="dxa"/>
            </w:tcMar>
            <w:vAlign w:val="top"/>
            <w:shd w:fill="F6F8FB"/>
          </w:tcPr>
          <w:p>
            <w:pPr>
              <w:spacing w:after="20"/>
            </w:pPr>
            <w:r>
              <w:rPr>
                <w:sz w:val="16"/>
              </w:rPr>
              <w:t>Business Digital Root</w:t>
            </w:r>
          </w:p>
        </w:tc>
        <w:tc>
          <w:tcPr>
            <w:tcW w:type="dxa" w:w="7056"/>
            <w:tcMar>
              <w:top w:w="90" w:type="dxa"/>
              <w:start w:w="110" w:type="dxa"/>
              <w:bottom w:w="90" w:type="dxa"/>
              <w:end w:w="110" w:type="dxa"/>
            </w:tcMar>
            <w:vAlign w:val="top"/>
            <w:shd w:fill="F6F8FB"/>
          </w:tcPr>
          <w:p>
            <w:pPr>
              <w:spacing w:after="20"/>
            </w:pPr>
            <w:r>
              <w:rPr>
                <w:sz w:val="16"/>
              </w:rPr>
              <w:t>For companies/businesses.</w:t>
            </w:r>
          </w:p>
        </w:tc>
      </w:tr>
      <w:tr>
        <w:trPr>
          <w:cantSplit/>
        </w:trPr>
        <w:tc>
          <w:tcPr>
            <w:tcW w:type="dxa" w:w="2592"/>
            <w:tcMar>
              <w:top w:w="90" w:type="dxa"/>
              <w:start w:w="110" w:type="dxa"/>
              <w:bottom w:w="90" w:type="dxa"/>
              <w:end w:w="110" w:type="dxa"/>
            </w:tcMar>
            <w:vAlign w:val="top"/>
          </w:tcPr>
          <w:p>
            <w:pPr>
              <w:spacing w:after="20"/>
            </w:pPr>
            <w:r>
              <w:rPr>
                <w:sz w:val="16"/>
              </w:rPr>
              <w:t>Organization Digital Root</w:t>
            </w:r>
          </w:p>
        </w:tc>
        <w:tc>
          <w:tcPr>
            <w:tcW w:type="dxa" w:w="7056"/>
            <w:tcMar>
              <w:top w:w="90" w:type="dxa"/>
              <w:start w:w="110" w:type="dxa"/>
              <w:bottom w:w="90" w:type="dxa"/>
              <w:end w:w="110" w:type="dxa"/>
            </w:tcMar>
            <w:vAlign w:val="top"/>
          </w:tcPr>
          <w:p>
            <w:pPr>
              <w:spacing w:after="20"/>
            </w:pPr>
            <w:r>
              <w:rPr>
                <w:sz w:val="16"/>
              </w:rPr>
              <w:t>For larger organizations/institutions.</w:t>
            </w:r>
          </w:p>
        </w:tc>
      </w:tr>
      <w:tr>
        <w:trPr>
          <w:cantSplit/>
        </w:trPr>
        <w:tc>
          <w:tcPr>
            <w:tcW w:type="dxa" w:w="2592"/>
            <w:tcMar>
              <w:top w:w="90" w:type="dxa"/>
              <w:start w:w="110" w:type="dxa"/>
              <w:bottom w:w="90" w:type="dxa"/>
              <w:end w:w="110" w:type="dxa"/>
            </w:tcMar>
            <w:vAlign w:val="top"/>
            <w:shd w:fill="F6F8FB"/>
          </w:tcPr>
          <w:p>
            <w:pPr>
              <w:spacing w:after="20"/>
            </w:pPr>
            <w:r>
              <w:rPr>
                <w:sz w:val="16"/>
              </w:rPr>
              <w:t>Custom</w:t>
            </w:r>
          </w:p>
        </w:tc>
        <w:tc>
          <w:tcPr>
            <w:tcW w:type="dxa" w:w="7056"/>
            <w:tcMar>
              <w:top w:w="90" w:type="dxa"/>
              <w:start w:w="110" w:type="dxa"/>
              <w:bottom w:w="90" w:type="dxa"/>
              <w:end w:w="110" w:type="dxa"/>
            </w:tcMar>
            <w:vAlign w:val="top"/>
            <w:shd w:fill="F6F8FB"/>
          </w:tcPr>
          <w:p>
            <w:pPr>
              <w:spacing w:after="20"/>
            </w:pPr>
            <w:r>
              <w:rPr>
                <w:sz w:val="16"/>
              </w:rPr>
              <w:t>For complex solutions.</w:t>
            </w:r>
          </w:p>
        </w:tc>
      </w:tr>
    </w:tbl>
    <w:p>
      <w:pPr>
        <w:spacing w:after="20"/>
        <w:widowControl/>
      </w:pPr>
    </w:p>
    <w:p>
      <w:pPr>
        <w:widowControl/>
      </w:pPr>
      <w:r>
        <w:t>Packages should show outcomes rather than infrastructure jargon. Candidate core inclusions: domain, website, professional email, hosting, Root Health, search readiness and analytics. Optional additions may include booking, ecommerce, advanced content, special integrations and custom applications. Renewal cost must be clear and there should be no hidden charges.</w:t>
      </w:r>
    </w:p>
    <w:p>
      <w:pPr>
        <w:pStyle w:val="Heading1"/>
        <w:widowControl/>
      </w:pPr>
      <w:r>
        <w:t>31. About / Company Page</w:t>
      </w:r>
    </w:p>
    <w:p>
      <w:pPr>
        <w:widowControl/>
      </w:pPr>
      <w:r>
        <w:t>Avoid generic agency language. The company story should explain that the internet changed: social networks became dominant; search evolved; now AI discovery is changing how information is consumed again. iDigitalRoot exists to give every person and organization an independent digital foundation.</w:t>
      </w:r>
    </w:p>
    <w:p>
      <w:pPr>
        <w:pStyle w:val="ListBullet"/>
        <w:spacing w:after="40"/>
        <w:widowControl/>
      </w:pPr>
      <w:r>
        <w:t>Mission</w:t>
      </w:r>
    </w:p>
    <w:p>
      <w:pPr>
        <w:pStyle w:val="ListBullet"/>
        <w:spacing w:after="40"/>
        <w:widowControl/>
      </w:pPr>
      <w:r>
        <w:t>Vision</w:t>
      </w:r>
    </w:p>
    <w:p>
      <w:pPr>
        <w:pStyle w:val="ListBullet"/>
        <w:spacing w:after="40"/>
        <w:widowControl/>
      </w:pPr>
      <w:r>
        <w:t>Values</w:t>
      </w:r>
    </w:p>
    <w:p>
      <w:pPr>
        <w:pStyle w:val="ListBullet"/>
        <w:spacing w:after="40"/>
        <w:widowControl/>
      </w:pPr>
      <w:r>
        <w:t>How we think</w:t>
      </w:r>
    </w:p>
    <w:p>
      <w:pPr>
        <w:pStyle w:val="ListBullet"/>
        <w:spacing w:after="40"/>
        <w:widowControl/>
      </w:pPr>
      <w:r>
        <w:t>What Digital Root means</w:t>
      </w:r>
    </w:p>
    <w:p>
      <w:pPr>
        <w:pStyle w:val="ListBullet"/>
        <w:spacing w:after="40"/>
        <w:widowControl/>
      </w:pPr>
      <w:r>
        <w:t>Team eventually</w:t>
      </w:r>
    </w:p>
    <w:p>
      <w:pPr>
        <w:pStyle w:val="ListBullet"/>
        <w:spacing w:after="40"/>
        <w:widowControl/>
      </w:pPr>
      <w:r>
        <w:t>Company history</w:t>
      </w:r>
    </w:p>
    <w:p>
      <w:pPr>
        <w:pStyle w:val="ListBullet"/>
        <w:spacing w:after="40"/>
        <w:widowControl/>
      </w:pPr>
      <w:r>
        <w:t>Where we operate</w:t>
      </w:r>
    </w:p>
    <w:p>
      <w:pPr>
        <w:pStyle w:val="Heading1"/>
        <w:widowControl/>
      </w:pPr>
      <w:r>
        <w:t>32. Trust &amp; Security Page</w:t>
      </w:r>
    </w:p>
    <w:p>
      <w:pPr>
        <w:widowControl/>
      </w:pPr>
      <w:r>
        <w:t>Route: /trust</w:t>
      </w:r>
    </w:p>
    <w:p>
      <w:pPr>
        <w:pStyle w:val="ListBullet"/>
        <w:spacing w:after="40"/>
        <w:widowControl/>
      </w:pPr>
      <w:r>
        <w:t>Data protection</w:t>
      </w:r>
    </w:p>
    <w:p>
      <w:pPr>
        <w:pStyle w:val="ListBullet"/>
        <w:spacing w:after="40"/>
        <w:widowControl/>
      </w:pPr>
      <w:r>
        <w:t>Account security</w:t>
      </w:r>
    </w:p>
    <w:p>
      <w:pPr>
        <w:pStyle w:val="ListBullet"/>
        <w:spacing w:after="40"/>
        <w:widowControl/>
      </w:pPr>
      <w:r>
        <w:t>Hosting philosophy</w:t>
      </w:r>
    </w:p>
    <w:p>
      <w:pPr>
        <w:pStyle w:val="ListBullet"/>
        <w:spacing w:after="40"/>
        <w:widowControl/>
      </w:pPr>
      <w:r>
        <w:t>Encryption</w:t>
      </w:r>
    </w:p>
    <w:p>
      <w:pPr>
        <w:pStyle w:val="ListBullet"/>
        <w:spacing w:after="40"/>
        <w:widowControl/>
      </w:pPr>
      <w:r>
        <w:t>Backups</w:t>
      </w:r>
    </w:p>
    <w:p>
      <w:pPr>
        <w:pStyle w:val="ListBullet"/>
        <w:spacing w:after="40"/>
        <w:widowControl/>
      </w:pPr>
      <w:r>
        <w:t>Monitoring</w:t>
      </w:r>
    </w:p>
    <w:p>
      <w:pPr>
        <w:pStyle w:val="ListBullet"/>
        <w:spacing w:after="40"/>
        <w:widowControl/>
      </w:pPr>
      <w:r>
        <w:t>Access controls</w:t>
      </w:r>
    </w:p>
    <w:p>
      <w:pPr>
        <w:pStyle w:val="ListBullet"/>
        <w:spacing w:after="40"/>
        <w:widowControl/>
      </w:pPr>
      <w:r>
        <w:t>Privacy</w:t>
      </w:r>
    </w:p>
    <w:p>
      <w:pPr>
        <w:pStyle w:val="ListBullet"/>
        <w:spacing w:after="40"/>
        <w:widowControl/>
      </w:pPr>
      <w:r>
        <w:t>Third-party integrations</w:t>
      </w:r>
    </w:p>
    <w:p>
      <w:pPr>
        <w:pStyle w:val="ListBullet"/>
        <w:spacing w:after="40"/>
        <w:widowControl/>
      </w:pPr>
      <w:r>
        <w:t>OAuth permissions</w:t>
      </w:r>
    </w:p>
    <w:p>
      <w:pPr>
        <w:pStyle w:val="ListBullet"/>
        <w:spacing w:after="40"/>
        <w:widowControl/>
      </w:pPr>
      <w:r>
        <w:t>Responsible vulnerability reporting</w:t>
      </w:r>
    </w:p>
    <w:p>
      <w:pPr>
        <w:pStyle w:val="ListBullet"/>
        <w:spacing w:after="40"/>
        <w:widowControl/>
      </w:pPr>
      <w:r>
        <w:t>Service availability</w:t>
      </w:r>
    </w:p>
    <w:p>
      <w:pPr>
        <w:pStyle w:val="ListBullet"/>
        <w:spacing w:after="40"/>
        <w:widowControl/>
      </w:pPr>
      <w:r>
        <w:t>Business continuity</w:t>
      </w:r>
    </w:p>
    <w:p>
      <w:pPr>
        <w:widowControl/>
      </w:pPr>
      <w:r>
        <w:t>Later this page can link to a Status page, Privacy Policy, Terms, Subprocessors and security documentation. It must never reveal operational information that weakens security.</w:t>
      </w:r>
    </w:p>
    <w:p>
      <w:pPr>
        <w:pStyle w:val="Heading1"/>
        <w:widowControl/>
      </w:pPr>
      <w:r>
        <w:t>33. Inside Our Root</w:t>
      </w:r>
    </w:p>
    <w:p>
      <w:pPr>
        <w:widowControl/>
      </w:pPr>
      <w:r>
        <w:t>A public proof page may eventually expose safe quality information about iDigitalRoot itself: Site online, HTTPS, Search ready, Structured data, Accessibility monitored, Performance monitored and Backup monitored.</w:t>
      </w:r>
    </w:p>
    <w:p>
      <w:pPr>
        <w:pStyle w:val="Callout"/>
        <w:shd w:fill="EEF4FA"/>
        <w:widowControl/>
      </w:pPr>
      <w:r>
        <w:t>We use the principles we sell.</w:t>
      </w:r>
    </w:p>
    <w:p>
      <w:pPr>
        <w:widowControl/>
      </w:pPr>
      <w:r>
        <w:t>Never expose server addresses, private infrastructure, internal logs or security-sensitive information.</w:t>
      </w:r>
    </w:p>
    <w:p>
      <w:pPr>
        <w:pStyle w:val="Heading1"/>
        <w:widowControl/>
      </w:pPr>
      <w:r>
        <w:t>34. Contact &amp; Sales Entry</w:t>
      </w:r>
    </w:p>
    <w:p>
      <w:pPr>
        <w:widowControl/>
      </w:pPr>
      <w:r>
        <w:t>Contact should not be only Name / Email / Message. We should collect enough information to route the opportunity intelligently while keeping the form easy to complete.</w:t>
      </w:r>
    </w:p>
    <w:p>
      <w:pPr>
        <w:pStyle w:val="ListBullet"/>
        <w:spacing w:after="40"/>
        <w:widowControl/>
      </w:pPr>
      <w:r>
        <w:t>Name</w:t>
      </w:r>
    </w:p>
    <w:p>
      <w:pPr>
        <w:pStyle w:val="ListBullet"/>
        <w:spacing w:after="40"/>
        <w:widowControl/>
      </w:pPr>
      <w:r>
        <w:t>Email</w:t>
      </w:r>
    </w:p>
    <w:p>
      <w:pPr>
        <w:pStyle w:val="ListBullet"/>
        <w:spacing w:after="40"/>
        <w:widowControl/>
      </w:pPr>
      <w:r>
        <w:t>Phone optional</w:t>
      </w:r>
    </w:p>
    <w:p>
      <w:pPr>
        <w:pStyle w:val="ListBullet"/>
        <w:spacing w:after="40"/>
        <w:widowControl/>
      </w:pPr>
      <w:r>
        <w:t>Country</w:t>
      </w:r>
    </w:p>
    <w:p>
      <w:pPr>
        <w:pStyle w:val="ListBullet"/>
        <w:spacing w:after="40"/>
        <w:widowControl/>
      </w:pPr>
      <w:r>
        <w:t>Customer type</w:t>
      </w:r>
    </w:p>
    <w:p>
      <w:pPr>
        <w:pStyle w:val="ListBullet"/>
        <w:spacing w:after="40"/>
        <w:widowControl/>
      </w:pPr>
      <w:r>
        <w:t>Goal</w:t>
      </w:r>
    </w:p>
    <w:p>
      <w:pPr>
        <w:pStyle w:val="ListBullet"/>
        <w:spacing w:after="40"/>
        <w:widowControl/>
      </w:pPr>
      <w:r>
        <w:t>Existing website?</w:t>
      </w:r>
    </w:p>
    <w:p>
      <w:pPr>
        <w:pStyle w:val="ListBullet"/>
        <w:spacing w:after="40"/>
        <w:widowControl/>
      </w:pPr>
      <w:r>
        <w:t>Domain?</w:t>
      </w:r>
    </w:p>
    <w:p>
      <w:pPr>
        <w:pStyle w:val="ListBullet"/>
        <w:spacing w:after="40"/>
        <w:widowControl/>
      </w:pPr>
      <w:r>
        <w:t>What do you need?</w:t>
      </w:r>
    </w:p>
    <w:p>
      <w:pPr>
        <w:pStyle w:val="ListBullet"/>
        <w:spacing w:after="40"/>
        <w:widowControl/>
      </w:pPr>
      <w:r>
        <w:t>Preferred language</w:t>
      </w:r>
    </w:p>
    <w:p>
      <w:pPr>
        <w:pStyle w:val="ListBullet"/>
        <w:spacing w:after="40"/>
        <w:widowControl/>
      </w:pPr>
      <w:r>
        <w:t>Message</w:t>
      </w:r>
    </w:p>
    <w:p>
      <w:pPr>
        <w:widowControl/>
      </w:pPr>
      <w:r>
        <w:t>For simple entry, use a progressive multi-step form rather than one overwhelming form.</w:t>
      </w:r>
    </w:p>
    <w:p>
      <w:pPr>
        <w:pStyle w:val="Heading1"/>
        <w:widowControl/>
      </w:pPr>
      <w:r>
        <w:t>35. Customer Onboarding Handoff</w:t>
      </w:r>
    </w:p>
    <w:p>
      <w:pPr>
        <w:pStyle w:val="CodeDiagram"/>
        <w:shd w:fill="F7F9FC"/>
        <w:widowControl/>
      </w:pPr>
      <w:r>
        <w:t>Start My Digital Root</w:t>
        <w:br/>
        <w:t xml:space="preserve">       ↓</w:t>
        <w:br/>
        <w:t>Choose Who You Are</w:t>
        <w:br/>
        <w:t xml:space="preserve">       ↓</w:t>
        <w:br/>
        <w:t>Tell Us What You Need</w:t>
        <w:br/>
        <w:t xml:space="preserve">       ↓</w:t>
        <w:br/>
        <w:t>Current Digital Presence</w:t>
        <w:br/>
        <w:t xml:space="preserve">       ↓</w:t>
        <w:br/>
        <w:t>Contact Information</w:t>
        <w:br/>
        <w:t xml:space="preserve">       ↓</w:t>
        <w:br/>
        <w:t>Recommended Root</w:t>
        <w:br/>
        <w:t xml:space="preserve">       ↓</w:t>
        <w:br/>
        <w:t>Plan / Consultation / Order</w:t>
        <w:br/>
        <w:t xml:space="preserve">       ↓</w:t>
        <w:br/>
        <w:t>Create Account</w:t>
        <w:br/>
        <w:t xml:space="preserve">       ↓</w:t>
        <w:br/>
        <w:t>CLIENT PORTAL</w:t>
      </w:r>
    </w:p>
    <w:p>
      <w:pPr>
        <w:widowControl/>
      </w:pPr>
      <w:r>
        <w:t>The detailed onboarding logic belongs to the Client Portal Blueprint.</w:t>
      </w:r>
    </w:p>
    <w:p>
      <w:pPr>
        <w:pStyle w:val="Heading1"/>
        <w:widowControl/>
      </w:pPr>
      <w:r>
        <w:t>36. Client Login</w:t>
      </w:r>
    </w:p>
    <w:p>
      <w:pPr>
        <w:widowControl/>
      </w:pPr>
      <w:r>
        <w:t>The public site includes Client Login. Authentication should be a shared service rather than duplicated across the public site and portal.</w:t>
      </w:r>
    </w:p>
    <w:p>
      <w:pPr>
        <w:widowControl/>
      </w:pPr>
      <w:r>
        <w:t>Potential future methods include email/password, Google, Microsoft and passkeys. Detailed identity/security architecture will be specified with the Client Portal and Admin architecture.</w:t>
      </w:r>
    </w:p>
    <w:p>
      <w:pPr>
        <w:pStyle w:val="Heading1"/>
        <w:widowControl/>
      </w:pPr>
      <w:r>
        <w:t>PART E — DATA, FRONTEND &amp; EXPERIENCE ARCHITECTURE</w:t>
      </w:r>
    </w:p>
    <w:p>
      <w:pPr>
        <w:pStyle w:val="Heading1"/>
        <w:widowControl/>
      </w:pPr>
      <w:r>
        <w:t>37. Public Website Data Model</w:t>
      </w:r>
    </w:p>
    <w:p>
      <w:pPr>
        <w:widowControl/>
      </w:pPr>
      <w:r>
        <w:t>At minimum, the public application needs these entities:</w:t>
      </w:r>
    </w:p>
    <w:p>
      <w:pPr>
        <w:widowControl/>
      </w:pPr>
      <w:r>
        <w:t>Audience • AudienceGoal • WebsiteBlueprint • BlueprintCategory • Service • ServiceCategory • ServiceCommercialClass • Plan • PlanService • Article • ArticleCategory • ResearchItem • Guide • NewsItem • CaseStudy • FAQ • CTA • Page • MediaAsset • NavigationItem • Lead • RootCheckRequest • RootCheckResult • Country • Language • IntegrationProvider</w:t>
      </w:r>
    </w:p>
    <w:p>
      <w:pPr>
        <w:widowControl/>
      </w:pPr>
      <w:r>
        <w:t>The future shared platform will add:</w:t>
      </w:r>
    </w:p>
    <w:p>
      <w:pPr>
        <w:widowControl/>
      </w:pPr>
      <w:r>
        <w:t>User • Client • Organization • RootProfile • WebsiteProject • Domain • Mailbox • Subscription • Invoice • Deployment • AnalyticsConnection • SocialConnection • SupportRequest • Task • Permission • AuditLog</w:t>
      </w:r>
    </w:p>
    <w:p>
      <w:pPr>
        <w:widowControl/>
      </w:pPr>
      <w:r>
        <w:t>These concepts are reserved now so the public website is not later rebuilt around an incompatible data model.</w:t>
      </w:r>
    </w:p>
    <w:p>
      <w:pPr>
        <w:pStyle w:val="Heading1"/>
        <w:widowControl/>
      </w:pPr>
      <w:r>
        <w:t>38. CMS Principle</w:t>
      </w:r>
    </w:p>
    <w:p>
      <w:pPr>
        <w:pStyle w:val="Callout"/>
        <w:shd w:fill="EEF4FA"/>
        <w:widowControl/>
      </w:pPr>
      <w:r>
        <w:t>Content should never require developers for ordinary updates.</w:t>
      </w:r>
    </w:p>
    <w:p>
      <w:pPr>
        <w:widowControl/>
      </w:pPr>
      <w:r>
        <w:t>The future Admin Dashboard must control navigation, homepage sections, solution pages, service descriptions, Website Blueprints, FAQs, pricing, articles, research, news, media, CTA wording, SEO metadata, feature flags and legal pages. Developers are needed for new capabilities, not routine content edits.</w:t>
      </w:r>
    </w:p>
    <w:p>
      <w:pPr>
        <w:pStyle w:val="Heading1"/>
        <w:widowControl/>
      </w:pPr>
      <w:r>
        <w:t>39. Public Website Technical Architecture</w:t>
      </w:r>
    </w:p>
    <w:p>
      <w:pPr>
        <w:widowControl/>
      </w:pPr>
      <w:r>
        <w:t>Recommended implementation direction: modern server-rendered React architecture. Framework choice can be finalized during detailed technical architecture, but the product should favor server rendering/static generation rather than a purely client-side SPA for the public site.</w:t>
      </w:r>
    </w:p>
    <w:p>
      <w:pPr>
        <w:pStyle w:val="CodeDiagram"/>
        <w:shd w:fill="F7F9FC"/>
        <w:widowControl/>
      </w:pPr>
      <w:r>
        <w:t>Browser</w:t>
        <w:br/>
        <w:t xml:space="preserve">   │</w:t>
        <w:br/>
        <w:t xml:space="preserve">   ▼</w:t>
        <w:br/>
        <w:t>Cloudflare / CDN / WAF</w:t>
        <w:br/>
        <w:t xml:space="preserve">   │</w:t>
        <w:br/>
        <w:t xml:space="preserve">   ▼</w:t>
        <w:br/>
        <w:t>Next.js Public Website</w:t>
        <w:br/>
        <w:t xml:space="preserve">   │</w:t>
        <w:br/>
        <w:t xml:space="preserve">   ├── Static / Cached Content</w:t>
        <w:br/>
        <w:t xml:space="preserve">   ├── Public API</w:t>
        <w:br/>
        <w:t xml:space="preserve">   ├── Root Check API</w:t>
        <w:br/>
        <w:t xml:space="preserve">   ├── Forms API</w:t>
        <w:br/>
        <w:t xml:space="preserve">   └── Auth Handoff</w:t>
        <w:br/>
        <w:t xml:space="preserve">          │</w:t>
        <w:br/>
        <w:t xml:space="preserve">          ▼</w:t>
        <w:br/>
        <w:t xml:space="preserve">      Platform Backend</w:t>
        <w:br/>
        <w:t xml:space="preserve">          │</w:t>
        <w:br/>
        <w:t xml:space="preserve">    ┌─────┼───────────┐</w:t>
        <w:br/>
        <w:t xml:space="preserve">    │     │           │</w:t>
        <w:br/>
        <w:t>PostgreSQL Object   Queue/Workers</w:t>
        <w:br/>
        <w:t xml:space="preserve">           Storage</w:t>
      </w:r>
    </w:p>
    <w:p>
      <w:pPr>
        <w:widowControl/>
      </w:pPr>
      <w:r>
        <w:t>Reasons include searchability, server rendering, static generation, performance, metadata control, internationalization and strong content-site architecture.</w:t>
      </w:r>
    </w:p>
    <w:p>
      <w:pPr>
        <w:pStyle w:val="Heading1"/>
        <w:widowControl/>
      </w:pPr>
      <w:r>
        <w:t>40. Frontend Design System</w:t>
      </w:r>
    </w:p>
    <w:p>
      <w:pPr>
        <w:widowControl/>
      </w:pPr>
      <w:r>
        <w:t>Create one reusable component system from the beginning.</w:t>
      </w:r>
    </w:p>
    <w:p>
      <w:pPr>
        <w:pStyle w:val="ListBullet"/>
        <w:spacing w:after="40"/>
        <w:widowControl/>
      </w:pPr>
      <w:r>
        <w:t>Header</w:t>
      </w:r>
    </w:p>
    <w:p>
      <w:pPr>
        <w:pStyle w:val="ListBullet"/>
        <w:spacing w:after="40"/>
        <w:widowControl/>
      </w:pPr>
      <w:r>
        <w:t>Mega-menu</w:t>
      </w:r>
    </w:p>
    <w:p>
      <w:pPr>
        <w:pStyle w:val="ListBullet"/>
        <w:spacing w:after="40"/>
        <w:widowControl/>
      </w:pPr>
      <w:r>
        <w:t>Mobile navigation</w:t>
      </w:r>
    </w:p>
    <w:p>
      <w:pPr>
        <w:pStyle w:val="ListBullet"/>
        <w:spacing w:after="40"/>
        <w:widowControl/>
      </w:pPr>
      <w:r>
        <w:t>Hero</w:t>
      </w:r>
    </w:p>
    <w:p>
      <w:pPr>
        <w:pStyle w:val="ListBullet"/>
        <w:spacing w:after="40"/>
        <w:widowControl/>
      </w:pPr>
      <w:r>
        <w:t>CTA buttons</w:t>
      </w:r>
    </w:p>
    <w:p>
      <w:pPr>
        <w:pStyle w:val="ListBullet"/>
        <w:spacing w:after="40"/>
        <w:widowControl/>
      </w:pPr>
      <w:r>
        <w:t>Audience selector</w:t>
      </w:r>
    </w:p>
    <w:p>
      <w:pPr>
        <w:pStyle w:val="ListBullet"/>
        <w:spacing w:after="40"/>
        <w:widowControl/>
      </w:pPr>
      <w:r>
        <w:t>Goal selector</w:t>
      </w:r>
    </w:p>
    <w:p>
      <w:pPr>
        <w:pStyle w:val="ListBullet"/>
        <w:spacing w:after="40"/>
        <w:widowControl/>
      </w:pPr>
      <w:r>
        <w:t>Feature card</w:t>
      </w:r>
    </w:p>
    <w:p>
      <w:pPr>
        <w:pStyle w:val="ListBullet"/>
        <w:spacing w:after="40"/>
        <w:widowControl/>
      </w:pPr>
      <w:r>
        <w:t>Service card</w:t>
      </w:r>
    </w:p>
    <w:p>
      <w:pPr>
        <w:pStyle w:val="ListBullet"/>
        <w:spacing w:after="40"/>
        <w:widowControl/>
      </w:pPr>
      <w:r>
        <w:t>Blueprint card</w:t>
      </w:r>
    </w:p>
    <w:p>
      <w:pPr>
        <w:pStyle w:val="ListBullet"/>
        <w:spacing w:after="40"/>
        <w:widowControl/>
      </w:pPr>
      <w:r>
        <w:t>Pricing card</w:t>
      </w:r>
    </w:p>
    <w:p>
      <w:pPr>
        <w:pStyle w:val="ListBullet"/>
        <w:spacing w:after="40"/>
        <w:widowControl/>
      </w:pPr>
      <w:r>
        <w:t>Comparison table</w:t>
      </w:r>
    </w:p>
    <w:p>
      <w:pPr>
        <w:pStyle w:val="ListBullet"/>
        <w:spacing w:after="40"/>
        <w:widowControl/>
      </w:pPr>
      <w:r>
        <w:t>Root visualization</w:t>
      </w:r>
    </w:p>
    <w:p>
      <w:pPr>
        <w:pStyle w:val="ListBullet"/>
        <w:spacing w:after="40"/>
        <w:widowControl/>
      </w:pPr>
      <w:r>
        <w:t>Process timeline</w:t>
      </w:r>
    </w:p>
    <w:p>
      <w:pPr>
        <w:pStyle w:val="ListBullet"/>
        <w:spacing w:after="40"/>
        <w:widowControl/>
      </w:pPr>
      <w:r>
        <w:t>Metric card</w:t>
      </w:r>
    </w:p>
    <w:p>
      <w:pPr>
        <w:pStyle w:val="ListBullet"/>
        <w:spacing w:after="40"/>
        <w:widowControl/>
      </w:pPr>
      <w:r>
        <w:t>Article card</w:t>
      </w:r>
    </w:p>
    <w:p>
      <w:pPr>
        <w:pStyle w:val="ListBullet"/>
        <w:spacing w:after="40"/>
        <w:widowControl/>
      </w:pPr>
      <w:r>
        <w:t>Video/media card</w:t>
      </w:r>
    </w:p>
    <w:p>
      <w:pPr>
        <w:pStyle w:val="ListBullet"/>
        <w:spacing w:after="40"/>
        <w:widowControl/>
      </w:pPr>
      <w:r>
        <w:t>FAQ accordion</w:t>
      </w:r>
    </w:p>
    <w:p>
      <w:pPr>
        <w:pStyle w:val="ListBullet"/>
        <w:spacing w:after="40"/>
        <w:widowControl/>
      </w:pPr>
      <w:r>
        <w:t>Testimonial</w:t>
      </w:r>
    </w:p>
    <w:p>
      <w:pPr>
        <w:pStyle w:val="ListBullet"/>
        <w:spacing w:after="40"/>
        <w:widowControl/>
      </w:pPr>
      <w:r>
        <w:t>Case study</w:t>
      </w:r>
    </w:p>
    <w:p>
      <w:pPr>
        <w:pStyle w:val="ListBullet"/>
        <w:spacing w:after="40"/>
        <w:widowControl/>
      </w:pPr>
      <w:r>
        <w:t>Interactive demo</w:t>
      </w:r>
    </w:p>
    <w:p>
      <w:pPr>
        <w:pStyle w:val="ListBullet"/>
        <w:spacing w:after="40"/>
        <w:widowControl/>
      </w:pPr>
      <w:r>
        <w:t>Lead form</w:t>
      </w:r>
    </w:p>
    <w:p>
      <w:pPr>
        <w:pStyle w:val="ListBullet"/>
        <w:spacing w:after="40"/>
        <w:widowControl/>
      </w:pPr>
      <w:r>
        <w:t>Root Check result</w:t>
      </w:r>
    </w:p>
    <w:p>
      <w:pPr>
        <w:pStyle w:val="ListBullet"/>
        <w:spacing w:after="40"/>
        <w:widowControl/>
      </w:pPr>
      <w:r>
        <w:t>Notification/banner</w:t>
      </w:r>
    </w:p>
    <w:p>
      <w:pPr>
        <w:pStyle w:val="ListBullet"/>
        <w:spacing w:after="40"/>
        <w:widowControl/>
      </w:pPr>
      <w:r>
        <w:t>Footer</w:t>
      </w:r>
    </w:p>
    <w:p>
      <w:pPr>
        <w:widowControl/>
      </w:pPr>
      <w:r>
        <w:t>All components must support Arabic RTL, English LTR, desktop, tablet, mobile, keyboard navigation and screen readers.</w:t>
      </w:r>
    </w:p>
    <w:p>
      <w:pPr>
        <w:pStyle w:val="Heading1"/>
        <w:widowControl/>
      </w:pPr>
      <w:r>
        <w:t>41. Visual Identity Principle</w:t>
      </w:r>
    </w:p>
    <w:p>
      <w:pPr>
        <w:widowControl/>
      </w:pPr>
      <w:r>
        <w:t>The production website should move away from heavy dependence on stock photography and toward actual product screens, real client work, professional illustration, animated diagrams, interactive data, real photography where appropriate and real outcomes.</w:t>
      </w:r>
    </w:p>
    <w:p>
      <w:pPr>
        <w:widowControl/>
      </w:pPr>
      <w:r>
        <w:t>Avoid excessive generic laptop images, stock businessmen, robots everywhere and AI cliché imagery. The visual identity should communicate technology, trust, clarity, permanence and intelligence.</w:t>
      </w:r>
    </w:p>
    <w:p>
      <w:pPr>
        <w:pStyle w:val="Heading1"/>
        <w:widowControl/>
      </w:pPr>
      <w:r>
        <w:t>42. Responsive Requirements</w:t>
      </w:r>
    </w:p>
    <w:p>
      <w:pPr>
        <w:widowControl/>
      </w:pPr>
      <w:r>
        <w:t>Mobile is not a reduced desktop; it must be separately designed.</w:t>
      </w:r>
    </w:p>
    <w:p>
      <w:pPr>
        <w:pStyle w:val="ListBullet"/>
        <w:spacing w:after="40"/>
        <w:widowControl/>
      </w:pPr>
      <w:r>
        <w:t>Small phone</w:t>
      </w:r>
    </w:p>
    <w:p>
      <w:pPr>
        <w:pStyle w:val="ListBullet"/>
        <w:spacing w:after="40"/>
        <w:widowControl/>
      </w:pPr>
      <w:r>
        <w:t>Large phone</w:t>
      </w:r>
    </w:p>
    <w:p>
      <w:pPr>
        <w:pStyle w:val="ListBullet"/>
        <w:spacing w:after="40"/>
        <w:widowControl/>
      </w:pPr>
      <w:r>
        <w:t>Tablet portrait</w:t>
      </w:r>
    </w:p>
    <w:p>
      <w:pPr>
        <w:pStyle w:val="ListBullet"/>
        <w:spacing w:after="40"/>
        <w:widowControl/>
      </w:pPr>
      <w:r>
        <w:t>Tablet landscape</w:t>
      </w:r>
    </w:p>
    <w:p>
      <w:pPr>
        <w:pStyle w:val="ListBullet"/>
        <w:spacing w:after="40"/>
        <w:widowControl/>
      </w:pPr>
      <w:r>
        <w:t>Standard desktop</w:t>
      </w:r>
    </w:p>
    <w:p>
      <w:pPr>
        <w:pStyle w:val="ListBullet"/>
        <w:spacing w:after="40"/>
        <w:widowControl/>
      </w:pPr>
      <w:r>
        <w:t>Large desktop</w:t>
      </w:r>
    </w:p>
    <w:p>
      <w:pPr>
        <w:widowControl/>
      </w:pPr>
      <w:r>
        <w:t>No horizontal overflow. Touch targets must be large enough. Navigation must remain reachable. Root Check must work from phone. Forms must be easy to complete. Arabic line wrapping must be thoroughly tested.</w:t>
      </w:r>
    </w:p>
    <w:p>
      <w:pPr>
        <w:pStyle w:val="Heading1"/>
        <w:widowControl/>
      </w:pPr>
      <w:r>
        <w:t>43. Accessibility</w:t>
      </w:r>
    </w:p>
    <w:p>
      <w:pPr>
        <w:pStyle w:val="Callout"/>
        <w:shd w:fill="EEF4FA"/>
        <w:widowControl/>
      </w:pPr>
      <w:r>
        <w:t>Target: WCAG 2.2 AA</w:t>
      </w:r>
    </w:p>
    <w:p>
      <w:pPr>
        <w:pStyle w:val="ListBullet"/>
        <w:spacing w:after="40"/>
        <w:widowControl/>
      </w:pPr>
      <w:r>
        <w:t>Keyboard navigation</w:t>
      </w:r>
    </w:p>
    <w:p>
      <w:pPr>
        <w:pStyle w:val="ListBullet"/>
        <w:spacing w:after="40"/>
        <w:widowControl/>
      </w:pPr>
      <w:r>
        <w:t>Visible focus states</w:t>
      </w:r>
    </w:p>
    <w:p>
      <w:pPr>
        <w:pStyle w:val="ListBullet"/>
        <w:spacing w:after="40"/>
        <w:widowControl/>
      </w:pPr>
      <w:r>
        <w:t>Semantic HTML</w:t>
      </w:r>
    </w:p>
    <w:p>
      <w:pPr>
        <w:pStyle w:val="ListBullet"/>
        <w:spacing w:after="40"/>
        <w:widowControl/>
      </w:pPr>
      <w:r>
        <w:t>Appropriate labels</w:t>
      </w:r>
    </w:p>
    <w:p>
      <w:pPr>
        <w:pStyle w:val="ListBullet"/>
        <w:spacing w:after="40"/>
        <w:widowControl/>
      </w:pPr>
      <w:r>
        <w:t>Contrast</w:t>
      </w:r>
    </w:p>
    <w:p>
      <w:pPr>
        <w:pStyle w:val="ListBullet"/>
        <w:spacing w:after="40"/>
        <w:widowControl/>
      </w:pPr>
      <w:r>
        <w:t>Alternative text</w:t>
      </w:r>
    </w:p>
    <w:p>
      <w:pPr>
        <w:pStyle w:val="ListBullet"/>
        <w:spacing w:after="40"/>
        <w:widowControl/>
      </w:pPr>
      <w:r>
        <w:t>Captions/transcripts where relevant</w:t>
      </w:r>
    </w:p>
    <w:p>
      <w:pPr>
        <w:pStyle w:val="ListBullet"/>
        <w:spacing w:after="40"/>
        <w:widowControl/>
      </w:pPr>
      <w:r>
        <w:t>Accessible forms</w:t>
      </w:r>
    </w:p>
    <w:p>
      <w:pPr>
        <w:pStyle w:val="ListBullet"/>
        <w:spacing w:after="40"/>
        <w:widowControl/>
      </w:pPr>
      <w:r>
        <w:t>Logical headings</w:t>
      </w:r>
    </w:p>
    <w:p>
      <w:pPr>
        <w:pStyle w:val="ListBullet"/>
        <w:spacing w:after="40"/>
        <w:widowControl/>
      </w:pPr>
      <w:r>
        <w:t>Reduced-motion support</w:t>
      </w:r>
    </w:p>
    <w:p>
      <w:pPr>
        <w:pStyle w:val="ListBullet"/>
        <w:spacing w:after="40"/>
        <w:widowControl/>
      </w:pPr>
      <w:r>
        <w:t>Proper RTL semantics</w:t>
      </w:r>
    </w:p>
    <w:p>
      <w:pPr>
        <w:widowControl/>
      </w:pPr>
      <w:r>
        <w:t>Accessibility belongs in the engineering definition of done.</w:t>
      </w:r>
    </w:p>
    <w:p>
      <w:pPr>
        <w:pStyle w:val="Heading1"/>
        <w:widowControl/>
      </w:pPr>
      <w:r>
        <w:t>44. Performance</w:t>
      </w:r>
    </w:p>
    <w:p>
      <w:pPr>
        <w:widowControl/>
      </w:pPr>
      <w:r>
        <w:t>Public marketing pages should be aggressively optimized. Engineering goals include minimal JavaScript, server rendering/static generation, image optimization, responsive images, lazy loading, font optimization, CDN caching, code splitting and limited third-party scripts. Animations must not destroy performance.</w:t>
      </w:r>
    </w:p>
    <w:p>
      <w:pPr>
        <w:pStyle w:val="Heading1"/>
        <w:widowControl/>
      </w:pPr>
      <w:r>
        <w:t>45. Search Architecture</w:t>
      </w:r>
    </w:p>
    <w:p>
      <w:pPr>
        <w:widowControl/>
      </w:pPr>
      <w:r>
        <w:t>Every indexable public page should support title, description, canonical, Open Graph, social card, structured data, language alternate URLs, XML sitemap, robots rules, breadcrumbs, proper headings and a clean semantic URL. Website Blueprints and audience pages should form an intentional internal-link architecture.</w:t>
      </w:r>
    </w:p>
    <w:p>
      <w:pPr>
        <w:pStyle w:val="Heading1"/>
        <w:widowControl/>
      </w:pPr>
      <w:r>
        <w:t>46. AI Discovery Readiness</w:t>
      </w:r>
    </w:p>
    <w:p>
      <w:pPr>
        <w:widowControl/>
      </w:pPr>
      <w:r>
        <w:t>AI discovery readiness means proper public-web engineering rather than magic “AI optimization.” iDigitalRoot should ensure that public pages are crawlable where appropriate, content is semantically clear, entities are defined, structured information is available, canonical sources are obvious, sitemaps are correct, crawler rules are intentional and important information is not hidden exclusively inside JavaScript interactions.</w:t>
      </w:r>
    </w:p>
    <w:p>
      <w:pPr>
        <w:pStyle w:val="Callout"/>
        <w:shd w:fill="EEF4FA"/>
        <w:widowControl/>
      </w:pPr>
      <w:r>
        <w:t>Public promise: Ready for Search. Ready for AI. Ready for What’s Next.</w:t>
      </w:r>
    </w:p>
    <w:p>
      <w:pPr>
        <w:widowControl/>
      </w:pPr>
      <w:r>
        <w:t>Never promise that AI systems will recommend a client.</w:t>
      </w:r>
    </w:p>
    <w:p>
      <w:pPr>
        <w:pStyle w:val="Heading1"/>
        <w:widowControl/>
      </w:pPr>
      <w:r>
        <w:t>47. Internationalization</w:t>
      </w:r>
    </w:p>
    <w:p>
      <w:pPr>
        <w:widowControl/>
      </w:pPr>
      <w:r>
        <w:t>Architecture must support unlimited languages. Initial languages: Arabic and English.</w:t>
      </w:r>
    </w:p>
    <w:p>
      <w:pPr>
        <w:pStyle w:val="ListBullet"/>
        <w:spacing w:after="40"/>
        <w:widowControl/>
      </w:pPr>
      <w:r>
        <w:t>Language-specific slugs where appropriate</w:t>
      </w:r>
    </w:p>
    <w:p>
      <w:pPr>
        <w:pStyle w:val="ListBullet"/>
        <w:spacing w:after="40"/>
        <w:widowControl/>
      </w:pPr>
      <w:r>
        <w:t>Localized metadata</w:t>
      </w:r>
    </w:p>
    <w:p>
      <w:pPr>
        <w:pStyle w:val="ListBullet"/>
        <w:spacing w:after="40"/>
        <w:widowControl/>
      </w:pPr>
      <w:r>
        <w:t>Localized structured data</w:t>
      </w:r>
    </w:p>
    <w:p>
      <w:pPr>
        <w:pStyle w:val="ListBullet"/>
        <w:spacing w:after="40"/>
        <w:widowControl/>
      </w:pPr>
      <w:r>
        <w:t>RTL/LTR component behavior</w:t>
      </w:r>
    </w:p>
    <w:p>
      <w:pPr>
        <w:pStyle w:val="ListBullet"/>
        <w:spacing w:after="40"/>
        <w:widowControl/>
      </w:pPr>
      <w:r>
        <w:t>Date/number formatting</w:t>
      </w:r>
    </w:p>
    <w:p>
      <w:pPr>
        <w:pStyle w:val="ListBullet"/>
        <w:spacing w:after="40"/>
        <w:widowControl/>
      </w:pPr>
      <w:r>
        <w:t>Country formatting</w:t>
      </w:r>
    </w:p>
    <w:p>
      <w:pPr>
        <w:pStyle w:val="ListBullet"/>
        <w:spacing w:after="40"/>
        <w:widowControl/>
      </w:pPr>
      <w:r>
        <w:t>Telephone formatting</w:t>
      </w:r>
    </w:p>
    <w:p>
      <w:pPr>
        <w:pStyle w:val="ListBullet"/>
        <w:spacing w:after="40"/>
        <w:widowControl/>
      </w:pPr>
      <w:r>
        <w:t>Currency configuration</w:t>
      </w:r>
    </w:p>
    <w:p>
      <w:pPr>
        <w:widowControl/>
      </w:pPr>
      <w:r>
        <w:t>Translation must not be implemented as duplicated hard-coded pages.</w:t>
      </w:r>
    </w:p>
    <w:p>
      <w:pPr>
        <w:pStyle w:val="Heading1"/>
        <w:widowControl/>
      </w:pPr>
      <w:r>
        <w:t>48. Public Analytics</w:t>
      </w:r>
    </w:p>
    <w:p>
      <w:pPr>
        <w:widowControl/>
      </w:pPr>
      <w:r>
        <w:t>Track only the events necessary to understand the customer journey, while respecting applicable consent requirements and avoiding unnecessary surveillance.</w:t>
      </w:r>
    </w:p>
    <w:p>
      <w:pPr>
        <w:pStyle w:val="ListBullet"/>
        <w:spacing w:after="40"/>
        <w:widowControl/>
      </w:pPr>
      <w:r>
        <w:t>Homepage view</w:t>
      </w:r>
    </w:p>
    <w:p>
      <w:pPr>
        <w:pStyle w:val="ListBullet"/>
        <w:spacing w:after="40"/>
        <w:widowControl/>
      </w:pPr>
      <w:r>
        <w:t>Persona selected</w:t>
      </w:r>
    </w:p>
    <w:p>
      <w:pPr>
        <w:pStyle w:val="ListBullet"/>
        <w:spacing w:after="40"/>
        <w:widowControl/>
      </w:pPr>
      <w:r>
        <w:t>Goal selected</w:t>
      </w:r>
    </w:p>
    <w:p>
      <w:pPr>
        <w:pStyle w:val="ListBullet"/>
        <w:spacing w:after="40"/>
        <w:widowControl/>
      </w:pPr>
      <w:r>
        <w:t>Solution opened</w:t>
      </w:r>
    </w:p>
    <w:p>
      <w:pPr>
        <w:pStyle w:val="ListBullet"/>
        <w:spacing w:after="40"/>
        <w:widowControl/>
      </w:pPr>
      <w:r>
        <w:t>Blueprint viewed</w:t>
      </w:r>
    </w:p>
    <w:p>
      <w:pPr>
        <w:pStyle w:val="ListBullet"/>
        <w:spacing w:after="40"/>
        <w:widowControl/>
      </w:pPr>
      <w:r>
        <w:t>Root Check started</w:t>
      </w:r>
    </w:p>
    <w:p>
      <w:pPr>
        <w:pStyle w:val="ListBullet"/>
        <w:spacing w:after="40"/>
        <w:widowControl/>
      </w:pPr>
      <w:r>
        <w:t>Root Check completed</w:t>
      </w:r>
    </w:p>
    <w:p>
      <w:pPr>
        <w:pStyle w:val="ListBullet"/>
        <w:spacing w:after="40"/>
        <w:widowControl/>
      </w:pPr>
      <w:r>
        <w:t>Pricing viewed</w:t>
      </w:r>
    </w:p>
    <w:p>
      <w:pPr>
        <w:pStyle w:val="ListBullet"/>
        <w:spacing w:after="40"/>
        <w:widowControl/>
      </w:pPr>
      <w:r>
        <w:t>CTA clicked</w:t>
      </w:r>
    </w:p>
    <w:p>
      <w:pPr>
        <w:pStyle w:val="ListBullet"/>
        <w:spacing w:after="40"/>
        <w:widowControl/>
      </w:pPr>
      <w:r>
        <w:t>Form started</w:t>
      </w:r>
    </w:p>
    <w:p>
      <w:pPr>
        <w:pStyle w:val="ListBullet"/>
        <w:spacing w:after="40"/>
        <w:widowControl/>
      </w:pPr>
      <w:r>
        <w:t>Form completed</w:t>
      </w:r>
    </w:p>
    <w:p>
      <w:pPr>
        <w:pStyle w:val="ListBullet"/>
        <w:spacing w:after="40"/>
        <w:widowControl/>
      </w:pPr>
      <w:r>
        <w:t>Article viewed</w:t>
      </w:r>
    </w:p>
    <w:p>
      <w:pPr>
        <w:pStyle w:val="ListBullet"/>
        <w:spacing w:after="40"/>
        <w:widowControl/>
      </w:pPr>
      <w:r>
        <w:t>Language changed</w:t>
      </w:r>
    </w:p>
    <w:p>
      <w:pPr>
        <w:pStyle w:val="Heading1"/>
        <w:widowControl/>
      </w:pPr>
      <w:r>
        <w:t>49. Lead Attribution</w:t>
      </w:r>
    </w:p>
    <w:p>
      <w:pPr>
        <w:widowControl/>
      </w:pPr>
      <w:r>
        <w:t>Each lead should optionally record landing page, campaign source, UTM parameters, referring site, selected audience, selected goal, Root Check result, relevant Blueprint, country and language.</w:t>
      </w:r>
    </w:p>
    <w:p>
      <w:pPr>
        <w:widowControl/>
      </w:pPr>
      <w:r>
        <w:t>This should later let Admin answer: Which audience actually converts? Which content generates customers? Which campaigns work?</w:t>
      </w:r>
    </w:p>
    <w:p>
      <w:pPr>
        <w:pStyle w:val="Heading1"/>
        <w:widowControl/>
      </w:pPr>
      <w:r>
        <w:t>PART F — SECURITY, OPERATIONS &amp; DEPLOYMENT</w:t>
      </w:r>
    </w:p>
    <w:p>
      <w:pPr>
        <w:pStyle w:val="Heading1"/>
        <w:widowControl/>
      </w:pPr>
      <w:r>
        <w:t>50. Security — Public Site Layer</w:t>
      </w:r>
    </w:p>
    <w:p>
      <w:pPr>
        <w:pStyle w:val="ListBullet"/>
        <w:spacing w:after="40"/>
        <w:widowControl/>
      </w:pPr>
      <w:r>
        <w:t>HTTPS everywhere</w:t>
      </w:r>
    </w:p>
    <w:p>
      <w:pPr>
        <w:pStyle w:val="ListBullet"/>
        <w:spacing w:after="40"/>
        <w:widowControl/>
      </w:pPr>
      <w:r>
        <w:t>WAF/CDN protection</w:t>
      </w:r>
    </w:p>
    <w:p>
      <w:pPr>
        <w:pStyle w:val="ListBullet"/>
        <w:spacing w:after="40"/>
        <w:widowControl/>
      </w:pPr>
      <w:r>
        <w:t>Secure HTTP headers</w:t>
      </w:r>
    </w:p>
    <w:p>
      <w:pPr>
        <w:pStyle w:val="ListBullet"/>
        <w:spacing w:after="40"/>
        <w:widowControl/>
      </w:pPr>
      <w:r>
        <w:t>Rate limits</w:t>
      </w:r>
    </w:p>
    <w:p>
      <w:pPr>
        <w:pStyle w:val="ListBullet"/>
        <w:spacing w:after="40"/>
        <w:widowControl/>
      </w:pPr>
      <w:r>
        <w:t>Input validation</w:t>
      </w:r>
    </w:p>
    <w:p>
      <w:pPr>
        <w:pStyle w:val="ListBullet"/>
        <w:spacing w:after="40"/>
        <w:widowControl/>
      </w:pPr>
      <w:r>
        <w:t>Output encoding</w:t>
      </w:r>
    </w:p>
    <w:p>
      <w:pPr>
        <w:pStyle w:val="ListBullet"/>
        <w:spacing w:after="40"/>
        <w:widowControl/>
      </w:pPr>
      <w:r>
        <w:t>CSRF protection where relevant</w:t>
      </w:r>
    </w:p>
    <w:p>
      <w:pPr>
        <w:pStyle w:val="ListBullet"/>
        <w:spacing w:after="40"/>
        <w:widowControl/>
      </w:pPr>
      <w:r>
        <w:t>Secure cookies</w:t>
      </w:r>
    </w:p>
    <w:p>
      <w:pPr>
        <w:pStyle w:val="ListBullet"/>
        <w:spacing w:after="40"/>
        <w:widowControl/>
      </w:pPr>
      <w:r>
        <w:t>CORS restrictions</w:t>
      </w:r>
    </w:p>
    <w:p>
      <w:pPr>
        <w:pStyle w:val="ListBullet"/>
        <w:spacing w:after="40"/>
        <w:widowControl/>
      </w:pPr>
      <w:r>
        <w:t>Bot/spam protection</w:t>
      </w:r>
    </w:p>
    <w:p>
      <w:pPr>
        <w:pStyle w:val="ListBullet"/>
        <w:spacing w:after="40"/>
        <w:widowControl/>
      </w:pPr>
      <w:r>
        <w:t>File-upload restrictions</w:t>
      </w:r>
    </w:p>
    <w:p>
      <w:pPr>
        <w:pStyle w:val="ListBullet"/>
        <w:spacing w:after="40"/>
        <w:widowControl/>
      </w:pPr>
      <w:r>
        <w:t>Dependency scanning</w:t>
      </w:r>
    </w:p>
    <w:p>
      <w:pPr>
        <w:pStyle w:val="ListBullet"/>
        <w:spacing w:after="40"/>
        <w:widowControl/>
      </w:pPr>
      <w:r>
        <w:t>Secret management</w:t>
      </w:r>
    </w:p>
    <w:p>
      <w:pPr>
        <w:pStyle w:val="ListBullet"/>
        <w:spacing w:after="40"/>
        <w:widowControl/>
      </w:pPr>
      <w:r>
        <w:t>Log redaction</w:t>
      </w:r>
    </w:p>
    <w:p>
      <w:pPr>
        <w:pStyle w:val="ListBullet"/>
        <w:spacing w:after="40"/>
        <w:widowControl/>
      </w:pPr>
      <w:r>
        <w:t>Least-privileged service accounts</w:t>
      </w:r>
    </w:p>
    <w:p>
      <w:pPr>
        <w:widowControl/>
      </w:pPr>
      <w:r>
        <w:t>Root Check requires particularly strict SSRF protections.</w:t>
      </w:r>
    </w:p>
    <w:p>
      <w:pPr>
        <w:pStyle w:val="Heading1"/>
        <w:widowControl/>
      </w:pPr>
      <w:r>
        <w:t>51. Public Form Security</w:t>
      </w:r>
    </w:p>
    <w:p>
      <w:pPr>
        <w:pStyle w:val="ListBullet"/>
        <w:spacing w:after="40"/>
        <w:widowControl/>
      </w:pPr>
      <w:r>
        <w:t>Server-side validation</w:t>
      </w:r>
    </w:p>
    <w:p>
      <w:pPr>
        <w:pStyle w:val="ListBullet"/>
        <w:spacing w:after="40"/>
        <w:widowControl/>
      </w:pPr>
      <w:r>
        <w:t>Rate limiting</w:t>
      </w:r>
    </w:p>
    <w:p>
      <w:pPr>
        <w:pStyle w:val="ListBullet"/>
        <w:spacing w:after="40"/>
        <w:widowControl/>
      </w:pPr>
      <w:r>
        <w:t>Bot protection</w:t>
      </w:r>
    </w:p>
    <w:p>
      <w:pPr>
        <w:pStyle w:val="ListBullet"/>
        <w:spacing w:after="40"/>
        <w:widowControl/>
      </w:pPr>
      <w:r>
        <w:t>Email validation</w:t>
      </w:r>
    </w:p>
    <w:p>
      <w:pPr>
        <w:pStyle w:val="ListBullet"/>
        <w:spacing w:after="40"/>
        <w:widowControl/>
      </w:pPr>
      <w:r>
        <w:t>Input size limits</w:t>
      </w:r>
    </w:p>
    <w:p>
      <w:pPr>
        <w:pStyle w:val="ListBullet"/>
        <w:spacing w:after="40"/>
        <w:widowControl/>
      </w:pPr>
      <w:r>
        <w:t>Sanitization</w:t>
      </w:r>
    </w:p>
    <w:p>
      <w:pPr>
        <w:pStyle w:val="ListBullet"/>
        <w:spacing w:after="40"/>
        <w:widowControl/>
      </w:pPr>
      <w:r>
        <w:t>Malicious payload protection</w:t>
      </w:r>
    </w:p>
    <w:p>
      <w:pPr>
        <w:widowControl/>
      </w:pPr>
      <w:r>
        <w:t>Never trust browser validation alone.</w:t>
      </w:r>
    </w:p>
    <w:p>
      <w:pPr>
        <w:pStyle w:val="Heading1"/>
        <w:widowControl/>
      </w:pPr>
      <w:r>
        <w:t>52. Root Check Security</w:t>
      </w:r>
    </w:p>
    <w:p>
      <w:pPr>
        <w:widowControl/>
      </w:pPr>
      <w:r>
        <w:t>Never allow scans against localhost, private IP ranges, cloud metadata endpoints, internal hostnames or non-web arbitrary protocols.</w:t>
      </w:r>
    </w:p>
    <w:p>
      <w:pPr>
        <w:pStyle w:val="ListBullet"/>
        <w:spacing w:after="40"/>
        <w:widowControl/>
      </w:pPr>
      <w:r>
        <w:t>Only safe HTTP/HTTPS targets</w:t>
      </w:r>
    </w:p>
    <w:p>
      <w:pPr>
        <w:pStyle w:val="ListBullet"/>
        <w:spacing w:after="40"/>
        <w:widowControl/>
      </w:pPr>
      <w:r>
        <w:t>Resolve DNS before connecting</w:t>
      </w:r>
    </w:p>
    <w:p>
      <w:pPr>
        <w:pStyle w:val="ListBullet"/>
        <w:spacing w:after="40"/>
        <w:widowControl/>
      </w:pPr>
      <w:r>
        <w:t>Protect against DNS rebinding</w:t>
      </w:r>
    </w:p>
    <w:p>
      <w:pPr>
        <w:pStyle w:val="ListBullet"/>
        <w:spacing w:after="40"/>
        <w:widowControl/>
      </w:pPr>
      <w:r>
        <w:t>Strict connection/read timeouts</w:t>
      </w:r>
    </w:p>
    <w:p>
      <w:pPr>
        <w:pStyle w:val="ListBullet"/>
        <w:spacing w:after="40"/>
        <w:widowControl/>
      </w:pPr>
      <w:r>
        <w:t>Limit redirects</w:t>
      </w:r>
    </w:p>
    <w:p>
      <w:pPr>
        <w:pStyle w:val="ListBullet"/>
        <w:spacing w:after="40"/>
        <w:widowControl/>
      </w:pPr>
      <w:r>
        <w:t>Limit data downloaded</w:t>
      </w:r>
    </w:p>
    <w:p>
      <w:pPr>
        <w:pStyle w:val="ListBullet"/>
        <w:spacing w:after="40"/>
        <w:widowControl/>
      </w:pPr>
      <w:r>
        <w:t>Queue expensive checks</w:t>
      </w:r>
    </w:p>
    <w:p>
      <w:pPr>
        <w:pStyle w:val="Heading1"/>
        <w:widowControl/>
      </w:pPr>
      <w:r>
        <w:t>53. Media Architecture</w:t>
      </w:r>
    </w:p>
    <w:p>
      <w:pPr>
        <w:widowControl/>
      </w:pPr>
      <w:r>
        <w:t>Admin-managed media should support images, video embeds, documents, research files, downloadable PDFs and infographics.</w:t>
      </w:r>
    </w:p>
    <w:p>
      <w:pPr>
        <w:widowControl/>
      </w:pPr>
      <w:r>
        <w:t>Media metadata should include title, alt text, caption, credit, language, usage location and file metadata. Avoid storing enormous unoptimized originals for ordinary website delivery.</w:t>
      </w:r>
    </w:p>
    <w:p>
      <w:pPr>
        <w:pStyle w:val="Heading1"/>
        <w:widowControl/>
      </w:pPr>
      <w:r>
        <w:t>54. Search Within iDigitalRoot</w:t>
      </w:r>
    </w:p>
    <w:p>
      <w:pPr>
        <w:widowControl/>
      </w:pPr>
      <w:r>
        <w:t>As the Knowledge Center and Blueprint library grow, the site should eventually provide internal search across Solutions, Website Blueprints, Services, Articles, Guides, Research and FAQs. Start simple; upgrade later if the corpus becomes large.</w:t>
      </w:r>
    </w:p>
    <w:p>
      <w:pPr>
        <w:pStyle w:val="Heading1"/>
        <w:widowControl/>
      </w:pPr>
      <w:r>
        <w:t>55. Error Experience</w:t>
      </w:r>
    </w:p>
    <w:p>
      <w:pPr>
        <w:widowControl/>
      </w:pPr>
      <w:r>
        <w:t>Enterprise polish includes custom 404 page, 500 page, maintenance state, Root Check timeout, unsupported domain, service unavailable and form failure experiences. Each should explain what happened and provide a useful next action.</w:t>
      </w:r>
    </w:p>
    <w:p>
      <w:pPr>
        <w:pStyle w:val="Heading1"/>
        <w:widowControl/>
      </w:pPr>
      <w:r>
        <w:t>56. Legal Pages</w:t>
      </w:r>
    </w:p>
    <w:p>
      <w:pPr>
        <w:pStyle w:val="ListBullet"/>
        <w:spacing w:after="40"/>
        <w:widowControl/>
      </w:pPr>
      <w:r>
        <w:t>Terms of Service</w:t>
      </w:r>
    </w:p>
    <w:p>
      <w:pPr>
        <w:pStyle w:val="ListBullet"/>
        <w:spacing w:after="40"/>
        <w:widowControl/>
      </w:pPr>
      <w:r>
        <w:t>Privacy Policy</w:t>
      </w:r>
    </w:p>
    <w:p>
      <w:pPr>
        <w:pStyle w:val="ListBullet"/>
        <w:spacing w:after="40"/>
        <w:widowControl/>
      </w:pPr>
      <w:r>
        <w:t>Cookie/Tracking Policy where applicable</w:t>
      </w:r>
    </w:p>
    <w:p>
      <w:pPr>
        <w:pStyle w:val="ListBullet"/>
        <w:spacing w:after="40"/>
        <w:widowControl/>
      </w:pPr>
      <w:r>
        <w:t>Acceptable Use Policy</w:t>
      </w:r>
    </w:p>
    <w:p>
      <w:pPr>
        <w:pStyle w:val="ListBullet"/>
        <w:spacing w:after="40"/>
        <w:widowControl/>
      </w:pPr>
      <w:r>
        <w:t>Service-specific terms</w:t>
      </w:r>
    </w:p>
    <w:p>
      <w:pPr>
        <w:pStyle w:val="ListBullet"/>
        <w:spacing w:after="40"/>
        <w:widowControl/>
      </w:pPr>
      <w:r>
        <w:t>Domain-registration terms</w:t>
      </w:r>
    </w:p>
    <w:p>
      <w:pPr>
        <w:pStyle w:val="ListBullet"/>
        <w:spacing w:after="40"/>
        <w:widowControl/>
      </w:pPr>
      <w:r>
        <w:t>Third-party integration disclosure</w:t>
      </w:r>
    </w:p>
    <w:p>
      <w:pPr>
        <w:pStyle w:val="ListBullet"/>
        <w:spacing w:after="40"/>
        <w:widowControl/>
      </w:pPr>
      <w:r>
        <w:t>Cancellation/Renewal terms</w:t>
      </w:r>
    </w:p>
    <w:p>
      <w:pPr>
        <w:pStyle w:val="ListBullet"/>
        <w:spacing w:after="40"/>
        <w:widowControl/>
      </w:pPr>
      <w:r>
        <w:t>Data-request information</w:t>
      </w:r>
    </w:p>
    <w:p>
      <w:pPr>
        <w:widowControl/>
      </w:pPr>
      <w:r>
        <w:t>Exact legal text should be professionally reviewed before commercial launch.</w:t>
      </w:r>
    </w:p>
    <w:p>
      <w:pPr>
        <w:pStyle w:val="Heading1"/>
        <w:widowControl/>
      </w:pPr>
      <w:r>
        <w:t>57. Public Trust Elements</w:t>
      </w:r>
    </w:p>
    <w:p>
      <w:pPr>
        <w:widowControl/>
      </w:pPr>
      <w:r>
        <w:t>Use only truthful, verifiable trust evidence such as real portfolio work, verified testimonials, real customer numbers, real uptime information, real case studies, company registration details, security practices, support contact, clear pricing and transparent renewal terms. Never use fabricated reviews, fake logos or fake statistics.</w:t>
      </w:r>
    </w:p>
    <w:p>
      <w:pPr>
        <w:pStyle w:val="Heading1"/>
        <w:widowControl/>
      </w:pPr>
      <w:r>
        <w:t>58. Case Studies</w:t>
      </w:r>
    </w:p>
    <w:p>
      <w:pPr>
        <w:widowControl/>
      </w:pPr>
      <w:r>
        <w:t>Every strong completed client project should be eligible, with permission, to become a structured case study containing Client situation, Problem, Digital Root solution, Website created, Services connected, Before/after, Results, Quote and Explore site.</w:t>
      </w:r>
    </w:p>
    <w:p>
      <w:pPr>
        <w:widowControl/>
      </w:pPr>
      <w:r>
        <w:t>Case studies provide stronger proof than generic testimonials.</w:t>
      </w:r>
    </w:p>
    <w:p>
      <w:pPr>
        <w:pStyle w:val="Heading1"/>
        <w:widowControl/>
      </w:pPr>
      <w:r>
        <w:t>59. Public Research</w:t>
      </w:r>
    </w:p>
    <w:p>
      <w:pPr>
        <w:widowControl/>
      </w:pPr>
      <w:r>
        <w:t>Original studies can become a competitive advantage. Example themes: Digital Presence of Iraqi SMEs; Professional Domain Adoption; Digital Readiness by Industry; AI Discoverability of Iraqi Businesses; Website Performance Benchmarks.</w:t>
      </w:r>
    </w:p>
    <w:p>
      <w:pPr>
        <w:widowControl/>
      </w:pPr>
      <w:r>
        <w:t>Research should publish methodology, sample description, date, limitations, visualizations, downloadable report and shareable findings.</w:t>
      </w:r>
    </w:p>
    <w:p>
      <w:pPr>
        <w:pStyle w:val="Heading1"/>
        <w:widowControl/>
      </w:pPr>
      <w:r>
        <w:t>60. Free-First Technical Policy</w:t>
      </w:r>
    </w:p>
    <w:p>
      <w:pPr>
        <w:widowControl/>
      </w:pPr>
      <w:r>
        <w:t>Every external dependency must be classified with provider, capability, official API status, free/paid status, quota, commercial-use permission, authentication model, client authorization requirement, paid threshold, fallback, stored data, retention, terms review and approval status.</w:t>
      </w:r>
    </w:p>
    <w:p>
      <w:pPr>
        <w:pStyle w:val="CodeDiagram"/>
        <w:shd w:fill="F7F9FC"/>
        <w:widowControl/>
      </w:pPr>
      <w:r>
        <w:t>Preference order:</w:t>
        <w:br/>
        <w:t>1. Web standard / open protocol</w:t>
        <w:br/>
        <w:t>2. Self-hosted open-source solution</w:t>
        <w:br/>
        <w:t>3. Official free API</w:t>
        <w:br/>
        <w:t>4. Low-cost scalable service</w:t>
        <w:br/>
        <w:t>5. Paid commercial dependency only when justified</w:t>
      </w:r>
    </w:p>
    <w:p>
      <w:pPr>
        <w:pStyle w:val="Heading1"/>
        <w:widowControl/>
      </w:pPr>
      <w:r>
        <w:t>61. Service Cost Registry</w:t>
      </w:r>
    </w:p>
    <w:p>
      <w:pPr>
        <w:widowControl/>
      </w:pPr>
      <w:r>
        <w:t>Before a service becomes included, record software cost, API cost, infrastructure cost, storage cost, bandwidth cost, email cost, human work, support burden, usage risk and future scale risk.</w:t>
      </w:r>
    </w:p>
    <w:p>
      <w:pPr>
        <w:pStyle w:val="Callout"/>
        <w:shd w:fill="EEF4FA"/>
        <w:widowControl/>
      </w:pPr>
      <w:r>
        <w:t>Then classify it: INCLUDED / FREE INTEGRATION / ADD-ON / CUSTOM / FUTURE.</w:t>
      </w:r>
    </w:p>
    <w:p>
      <w:pPr>
        <w:pStyle w:val="Heading1"/>
        <w:widowControl/>
      </w:pPr>
      <w:r>
        <w:t>62. Deployment Environments</w:t>
      </w:r>
    </w:p>
    <w:p>
      <w:pPr>
        <w:pStyle w:val="CodeDiagram"/>
        <w:shd w:fill="F7F9FC"/>
        <w:widowControl/>
      </w:pPr>
      <w:r>
        <w:t>Development</w:t>
        <w:br/>
        <w:t>Staging</w:t>
        <w:br/>
        <w:t>Production</w:t>
      </w:r>
    </w:p>
    <w:p>
      <w:pPr>
        <w:widowControl/>
      </w:pPr>
      <w:r>
        <w:t>Future: preview environments for individual changes. No direct development against production.</w:t>
      </w:r>
    </w:p>
    <w:p>
      <w:pPr>
        <w:pStyle w:val="Heading1"/>
        <w:widowControl/>
      </w:pPr>
      <w:r>
        <w:t>63. Release Model</w:t>
      </w:r>
    </w:p>
    <w:p>
      <w:pPr>
        <w:pStyle w:val="ListBullet"/>
        <w:spacing w:after="40"/>
        <w:widowControl/>
      </w:pPr>
      <w:r>
        <w:t>Git-based version control</w:t>
      </w:r>
    </w:p>
    <w:p>
      <w:pPr>
        <w:pStyle w:val="ListBullet"/>
        <w:spacing w:after="40"/>
        <w:widowControl/>
      </w:pPr>
      <w:r>
        <w:t>Automated build</w:t>
      </w:r>
    </w:p>
    <w:p>
      <w:pPr>
        <w:pStyle w:val="ListBullet"/>
        <w:spacing w:after="40"/>
        <w:widowControl/>
      </w:pPr>
      <w:r>
        <w:t>Automated tests</w:t>
      </w:r>
    </w:p>
    <w:p>
      <w:pPr>
        <w:pStyle w:val="ListBullet"/>
        <w:spacing w:after="40"/>
        <w:widowControl/>
      </w:pPr>
      <w:r>
        <w:t>Staging deployment</w:t>
      </w:r>
    </w:p>
    <w:p>
      <w:pPr>
        <w:pStyle w:val="ListBullet"/>
        <w:spacing w:after="40"/>
        <w:widowControl/>
      </w:pPr>
      <w:r>
        <w:t>Approval</w:t>
      </w:r>
    </w:p>
    <w:p>
      <w:pPr>
        <w:pStyle w:val="ListBullet"/>
        <w:spacing w:after="40"/>
        <w:widowControl/>
      </w:pPr>
      <w:r>
        <w:t>Production deployment</w:t>
      </w:r>
    </w:p>
    <w:p>
      <w:pPr>
        <w:pStyle w:val="ListBullet"/>
        <w:spacing w:after="40"/>
        <w:widowControl/>
      </w:pPr>
      <w:r>
        <w:t>Rollback capability</w:t>
      </w:r>
    </w:p>
    <w:p>
      <w:pPr>
        <w:widowControl/>
      </w:pPr>
      <w:r>
        <w:t>Every production release should be identifiable.</w:t>
      </w:r>
    </w:p>
    <w:p>
      <w:pPr>
        <w:pStyle w:val="Heading1"/>
        <w:widowControl/>
      </w:pPr>
      <w:r>
        <w:t>64. Observability</w:t>
      </w:r>
    </w:p>
    <w:p>
      <w:pPr>
        <w:pStyle w:val="ListBullet"/>
        <w:spacing w:after="40"/>
        <w:widowControl/>
      </w:pPr>
      <w:r>
        <w:t>Availability monitoring</w:t>
      </w:r>
    </w:p>
    <w:p>
      <w:pPr>
        <w:pStyle w:val="ListBullet"/>
        <w:spacing w:after="40"/>
        <w:widowControl/>
      </w:pPr>
      <w:r>
        <w:t>Application errors</w:t>
      </w:r>
    </w:p>
    <w:p>
      <w:pPr>
        <w:pStyle w:val="ListBullet"/>
        <w:spacing w:after="40"/>
        <w:widowControl/>
      </w:pPr>
      <w:r>
        <w:t>API errors</w:t>
      </w:r>
    </w:p>
    <w:p>
      <w:pPr>
        <w:pStyle w:val="ListBullet"/>
        <w:spacing w:after="40"/>
        <w:widowControl/>
      </w:pPr>
      <w:r>
        <w:t>Performance telemetry</w:t>
      </w:r>
    </w:p>
    <w:p>
      <w:pPr>
        <w:pStyle w:val="ListBullet"/>
        <w:spacing w:after="40"/>
        <w:widowControl/>
      </w:pPr>
      <w:r>
        <w:t>Root Check failures</w:t>
      </w:r>
    </w:p>
    <w:p>
      <w:pPr>
        <w:pStyle w:val="ListBullet"/>
        <w:spacing w:after="40"/>
        <w:widowControl/>
      </w:pPr>
      <w:r>
        <w:t>Form failures</w:t>
      </w:r>
    </w:p>
    <w:p>
      <w:pPr>
        <w:pStyle w:val="ListBullet"/>
        <w:spacing w:after="40"/>
        <w:widowControl/>
      </w:pPr>
      <w:r>
        <w:t>Deployment logs</w:t>
      </w:r>
    </w:p>
    <w:p>
      <w:pPr>
        <w:pStyle w:val="ListBullet"/>
        <w:spacing w:after="40"/>
        <w:widowControl/>
      </w:pPr>
      <w:r>
        <w:t>Security alerts</w:t>
      </w:r>
    </w:p>
    <w:p>
      <w:pPr>
        <w:widowControl/>
      </w:pPr>
      <w:r>
        <w:t>Later this feeds the Admin Dashboard.</w:t>
      </w:r>
    </w:p>
    <w:p>
      <w:pPr>
        <w:pStyle w:val="Heading1"/>
        <w:widowControl/>
      </w:pPr>
      <w:r>
        <w:t>65. Backup</w:t>
      </w:r>
    </w:p>
    <w:p>
      <w:pPr>
        <w:widowControl/>
      </w:pPr>
      <w:r>
        <w:t>Back up database, CMS content, configuration and critical media metadata. Backups must eventually have retention rules, recovery testing and off-system protection where appropriate.</w:t>
      </w:r>
    </w:p>
    <w:p>
      <w:pPr>
        <w:pStyle w:val="Callout"/>
        <w:shd w:fill="EEF4FA"/>
        <w:widowControl/>
      </w:pPr>
      <w:r>
        <w:t>A backup that has never been restored is not proof of recoverability.</w:t>
      </w:r>
    </w:p>
    <w:p>
      <w:pPr>
        <w:pStyle w:val="Heading1"/>
        <w:widowControl/>
      </w:pPr>
      <w:r>
        <w:t>66. Environment Configuration</w:t>
      </w:r>
    </w:p>
    <w:p>
      <w:pPr>
        <w:widowControl/>
      </w:pPr>
      <w:r>
        <w:t>Secrets never belong in frontend code or repository source. Development, staging and production must be separated. Credentials must be scoped. Third-party OAuth secrets must be protected server-side.</w:t>
      </w:r>
    </w:p>
    <w:p>
      <w:pPr>
        <w:pStyle w:val="Heading1"/>
        <w:widowControl/>
      </w:pPr>
      <w:r>
        <w:t>67. Public API Boundaries</w:t>
      </w:r>
    </w:p>
    <w:p>
      <w:pPr>
        <w:pStyle w:val="CodeDiagram"/>
        <w:shd w:fill="F7F9FC"/>
        <w:widowControl/>
      </w:pPr>
      <w:r>
        <w:t>/api/public/content</w:t>
        <w:br/>
        <w:t>/api/public/services</w:t>
        <w:br/>
        <w:t>/api/public/blueprints</w:t>
        <w:br/>
        <w:t>/api/public/plans</w:t>
        <w:br/>
        <w:t>/api/public/knowledge</w:t>
        <w:br/>
        <w:t>/api/public/root-check</w:t>
        <w:br/>
        <w:t>/api/public/contact</w:t>
        <w:br/>
        <w:t>/api/public/leads</w:t>
        <w:br/>
        <w:t>/api/public/search</w:t>
      </w:r>
    </w:p>
    <w:p>
      <w:pPr>
        <w:widowControl/>
      </w:pPr>
      <w:r>
        <w:t>Client/account APIs should live behind authenticated interfaces and will be specified during Client Portal work.</w:t>
      </w:r>
    </w:p>
    <w:p>
      <w:pPr>
        <w:pStyle w:val="Heading1"/>
        <w:widowControl/>
      </w:pPr>
      <w:r>
        <w:t>68. Website ↔ Client Portal Contract</w:t>
      </w:r>
    </w:p>
    <w:p>
      <w:pPr>
        <w:widowControl/>
      </w:pPr>
      <w:r>
        <w:t>The public website passes into the future portal: lead identity, selected audience, selected goal, selected plan, selected Blueprint, Root Check results, language, country and domain if supplied.</w:t>
      </w:r>
    </w:p>
    <w:p>
      <w:pPr>
        <w:widowControl/>
      </w:pPr>
      <w:r>
        <w:t>The customer should not need to re-enter everything after creating an account.</w:t>
      </w:r>
    </w:p>
    <w:p>
      <w:pPr>
        <w:pStyle w:val="Heading1"/>
        <w:widowControl/>
      </w:pPr>
      <w:r>
        <w:t>69. Website ↔ Admin Dashboard Contract</w:t>
      </w:r>
    </w:p>
    <w:p>
      <w:pPr>
        <w:widowControl/>
      </w:pPr>
      <w:r>
        <w:t>The future Admin Dashboard must control or inspect public pages, navigation, services, Website Blueprints, audience taxonomy, pricing, FAQs, knowledge content, research, leads, Root Check configuration, Root Check results, media, SEO, integrations, public feature flags, service costing and provider dependencies.</w:t>
      </w:r>
    </w:p>
    <w:p>
      <w:pPr>
        <w:widowControl/>
      </w:pPr>
      <w:r>
        <w:t>This is why the Admin Blueprint should be built after the Website and Client Portal blueprints: administrators must manage the full needs of both.</w:t>
      </w:r>
    </w:p>
    <w:p>
      <w:pPr>
        <w:pStyle w:val="Heading1"/>
        <w:widowControl/>
      </w:pPr>
      <w:r>
        <w:t>70. Phased Public Release</w:t>
      </w:r>
    </w:p>
    <w:p>
      <w:pPr>
        <w:pStyle w:val="Heading2"/>
        <w:widowControl/>
      </w:pPr>
      <w:r>
        <w:t>Public Site v1</w:t>
      </w:r>
    </w:p>
    <w:p>
      <w:pPr>
        <w:widowControl/>
      </w:pPr>
      <w:r>
        <w:t>Home • Why iDigitalRoot • Solutions • Website Blueprints • Services • How We Build • Root Check • Knowledge • Pricing • About • Contact • Client Login • Arabic/English • Lead capture</w:t>
      </w:r>
    </w:p>
    <w:p>
      <w:pPr>
        <w:pStyle w:val="Heading2"/>
        <w:widowControl/>
      </w:pPr>
      <w:r>
        <w:t>Next Public Expansion</w:t>
      </w:r>
    </w:p>
    <w:p>
      <w:pPr>
        <w:widowControl/>
      </w:pPr>
      <w:r>
        <w:t>Case studies • Research • Root Network public directory • advanced Root Check • public trust/status surfaces • additional countries/languages</w:t>
      </w:r>
    </w:p>
    <w:p>
      <w:pPr>
        <w:widowControl/>
      </w:pPr>
      <w:r>
        <w:t>This is not reducing the architecture. It is controlling delivery.</w:t>
      </w:r>
    </w:p>
    <w:p>
      <w:pPr>
        <w:pStyle w:val="Heading1"/>
        <w:widowControl/>
      </w:pPr>
      <w:r>
        <w:t>71. Definition of Done — Public Website</w:t>
      </w:r>
    </w:p>
    <w:tbl>
      <w:tblPr>
        <w:tblStyle w:val="TableGrid"/>
        <w:tblW w:type="auto" w:w="0"/>
        <w:jc w:val="center"/>
        <w:tblLook w:firstColumn="1" w:firstRow="1" w:lastColumn="0" w:lastRow="0" w:noHBand="0" w:noVBand="1" w:val="04A0"/>
      </w:tblPr>
      <w:tblGrid>
        <w:gridCol w:w="5040"/>
        <w:gridCol w:w="5040"/>
      </w:tblGrid>
      <w:tr>
        <w:trPr>
          <w:cantSplit/>
        </w:trPr>
        <w:tc>
          <w:tcPr>
            <w:tcW w:type="dxa" w:w="2304"/>
            <w:shd w:fill="10243E"/>
            <w:tcMar>
              <w:top w:w="90" w:type="dxa"/>
              <w:start w:w="110" w:type="dxa"/>
              <w:bottom w:w="90" w:type="dxa"/>
              <w:end w:w="110" w:type="dxa"/>
            </w:tcMar>
          </w:tcPr>
          <w:p>
            <w:pPr>
              <w:spacing w:after="20"/>
            </w:pPr>
            <w:r>
              <w:rPr>
                <w:b/>
                <w:color w:val="FFFFFF"/>
                <w:sz w:val="17"/>
              </w:rPr>
              <w:t>Area</w:t>
            </w:r>
          </w:p>
        </w:tc>
        <w:tc>
          <w:tcPr>
            <w:tcW w:type="dxa" w:w="7344"/>
            <w:shd w:fill="10243E"/>
            <w:tcMar>
              <w:top w:w="90" w:type="dxa"/>
              <w:start w:w="110" w:type="dxa"/>
              <w:bottom w:w="90" w:type="dxa"/>
              <w:end w:w="110" w:type="dxa"/>
            </w:tcMar>
          </w:tcPr>
          <w:p>
            <w:pPr>
              <w:spacing w:after="20"/>
            </w:pPr>
            <w:r>
              <w:rPr>
                <w:b/>
                <w:color w:val="FFFFFF"/>
                <w:sz w:val="17"/>
              </w:rPr>
              <w:t>Definition</w:t>
            </w:r>
          </w:p>
        </w:tc>
      </w:tr>
      <w:tr>
        <w:trPr>
          <w:cantSplit/>
        </w:trPr>
        <w:tc>
          <w:tcPr>
            <w:tcW w:type="dxa" w:w="2304"/>
            <w:tcMar>
              <w:top w:w="90" w:type="dxa"/>
              <w:start w:w="110" w:type="dxa"/>
              <w:bottom w:w="90" w:type="dxa"/>
              <w:end w:w="110" w:type="dxa"/>
            </w:tcMar>
            <w:vAlign w:val="top"/>
          </w:tcPr>
          <w:p>
            <w:pPr>
              <w:spacing w:after="20"/>
            </w:pPr>
            <w:r>
              <w:rPr>
                <w:sz w:val="16"/>
              </w:rPr>
              <w:t>Product</w:t>
            </w:r>
          </w:p>
        </w:tc>
        <w:tc>
          <w:tcPr>
            <w:tcW w:type="dxa" w:w="7344"/>
            <w:tcMar>
              <w:top w:w="90" w:type="dxa"/>
              <w:start w:w="110" w:type="dxa"/>
              <w:bottom w:w="90" w:type="dxa"/>
              <w:end w:w="110" w:type="dxa"/>
            </w:tcMar>
            <w:vAlign w:val="top"/>
          </w:tcPr>
          <w:p>
            <w:pPr>
              <w:spacing w:after="20"/>
            </w:pPr>
            <w:r>
              <w:rPr>
                <w:sz w:val="16"/>
              </w:rPr>
              <w:t>All intended audiences can understand themselves in the product.</w:t>
            </w:r>
          </w:p>
        </w:tc>
      </w:tr>
      <w:tr>
        <w:trPr>
          <w:cantSplit/>
        </w:trPr>
        <w:tc>
          <w:tcPr>
            <w:tcW w:type="dxa" w:w="2304"/>
            <w:tcMar>
              <w:top w:w="90" w:type="dxa"/>
              <w:start w:w="110" w:type="dxa"/>
              <w:bottom w:w="90" w:type="dxa"/>
              <w:end w:w="110" w:type="dxa"/>
            </w:tcMar>
            <w:vAlign w:val="top"/>
            <w:shd w:fill="F6F8FB"/>
          </w:tcPr>
          <w:p>
            <w:pPr>
              <w:spacing w:after="20"/>
            </w:pPr>
            <w:r>
              <w:rPr>
                <w:sz w:val="16"/>
              </w:rPr>
              <w:t>UX</w:t>
            </w:r>
          </w:p>
        </w:tc>
        <w:tc>
          <w:tcPr>
            <w:tcW w:type="dxa" w:w="7344"/>
            <w:tcMar>
              <w:top w:w="90" w:type="dxa"/>
              <w:start w:w="110" w:type="dxa"/>
              <w:bottom w:w="90" w:type="dxa"/>
              <w:end w:w="110" w:type="dxa"/>
            </w:tcMar>
            <w:vAlign w:val="top"/>
            <w:shd w:fill="F6F8FB"/>
          </w:tcPr>
          <w:p>
            <w:pPr>
              <w:spacing w:after="20"/>
            </w:pPr>
            <w:r>
              <w:rPr>
                <w:sz w:val="16"/>
              </w:rPr>
              <w:t>Users can find what they need without understanding iDigitalRoot terminology.</w:t>
            </w:r>
          </w:p>
        </w:tc>
      </w:tr>
      <w:tr>
        <w:trPr>
          <w:cantSplit/>
        </w:trPr>
        <w:tc>
          <w:tcPr>
            <w:tcW w:type="dxa" w:w="2304"/>
            <w:tcMar>
              <w:top w:w="90" w:type="dxa"/>
              <w:start w:w="110" w:type="dxa"/>
              <w:bottom w:w="90" w:type="dxa"/>
              <w:end w:w="110" w:type="dxa"/>
            </w:tcMar>
            <w:vAlign w:val="top"/>
          </w:tcPr>
          <w:p>
            <w:pPr>
              <w:spacing w:after="20"/>
            </w:pPr>
            <w:r>
              <w:rPr>
                <w:sz w:val="16"/>
              </w:rPr>
              <w:t>Mobile</w:t>
            </w:r>
          </w:p>
        </w:tc>
        <w:tc>
          <w:tcPr>
            <w:tcW w:type="dxa" w:w="7344"/>
            <w:tcMar>
              <w:top w:w="90" w:type="dxa"/>
              <w:start w:w="110" w:type="dxa"/>
              <w:bottom w:w="90" w:type="dxa"/>
              <w:end w:w="110" w:type="dxa"/>
            </w:tcMar>
            <w:vAlign w:val="top"/>
          </w:tcPr>
          <w:p>
            <w:pPr>
              <w:spacing w:after="20"/>
            </w:pPr>
            <w:r>
              <w:rPr>
                <w:sz w:val="16"/>
              </w:rPr>
              <w:t>All core flows work professionally on mobile.</w:t>
            </w:r>
          </w:p>
        </w:tc>
      </w:tr>
      <w:tr>
        <w:trPr>
          <w:cantSplit/>
        </w:trPr>
        <w:tc>
          <w:tcPr>
            <w:tcW w:type="dxa" w:w="2304"/>
            <w:tcMar>
              <w:top w:w="90" w:type="dxa"/>
              <w:start w:w="110" w:type="dxa"/>
              <w:bottom w:w="90" w:type="dxa"/>
              <w:end w:w="110" w:type="dxa"/>
            </w:tcMar>
            <w:vAlign w:val="top"/>
            <w:shd w:fill="F6F8FB"/>
          </w:tcPr>
          <w:p>
            <w:pPr>
              <w:spacing w:after="20"/>
            </w:pPr>
            <w:r>
              <w:rPr>
                <w:sz w:val="16"/>
              </w:rPr>
              <w:t>Languages</w:t>
            </w:r>
          </w:p>
        </w:tc>
        <w:tc>
          <w:tcPr>
            <w:tcW w:type="dxa" w:w="7344"/>
            <w:tcMar>
              <w:top w:w="90" w:type="dxa"/>
              <w:start w:w="110" w:type="dxa"/>
              <w:bottom w:w="90" w:type="dxa"/>
              <w:end w:w="110" w:type="dxa"/>
            </w:tcMar>
            <w:vAlign w:val="top"/>
            <w:shd w:fill="F6F8FB"/>
          </w:tcPr>
          <w:p>
            <w:pPr>
              <w:spacing w:after="20"/>
            </w:pPr>
            <w:r>
              <w:rPr>
                <w:sz w:val="16"/>
              </w:rPr>
              <w:t>Arabic and English behave correctly.</w:t>
            </w:r>
          </w:p>
        </w:tc>
      </w:tr>
      <w:tr>
        <w:trPr>
          <w:cantSplit/>
        </w:trPr>
        <w:tc>
          <w:tcPr>
            <w:tcW w:type="dxa" w:w="2304"/>
            <w:tcMar>
              <w:top w:w="90" w:type="dxa"/>
              <w:start w:w="110" w:type="dxa"/>
              <w:bottom w:w="90" w:type="dxa"/>
              <w:end w:w="110" w:type="dxa"/>
            </w:tcMar>
            <w:vAlign w:val="top"/>
          </w:tcPr>
          <w:p>
            <w:pPr>
              <w:spacing w:after="20"/>
            </w:pPr>
            <w:r>
              <w:rPr>
                <w:sz w:val="16"/>
              </w:rPr>
              <w:t>Accessibility</w:t>
            </w:r>
          </w:p>
        </w:tc>
        <w:tc>
          <w:tcPr>
            <w:tcW w:type="dxa" w:w="7344"/>
            <w:tcMar>
              <w:top w:w="90" w:type="dxa"/>
              <w:start w:w="110" w:type="dxa"/>
              <w:bottom w:w="90" w:type="dxa"/>
              <w:end w:w="110" w:type="dxa"/>
            </w:tcMar>
            <w:vAlign w:val="top"/>
          </w:tcPr>
          <w:p>
            <w:pPr>
              <w:spacing w:after="20"/>
            </w:pPr>
            <w:r>
              <w:rPr>
                <w:sz w:val="16"/>
              </w:rPr>
              <w:t>Defined accessibility checks pass.</w:t>
            </w:r>
          </w:p>
        </w:tc>
      </w:tr>
      <w:tr>
        <w:trPr>
          <w:cantSplit/>
        </w:trPr>
        <w:tc>
          <w:tcPr>
            <w:tcW w:type="dxa" w:w="2304"/>
            <w:tcMar>
              <w:top w:w="90" w:type="dxa"/>
              <w:start w:w="110" w:type="dxa"/>
              <w:bottom w:w="90" w:type="dxa"/>
              <w:end w:w="110" w:type="dxa"/>
            </w:tcMar>
            <w:vAlign w:val="top"/>
            <w:shd w:fill="F6F8FB"/>
          </w:tcPr>
          <w:p>
            <w:pPr>
              <w:spacing w:after="20"/>
            </w:pPr>
            <w:r>
              <w:rPr>
                <w:sz w:val="16"/>
              </w:rPr>
              <w:t>Performance</w:t>
            </w:r>
          </w:p>
        </w:tc>
        <w:tc>
          <w:tcPr>
            <w:tcW w:type="dxa" w:w="7344"/>
            <w:tcMar>
              <w:top w:w="90" w:type="dxa"/>
              <w:start w:w="110" w:type="dxa"/>
              <w:bottom w:w="90" w:type="dxa"/>
              <w:end w:w="110" w:type="dxa"/>
            </w:tcMar>
            <w:vAlign w:val="top"/>
            <w:shd w:fill="F6F8FB"/>
          </w:tcPr>
          <w:p>
            <w:pPr>
              <w:spacing w:after="20"/>
            </w:pPr>
            <w:r>
              <w:rPr>
                <w:sz w:val="16"/>
              </w:rPr>
              <w:t>Pages meet established performance thresholds.</w:t>
            </w:r>
          </w:p>
        </w:tc>
      </w:tr>
      <w:tr>
        <w:trPr>
          <w:cantSplit/>
        </w:trPr>
        <w:tc>
          <w:tcPr>
            <w:tcW w:type="dxa" w:w="2304"/>
            <w:tcMar>
              <w:top w:w="90" w:type="dxa"/>
              <w:start w:w="110" w:type="dxa"/>
              <w:bottom w:w="90" w:type="dxa"/>
              <w:end w:w="110" w:type="dxa"/>
            </w:tcMar>
            <w:vAlign w:val="top"/>
          </w:tcPr>
          <w:p>
            <w:pPr>
              <w:spacing w:after="20"/>
            </w:pPr>
            <w:r>
              <w:rPr>
                <w:sz w:val="16"/>
              </w:rPr>
              <w:t>SEO</w:t>
            </w:r>
          </w:p>
        </w:tc>
        <w:tc>
          <w:tcPr>
            <w:tcW w:type="dxa" w:w="7344"/>
            <w:tcMar>
              <w:top w:w="90" w:type="dxa"/>
              <w:start w:w="110" w:type="dxa"/>
              <w:bottom w:w="90" w:type="dxa"/>
              <w:end w:w="110" w:type="dxa"/>
            </w:tcMar>
            <w:vAlign w:val="top"/>
          </w:tcPr>
          <w:p>
            <w:pPr>
              <w:spacing w:after="20"/>
            </w:pPr>
            <w:r>
              <w:rPr>
                <w:sz w:val="16"/>
              </w:rPr>
              <w:t>Metadata, indexing and structured content are correct.</w:t>
            </w:r>
          </w:p>
        </w:tc>
      </w:tr>
      <w:tr>
        <w:trPr>
          <w:cantSplit/>
        </w:trPr>
        <w:tc>
          <w:tcPr>
            <w:tcW w:type="dxa" w:w="2304"/>
            <w:tcMar>
              <w:top w:w="90" w:type="dxa"/>
              <w:start w:w="110" w:type="dxa"/>
              <w:bottom w:w="90" w:type="dxa"/>
              <w:end w:w="110" w:type="dxa"/>
            </w:tcMar>
            <w:vAlign w:val="top"/>
            <w:shd w:fill="F6F8FB"/>
          </w:tcPr>
          <w:p>
            <w:pPr>
              <w:spacing w:after="20"/>
            </w:pPr>
            <w:r>
              <w:rPr>
                <w:sz w:val="16"/>
              </w:rPr>
              <w:t>Security</w:t>
            </w:r>
          </w:p>
        </w:tc>
        <w:tc>
          <w:tcPr>
            <w:tcW w:type="dxa" w:w="7344"/>
            <w:tcMar>
              <w:top w:w="90" w:type="dxa"/>
              <w:start w:w="110" w:type="dxa"/>
              <w:bottom w:w="90" w:type="dxa"/>
              <w:end w:w="110" w:type="dxa"/>
            </w:tcMar>
            <w:vAlign w:val="top"/>
            <w:shd w:fill="F6F8FB"/>
          </w:tcPr>
          <w:p>
            <w:pPr>
              <w:spacing w:after="20"/>
            </w:pPr>
            <w:r>
              <w:rPr>
                <w:sz w:val="16"/>
              </w:rPr>
              <w:t>Public attack surface has been reviewed.</w:t>
            </w:r>
          </w:p>
        </w:tc>
      </w:tr>
      <w:tr>
        <w:trPr>
          <w:cantSplit/>
        </w:trPr>
        <w:tc>
          <w:tcPr>
            <w:tcW w:type="dxa" w:w="2304"/>
            <w:tcMar>
              <w:top w:w="90" w:type="dxa"/>
              <w:start w:w="110" w:type="dxa"/>
              <w:bottom w:w="90" w:type="dxa"/>
              <w:end w:w="110" w:type="dxa"/>
            </w:tcMar>
            <w:vAlign w:val="top"/>
          </w:tcPr>
          <w:p>
            <w:pPr>
              <w:spacing w:after="20"/>
            </w:pPr>
            <w:r>
              <w:rPr>
                <w:sz w:val="16"/>
              </w:rPr>
              <w:t>Root Check</w:t>
            </w:r>
          </w:p>
        </w:tc>
        <w:tc>
          <w:tcPr>
            <w:tcW w:type="dxa" w:w="7344"/>
            <w:tcMar>
              <w:top w:w="90" w:type="dxa"/>
              <w:start w:w="110" w:type="dxa"/>
              <w:bottom w:w="90" w:type="dxa"/>
              <w:end w:w="110" w:type="dxa"/>
            </w:tcMar>
            <w:vAlign w:val="top"/>
          </w:tcPr>
          <w:p>
            <w:pPr>
              <w:spacing w:after="20"/>
            </w:pPr>
            <w:r>
              <w:rPr>
                <w:sz w:val="16"/>
              </w:rPr>
              <w:t>Safe, rate-limited and deterministic.</w:t>
            </w:r>
          </w:p>
        </w:tc>
      </w:tr>
      <w:tr>
        <w:trPr>
          <w:cantSplit/>
        </w:trPr>
        <w:tc>
          <w:tcPr>
            <w:tcW w:type="dxa" w:w="2304"/>
            <w:tcMar>
              <w:top w:w="90" w:type="dxa"/>
              <w:start w:w="110" w:type="dxa"/>
              <w:bottom w:w="90" w:type="dxa"/>
              <w:end w:w="110" w:type="dxa"/>
            </w:tcMar>
            <w:vAlign w:val="top"/>
            <w:shd w:fill="F6F8FB"/>
          </w:tcPr>
          <w:p>
            <w:pPr>
              <w:spacing w:after="20"/>
            </w:pPr>
            <w:r>
              <w:rPr>
                <w:sz w:val="16"/>
              </w:rPr>
              <w:t>Forms</w:t>
            </w:r>
          </w:p>
        </w:tc>
        <w:tc>
          <w:tcPr>
            <w:tcW w:type="dxa" w:w="7344"/>
            <w:tcMar>
              <w:top w:w="90" w:type="dxa"/>
              <w:start w:w="110" w:type="dxa"/>
              <w:bottom w:w="90" w:type="dxa"/>
              <w:end w:w="110" w:type="dxa"/>
            </w:tcMar>
            <w:vAlign w:val="top"/>
            <w:shd w:fill="F6F8FB"/>
          </w:tcPr>
          <w:p>
            <w:pPr>
              <w:spacing w:after="20"/>
            </w:pPr>
            <w:r>
              <w:rPr>
                <w:sz w:val="16"/>
              </w:rPr>
              <w:t>Reliable and abuse-resistant.</w:t>
            </w:r>
          </w:p>
        </w:tc>
      </w:tr>
      <w:tr>
        <w:trPr>
          <w:cantSplit/>
        </w:trPr>
        <w:tc>
          <w:tcPr>
            <w:tcW w:type="dxa" w:w="2304"/>
            <w:tcMar>
              <w:top w:w="90" w:type="dxa"/>
              <w:start w:w="110" w:type="dxa"/>
              <w:bottom w:w="90" w:type="dxa"/>
              <w:end w:w="110" w:type="dxa"/>
            </w:tcMar>
            <w:vAlign w:val="top"/>
          </w:tcPr>
          <w:p>
            <w:pPr>
              <w:spacing w:after="20"/>
            </w:pPr>
            <w:r>
              <w:rPr>
                <w:sz w:val="16"/>
              </w:rPr>
              <w:t>Admin readiness</w:t>
            </w:r>
          </w:p>
        </w:tc>
        <w:tc>
          <w:tcPr>
            <w:tcW w:type="dxa" w:w="7344"/>
            <w:tcMar>
              <w:top w:w="90" w:type="dxa"/>
              <w:start w:w="110" w:type="dxa"/>
              <w:bottom w:w="90" w:type="dxa"/>
              <w:end w:w="110" w:type="dxa"/>
            </w:tcMar>
            <w:vAlign w:val="top"/>
          </w:tcPr>
          <w:p>
            <w:pPr>
              <w:spacing w:after="20"/>
            </w:pPr>
            <w:r>
              <w:rPr>
                <w:sz w:val="16"/>
              </w:rPr>
              <w:t>All ordinary content can eventually be managed without code changes.</w:t>
            </w:r>
          </w:p>
        </w:tc>
      </w:tr>
      <w:tr>
        <w:trPr>
          <w:cantSplit/>
        </w:trPr>
        <w:tc>
          <w:tcPr>
            <w:tcW w:type="dxa" w:w="2304"/>
            <w:tcMar>
              <w:top w:w="90" w:type="dxa"/>
              <w:start w:w="110" w:type="dxa"/>
              <w:bottom w:w="90" w:type="dxa"/>
              <w:end w:w="110" w:type="dxa"/>
            </w:tcMar>
            <w:vAlign w:val="top"/>
            <w:shd w:fill="F6F8FB"/>
          </w:tcPr>
          <w:p>
            <w:pPr>
              <w:spacing w:after="20"/>
            </w:pPr>
            <w:r>
              <w:rPr>
                <w:sz w:val="16"/>
              </w:rPr>
              <w:t>Analytics</w:t>
            </w:r>
          </w:p>
        </w:tc>
        <w:tc>
          <w:tcPr>
            <w:tcW w:type="dxa" w:w="7344"/>
            <w:tcMar>
              <w:top w:w="90" w:type="dxa"/>
              <w:start w:w="110" w:type="dxa"/>
              <w:bottom w:w="90" w:type="dxa"/>
              <w:end w:w="110" w:type="dxa"/>
            </w:tcMar>
            <w:vAlign w:val="top"/>
            <w:shd w:fill="F6F8FB"/>
          </w:tcPr>
          <w:p>
            <w:pPr>
              <w:spacing w:after="20"/>
            </w:pPr>
            <w:r>
              <w:rPr>
                <w:sz w:val="16"/>
              </w:rPr>
              <w:t>Critical customer-journey events are measurable.</w:t>
            </w:r>
          </w:p>
        </w:tc>
      </w:tr>
      <w:tr>
        <w:trPr>
          <w:cantSplit/>
        </w:trPr>
        <w:tc>
          <w:tcPr>
            <w:tcW w:type="dxa" w:w="2304"/>
            <w:tcMar>
              <w:top w:w="90" w:type="dxa"/>
              <w:start w:w="110" w:type="dxa"/>
              <w:bottom w:w="90" w:type="dxa"/>
              <w:end w:w="110" w:type="dxa"/>
            </w:tcMar>
            <w:vAlign w:val="top"/>
          </w:tcPr>
          <w:p>
            <w:pPr>
              <w:spacing w:after="20"/>
            </w:pPr>
            <w:r>
              <w:rPr>
                <w:sz w:val="16"/>
              </w:rPr>
              <w:t>QA</w:t>
            </w:r>
          </w:p>
        </w:tc>
        <w:tc>
          <w:tcPr>
            <w:tcW w:type="dxa" w:w="7344"/>
            <w:tcMar>
              <w:top w:w="90" w:type="dxa"/>
              <w:start w:w="110" w:type="dxa"/>
              <w:bottom w:w="90" w:type="dxa"/>
              <w:end w:w="110" w:type="dxa"/>
            </w:tcMar>
            <w:vAlign w:val="top"/>
          </w:tcPr>
          <w:p>
            <w:pPr>
              <w:spacing w:after="20"/>
            </w:pPr>
            <w:r>
              <w:rPr>
                <w:sz w:val="16"/>
              </w:rPr>
              <w:t>Supported browsers/devices pass.</w:t>
            </w:r>
          </w:p>
        </w:tc>
      </w:tr>
      <w:tr>
        <w:trPr>
          <w:cantSplit/>
        </w:trPr>
        <w:tc>
          <w:tcPr>
            <w:tcW w:type="dxa" w:w="2304"/>
            <w:tcMar>
              <w:top w:w="90" w:type="dxa"/>
              <w:start w:w="110" w:type="dxa"/>
              <w:bottom w:w="90" w:type="dxa"/>
              <w:end w:w="110" w:type="dxa"/>
            </w:tcMar>
            <w:vAlign w:val="top"/>
            <w:shd w:fill="F6F8FB"/>
          </w:tcPr>
          <w:p>
            <w:pPr>
              <w:spacing w:after="20"/>
            </w:pPr>
            <w:r>
              <w:rPr>
                <w:sz w:val="16"/>
              </w:rPr>
              <w:t>Deployment</w:t>
            </w:r>
          </w:p>
        </w:tc>
        <w:tc>
          <w:tcPr>
            <w:tcW w:type="dxa" w:w="7344"/>
            <w:tcMar>
              <w:top w:w="90" w:type="dxa"/>
              <w:start w:w="110" w:type="dxa"/>
              <w:bottom w:w="90" w:type="dxa"/>
              <w:end w:w="110" w:type="dxa"/>
            </w:tcMar>
            <w:vAlign w:val="top"/>
            <w:shd w:fill="F6F8FB"/>
          </w:tcPr>
          <w:p>
            <w:pPr>
              <w:spacing w:after="20"/>
            </w:pPr>
            <w:r>
              <w:rPr>
                <w:sz w:val="16"/>
              </w:rPr>
              <w:t>Production releases and rollback work.</w:t>
            </w:r>
          </w:p>
        </w:tc>
      </w:tr>
      <w:tr>
        <w:trPr>
          <w:cantSplit/>
        </w:trPr>
        <w:tc>
          <w:tcPr>
            <w:tcW w:type="dxa" w:w="2304"/>
            <w:tcMar>
              <w:top w:w="90" w:type="dxa"/>
              <w:start w:w="110" w:type="dxa"/>
              <w:bottom w:w="90" w:type="dxa"/>
              <w:end w:w="110" w:type="dxa"/>
            </w:tcMar>
            <w:vAlign w:val="top"/>
          </w:tcPr>
          <w:p>
            <w:pPr>
              <w:spacing w:after="20"/>
            </w:pPr>
            <w:r>
              <w:rPr>
                <w:sz w:val="16"/>
              </w:rPr>
              <w:t>Monitoring</w:t>
            </w:r>
          </w:p>
        </w:tc>
        <w:tc>
          <w:tcPr>
            <w:tcW w:type="dxa" w:w="7344"/>
            <w:tcMar>
              <w:top w:w="90" w:type="dxa"/>
              <w:start w:w="110" w:type="dxa"/>
              <w:bottom w:w="90" w:type="dxa"/>
              <w:end w:w="110" w:type="dxa"/>
            </w:tcMar>
            <w:vAlign w:val="top"/>
          </w:tcPr>
          <w:p>
            <w:pPr>
              <w:spacing w:after="20"/>
            </w:pPr>
            <w:r>
              <w:rPr>
                <w:sz w:val="16"/>
              </w:rPr>
              <w:t>Availability/errors are observable.</w:t>
            </w:r>
          </w:p>
        </w:tc>
      </w:tr>
    </w:tbl>
    <w:p>
      <w:pPr>
        <w:spacing w:after="20"/>
        <w:widowControl/>
      </w:pPr>
    </w:p>
    <w:p>
      <w:pPr>
        <w:pStyle w:val="Heading1"/>
        <w:widowControl/>
      </w:pPr>
      <w:r>
        <w:t>PART G — FINAL PRODUCT MAP &amp; CANDIDATE FREEZE</w:t>
      </w:r>
    </w:p>
    <w:p>
      <w:pPr>
        <w:pStyle w:val="Heading1"/>
        <w:widowControl/>
      </w:pPr>
      <w:r>
        <w:t>72. Final Product Map</w:t>
      </w:r>
    </w:p>
    <w:p>
      <w:pPr>
        <w:pStyle w:val="CodeDiagram"/>
        <w:shd w:fill="F7F9FC"/>
        <w:widowControl/>
      </w:pPr>
      <w:r>
        <w:t xml:space="preserve">                        iDIGITALROOT.COM</w:t>
        <w:br/>
        <w:t xml:space="preserve">                              │</w:t>
        <w:br/>
        <w:t xml:space="preserve">        ┌─────────────────────┼──────────────────────┐</w:t>
        <w:br/>
        <w:t xml:space="preserve">        │                     │                      │</w:t>
        <w:br/>
        <w:t xml:space="preserve">     DISCOVER              UNDERSTAND              TRUST</w:t>
        <w:br/>
        <w:t xml:space="preserve">        │                     │                      │</w:t>
        <w:br/>
        <w:t xml:space="preserve">   Homepage               Why iDigitalRoot        Company</w:t>
        <w:br/>
        <w:t xml:space="preserve">   Solutions              Knowledge               Security</w:t>
        <w:br/>
        <w:t xml:space="preserve">   Blueprints             Research                How We Build</w:t>
        <w:br/>
        <w:t xml:space="preserve">        │                     │                      │</w:t>
        <w:br/>
        <w:t xml:space="preserve">        └─────────────────────┼──────────────────────┘</w:t>
        <w:br/>
        <w:t xml:space="preserve">                              │</w:t>
        <w:br/>
        <w:t xml:space="preserve">                           ENGAGE</w:t>
        <w:br/>
        <w:t xml:space="preserve">                              │</w:t>
        <w:br/>
        <w:t xml:space="preserve">                    ┌─────────┴──────────┐</w:t>
        <w:br/>
        <w:t xml:space="preserve">                    │                    │</w:t>
        <w:br/>
        <w:t xml:space="preserve">                 Root Check        Explore Services</w:t>
        <w:br/>
        <w:t xml:space="preserve">                    │                    │</w:t>
        <w:br/>
        <w:t xml:space="preserve">                    └─────────┬──────────┘</w:t>
        <w:br/>
        <w:t xml:space="preserve">                              │</w:t>
        <w:br/>
        <w:t xml:space="preserve">                           CONVERT</w:t>
        <w:br/>
        <w:t xml:space="preserve">                              │</w:t>
        <w:br/>
        <w:t xml:space="preserve">                     Start My Digital Root</w:t>
        <w:br/>
        <w:t xml:space="preserve">                              │</w:t>
        <w:br/>
        <w:t xml:space="preserve">                           ACCOUNT</w:t>
        <w:br/>
        <w:t xml:space="preserve">                              │</w:t>
        <w:br/>
        <w:t xml:space="preserve">                         CLIENT PORTAL</w:t>
      </w:r>
    </w:p>
    <w:p>
      <w:pPr>
        <w:pStyle w:val="CodeDiagram"/>
        <w:shd w:fill="F7F9FC"/>
        <w:widowControl/>
      </w:pPr>
      <w:r>
        <w:t>PUBLIC WEBSITE</w:t>
        <w:br/>
        <w:t>Acquisition • Education • Authority • Root Check</w:t>
        <w:br/>
        <w:t xml:space="preserve">           │</w:t>
        <w:br/>
        <w:t xml:space="preserve">           ▼</w:t>
        <w:br/>
        <w:t>CLIENT PORTAL</w:t>
        <w:br/>
        <w:t>Identity • Website • Analytics • Social • Health • Services</w:t>
        <w:br/>
        <w:t xml:space="preserve">           │</w:t>
        <w:br/>
        <w:t xml:space="preserve">           ▼</w:t>
        <w:br/>
        <w:t>ADMIN / OPERATIONS</w:t>
        <w:br/>
        <w:t>Clients • Content • Projects • Sites • Billing • Costs</w:t>
        <w:br/>
        <w:t>Integrations • Security • Deployments • Support • Audit</w:t>
        <w:br/>
        <w:t xml:space="preserve">           │</w:t>
        <w:br/>
        <w:t xml:space="preserve">           ▼</w:t>
        <w:br/>
        <w:t>SHARED PLATFORM</w:t>
        <w:br/>
        <w:t>Root Profile • Data • APIs • Infrastructure • Monitoring</w:t>
      </w:r>
    </w:p>
    <w:p>
      <w:pPr>
        <w:pStyle w:val="Heading1"/>
        <w:widowControl/>
      </w:pPr>
      <w:r>
        <w:t>73. What Is Frozen in This Candidate Blueprint</w:t>
      </w:r>
    </w:p>
    <w:p>
      <w:pPr>
        <w:pStyle w:val="ListBullet"/>
        <w:spacing w:after="40"/>
        <w:widowControl/>
      </w:pPr>
      <w:r>
        <w:t>Website-first Digital Root philosophy.</w:t>
      </w:r>
    </w:p>
    <w:p>
      <w:pPr>
        <w:pStyle w:val="ListBullet"/>
        <w:spacing w:after="40"/>
        <w:widowControl/>
      </w:pPr>
      <w:r>
        <w:t>Control/ownership as the central commercial argument.</w:t>
      </w:r>
    </w:p>
    <w:p>
      <w:pPr>
        <w:pStyle w:val="ListBullet"/>
        <w:spacing w:after="40"/>
        <w:widowControl/>
      </w:pPr>
      <w:r>
        <w:t>Real urgency around the changing internet and AI discovery.</w:t>
      </w:r>
    </w:p>
    <w:p>
      <w:pPr>
        <w:pStyle w:val="ListBullet"/>
        <w:spacing w:after="40"/>
        <w:widowControl/>
      </w:pPr>
      <w:r>
        <w:t>Human-built client websites.</w:t>
      </w:r>
    </w:p>
    <w:p>
      <w:pPr>
        <w:pStyle w:val="ListBullet"/>
        <w:spacing w:after="40"/>
        <w:widowControl/>
      </w:pPr>
      <w:r>
        <w:t>Website Blueprints instead of generic templates.</w:t>
      </w:r>
    </w:p>
    <w:p>
      <w:pPr>
        <w:pStyle w:val="ListBullet"/>
        <w:spacing w:after="40"/>
        <w:widowControl/>
      </w:pPr>
      <w:r>
        <w:t>Adaptive audience/goal entry experience.</w:t>
      </w:r>
    </w:p>
    <w:p>
      <w:pPr>
        <w:pStyle w:val="ListBullet"/>
        <w:spacing w:after="40"/>
        <w:widowControl/>
      </w:pPr>
      <w:r>
        <w:t>Root Profile as future canonical identity.</w:t>
      </w:r>
    </w:p>
    <w:p>
      <w:pPr>
        <w:pStyle w:val="ListBullet"/>
        <w:spacing w:after="40"/>
        <w:widowControl/>
      </w:pPr>
      <w:r>
        <w:t>Root Check built mainly from our own checks/open standards/free sources.</w:t>
      </w:r>
    </w:p>
    <w:p>
      <w:pPr>
        <w:pStyle w:val="ListBullet"/>
        <w:spacing w:after="40"/>
        <w:widowControl/>
      </w:pPr>
      <w:r>
        <w:t>Free-First Product Policy.</w:t>
      </w:r>
    </w:p>
    <w:p>
      <w:pPr>
        <w:pStyle w:val="ListBullet"/>
        <w:spacing w:after="40"/>
        <w:widowControl/>
      </w:pPr>
      <w:r>
        <w:t>Service Cost Registry before declaring capabilities free.</w:t>
      </w:r>
    </w:p>
    <w:p>
      <w:pPr>
        <w:pStyle w:val="ListBullet"/>
        <w:spacing w:after="40"/>
        <w:widowControl/>
      </w:pPr>
      <w:r>
        <w:t>Included / Free Integration / Add-on / Custom / Future classification.</w:t>
      </w:r>
    </w:p>
    <w:p>
      <w:pPr>
        <w:pStyle w:val="ListBullet"/>
        <w:spacing w:after="40"/>
        <w:widowControl/>
      </w:pPr>
      <w:r>
        <w:t>Knowledge Center managed through the Admin Dashboard instead of unnecessary standalone systems.</w:t>
      </w:r>
    </w:p>
    <w:p>
      <w:pPr>
        <w:pStyle w:val="ListBullet"/>
        <w:spacing w:after="40"/>
        <w:widowControl/>
      </w:pPr>
      <w:r>
        <w:t>Smart content suggestions/tasks where useful.</w:t>
      </w:r>
    </w:p>
    <w:p>
      <w:pPr>
        <w:pStyle w:val="ListBullet"/>
        <w:spacing w:after="40"/>
        <w:widowControl/>
      </w:pPr>
      <w:r>
        <w:t>Root Network designed broadly but launched small.</w:t>
      </w:r>
    </w:p>
    <w:p>
      <w:pPr>
        <w:pStyle w:val="ListBullet"/>
        <w:spacing w:after="40"/>
        <w:widowControl/>
      </w:pPr>
      <w:r>
        <w:t>Official free social/API integrations only for included analytics.</w:t>
      </w:r>
    </w:p>
    <w:p>
      <w:pPr>
        <w:pStyle w:val="ListBullet"/>
        <w:spacing w:after="40"/>
        <w:widowControl/>
      </w:pPr>
      <w:r>
        <w:t>Digital Presence Command Center as the future Client Portal model.</w:t>
      </w:r>
    </w:p>
    <w:p>
      <w:pPr>
        <w:pStyle w:val="ListBullet"/>
        <w:spacing w:after="40"/>
        <w:widowControl/>
      </w:pPr>
      <w:r>
        <w:t>Iraq-first, global architecture.</w:t>
      </w:r>
    </w:p>
    <w:p>
      <w:pPr>
        <w:pStyle w:val="ListBullet"/>
        <w:spacing w:after="40"/>
        <w:widowControl/>
      </w:pPr>
      <w:r>
        <w:t>Arabic/English first-class support.</w:t>
      </w:r>
    </w:p>
    <w:p>
      <w:pPr>
        <w:pStyle w:val="ListBullet"/>
        <w:spacing w:after="40"/>
        <w:widowControl/>
      </w:pPr>
      <w:r>
        <w:t>Enterprise presentation without fake scale.</w:t>
      </w:r>
    </w:p>
    <w:p>
      <w:pPr>
        <w:pStyle w:val="ListBullet"/>
        <w:spacing w:after="40"/>
        <w:widowControl/>
      </w:pPr>
      <w:r>
        <w:t>Client Zero: iDigitalRoot itself must demonstrate the quality standards it sells.</w:t>
      </w:r>
    </w:p>
    <w:p>
      <w:pPr>
        <w:pStyle w:val="Heading1"/>
        <w:widowControl/>
      </w:pPr>
      <w:r>
        <w:t>Next Blueprint — Client Portal / Client Dashboard</w:t>
      </w:r>
    </w:p>
    <w:p>
      <w:pPr>
        <w:widowControl/>
      </w:pPr>
      <w:r>
        <w:t>The public website specification is now sufficient to begin the full Client Portal / Client Dashboard Blueprint. That blueprint should define in exhaustive detail what the client sees after login: Root Profile, website/project status, domain, professional email, analytics, Google/search data, connected social networks, Root Health, Root Insights, services, Root Network, billing, documents, content requests, support, approvals, notifications, settings, users/teams, permissions, renewals and every interaction between the client and iDigitalRoot.</w:t>
      </w:r>
    </w:p>
    <w:p>
      <w:pPr>
        <w:widowControl/>
      </w:pPr>
      <w:r>
        <w:t>Only after the Client Portal is fully specified should the Admin &amp; Operations Dashboard Blueprint be completed, because Admin must manage everything required by both the public website and the client platform, including security, deployment, staff authorization, audit, infrastructure, cost control and operational workflows.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A"/>
        <w:sz w:val="16"/>
      </w:rPr>
      <w:t xml:space="preserve">iDigitalRoot Public Website Blueprint v1.0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10243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D4FD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B7FA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Subtitle">
    <w:name w:val="Blueprint Subtitle"/>
    <w:pPr>
      <w:spacing w:after="200"/>
    </w:pPr>
    <w:rPr>
      <w:rFonts w:ascii="Aptos" w:hAnsi="Aptos"/>
      <w:color w:val="5D6B7A"/>
      <w:sz w:val="28"/>
    </w:rPr>
  </w:style>
  <w:style w:type="paragraph" w:customStyle="1" w:styleId="Callout">
    <w:name w:val="Callout"/>
    <w:pPr>
      <w:spacing w:before="120" w:after="140"/>
      <w:ind w:left="259" w:right="259"/>
    </w:pPr>
    <w:rPr>
      <w:rFonts w:ascii="Aptos" w:hAnsi="Aptos"/>
      <w:b/>
      <w:color w:val="10243E"/>
      <w:sz w:val="22"/>
    </w:rPr>
  </w:style>
  <w:style w:type="paragraph" w:customStyle="1" w:styleId="CodeDiagram">
    <w:name w:val="Code Diagram"/>
    <w:pPr>
      <w:spacing w:before="80" w:after="140"/>
      <w:ind w:left="259"/>
    </w:pPr>
    <w:rPr>
      <w:rFonts w:ascii="Consolas" w:hAnsi="Consolas"/>
      <w:color w:val="1B243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iDigitalRoot Public Website Product &amp; Technical Blueprint v1.0 Candidate</dc:title>
  <dc:subject>Public website product, UX, technical, security and deployment blueprint</dc:subject>
  <dc:creator>python-docx</dc:creator>
  <cp:keywords>iDigitalRoot, Digital Root, website blueprint, product blueprint, client portal, root check</cp:keywords>
  <dc:description>Candidate blueprint prepared from approved product brainstorming. Intended as the authoritative public website specification after approval/freeze.</dc:description>
  <cp:lastModifiedBy/>
  <cp:revision>1</cp:revision>
  <dcterms:created xsi:type="dcterms:W3CDTF">2013-12-23T23:15:00Z</dcterms:created>
  <dcterms:modified xsi:type="dcterms:W3CDTF">2013-12-23T23:15:00Z</dcterms:modified>
  <cp:category/>
</cp:coreProperties>
</file>