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8B0000"/>
          <w:sz w:val="56"/>
          <w:szCs w:val="56"/>
        </w:rPr>
        <w:t xml:space="preserve">YEMEKHANECİ.COM.TR</w:t>
      </w:r>
    </w:p>
    <w:p>
      <w:pPr>
        <w:spacing w:after="480" w:before="60"/>
        <w:jc w:val="center"/>
      </w:pPr>
      <w:r>
        <w:rPr>
          <w:i/>
          <w:iCs/>
          <w:color w:val="5A4A42"/>
          <w:sz w:val="32"/>
          <w:szCs w:val="32"/>
        </w:rPr>
        <w:t xml:space="preserve">Hukuki Sözleşme Şablonları</w:t>
      </w:r>
    </w:p>
    <w:p>
      <w:pPr>
        <w:spacing w:after="60" w:before="480"/>
        <w:jc w:val="center"/>
      </w:pPr>
      <w:r>
        <w:rPr>
          <w:sz w:val="22"/>
          <w:szCs w:val="22"/>
        </w:rPr>
        <w:t xml:space="preserve">4 Sözleşme Tek Pakette</w:t>
      </w:r>
    </w:p>
    <w:p>
      <w:pPr>
        <w:spacing w:after="60" w:before="60"/>
        <w:jc w:val="center"/>
      </w:pPr>
      <w:r>
        <w:rPr>
          <w:sz w:val="18"/>
          <w:szCs w:val="18"/>
        </w:rPr>
        <w:t xml:space="preserve">Yemekçi Sözleşmesi · Müşteri Kullanım Koşulları · KVKK Aydınlatma · Çerez Politikası</w:t>
      </w:r>
    </w:p>
    <w:p>
      <w:pPr>
        <w:spacing w:after="60" w:before="800"/>
        <w:jc w:val="center"/>
      </w:pPr>
      <w:r>
        <w:rPr>
          <w:b/>
          <w:bCs/>
          <w:color w:val="C53030"/>
          <w:sz w:val="24"/>
          <w:szCs w:val="24"/>
        </w:rPr>
        <w:t xml:space="preserve">ÖNEMLİ UYARI</w:t>
      </w:r>
    </w:p>
    <w:p>
      <w:pPr>
        <w:spacing w:after="60" w:before="60"/>
        <w:jc w:val="center"/>
      </w:pPr>
      <w:r>
        <w:rPr>
          <w:sz w:val="18"/>
          <w:szCs w:val="18"/>
        </w:rPr>
        <w:t xml:space="preserve">Bu doküman taslak/şablon niteliğindedir. Yayına almadan önce mutlaka</w:t>
      </w:r>
    </w:p>
    <w:p>
      <w:pPr>
        <w:spacing w:after="60" w:before="0"/>
        <w:jc w:val="center"/>
      </w:pPr>
      <w:r>
        <w:rPr>
          <w:sz w:val="18"/>
          <w:szCs w:val="18"/>
        </w:rPr>
        <w:t xml:space="preserve">bilişim/ticaret hukuku konusunda uzman bir avukat tarafından gözden geçirilmelidir.</w:t>
      </w:r>
    </w:p>
    <w:p>
      <w:pPr>
        <w:spacing w:after="60" w:before="60"/>
        <w:jc w:val="center"/>
      </w:pPr>
      <w:r>
        <w:rPr>
          <w:i/>
          <w:iCs/>
          <w:sz w:val="18"/>
          <w:szCs w:val="18"/>
        </w:rPr>
        <w:t xml:space="preserve">KVKK 6698 sayılı Kanun ve TKHK 6502 sayılı Kanun uyumu zorunludur.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80" w:before="80"/>
      </w:pPr>
      <w:r>
        <w:rPr>
          <w:sz w:val="24"/>
          <w:szCs w:val="24"/>
        </w:rPr>
        <w:t xml:space="preserve">Sözleşme 1: Yemekçi Üyelik ve Hizmet Sözleşmesi</w:t>
      </w:r>
    </w:p>
    <w:p>
      <w:pPr>
        <w:spacing w:after="80" w:before="80"/>
      </w:pPr>
      <w:r>
        <w:rPr>
          <w:sz w:val="24"/>
          <w:szCs w:val="24"/>
        </w:rPr>
        <w:t xml:space="preserve">Sözleşme 2: Müşteri Kullanım Koşulları</w:t>
      </w:r>
    </w:p>
    <w:p>
      <w:pPr>
        <w:spacing w:after="80" w:before="80"/>
      </w:pPr>
      <w:r>
        <w:rPr>
          <w:sz w:val="24"/>
          <w:szCs w:val="24"/>
        </w:rPr>
        <w:t xml:space="preserve">Sözleşme 3: KVKK Aydınlatma Metni</w:t>
      </w:r>
    </w:p>
    <w:p>
      <w:pPr>
        <w:spacing w:after="80" w:before="80"/>
      </w:pPr>
      <w:r>
        <w:rPr>
          <w:sz w:val="24"/>
          <w:szCs w:val="24"/>
        </w:rPr>
        <w:t xml:space="preserve">Sözleşme 4: Çerez Politikası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Sözleşme 1: Yemekçi Üyelik ve Hizmet Sözleşmesi</w:t>
      </w:r>
    </w:p>
    <w:p>
      <w:pPr>
        <w:pStyle w:val="Heading2"/>
        <w:spacing w:after="120" w:before="240"/>
      </w:pPr>
      <w:r>
        <w:t xml:space="preserve">Madde 1 — Taraflar</w:t>
      </w:r>
    </w:p>
    <w:p>
      <w:pPr>
        <w:spacing w:after="80" w:before="80"/>
        <w:jc w:val="both"/>
      </w:pPr>
      <w:r>
        <w:t xml:space="preserve">İşbu sözleşme, bir tarafta UYSA YEMEK HİZMETLERİ (bundan sonra "PLATFORM" olarak anılacaktır) ile diğer tarafta üyelik formunda bilgileri yer alan catering/yemek hizmeti sağlayıcı firma (bundan sonra "YEMEKÇİ" olarak anılacaktır) arasında, elektronik ortamda akdedilmiştir.</w:t>
      </w:r>
    </w:p>
    <w:p>
      <w:pPr>
        <w:pStyle w:val="Heading3"/>
        <w:spacing w:after="100" w:before="180"/>
      </w:pPr>
      <w:r>
        <w:t xml:space="preserve">1.1 Platform Bilgileri</w:t>
      </w:r>
    </w:p>
    <w:p>
      <w:pPr>
        <w:spacing w:after="80" w:before="80"/>
        <w:jc w:val="both"/>
      </w:pPr>
      <w:r>
        <w:rPr>
          <w:b/>
          <w:bCs/>
        </w:rPr>
        <w:t xml:space="preserve">Ticari unvan: </w:t>
      </w:r>
      <w:r>
        <w:t xml:space="preserve">UYSA Yemek Hizmetleri</w:t>
      </w:r>
      <w:r>
        <w:t xml:space="preserve"> [Tam unvan eklenecek]</w:t>
      </w:r>
    </w:p>
    <w:p>
      <w:pPr>
        <w:spacing w:after="80" w:before="80"/>
        <w:jc w:val="both"/>
      </w:pPr>
      <w:r>
        <w:rPr>
          <w:b/>
          <w:bCs/>
        </w:rPr>
        <w:t xml:space="preserve">Adres: </w:t>
      </w:r>
      <w:r>
        <w:t xml:space="preserve">[UYSA gerçek adresi eklenecek]</w:t>
      </w:r>
    </w:p>
    <w:p>
      <w:pPr>
        <w:spacing w:after="80" w:before="80"/>
        <w:jc w:val="both"/>
      </w:pPr>
      <w:r>
        <w:rPr>
          <w:b/>
          <w:bCs/>
        </w:rPr>
        <w:t xml:space="preserve">Vergi dairesi/numarası: </w:t>
      </w:r>
      <w:r>
        <w:t xml:space="preserve">[Vergi bilgileri eklenecek]</w:t>
      </w:r>
    </w:p>
    <w:p>
      <w:pPr>
        <w:spacing w:after="80" w:before="80"/>
        <w:jc w:val="both"/>
      </w:pPr>
      <w:r>
        <w:rPr>
          <w:b/>
          <w:bCs/>
        </w:rPr>
        <w:t xml:space="preserve">MERSİS No: </w:t>
      </w:r>
      <w:r>
        <w:t xml:space="preserve">[MERSİS numarası eklenecek]</w:t>
      </w:r>
    </w:p>
    <w:p>
      <w:pPr>
        <w:spacing w:after="80" w:before="80"/>
        <w:jc w:val="both"/>
      </w:pPr>
      <w:r>
        <w:rPr>
          <w:b/>
          <w:bCs/>
        </w:rPr>
        <w:t xml:space="preserve">E-posta: </w:t>
      </w:r>
      <w:r>
        <w:t xml:space="preserve">destek@yemekhaneci.com.tr</w:t>
      </w:r>
    </w:p>
    <w:p>
      <w:pPr>
        <w:spacing w:after="80" w:before="80"/>
        <w:jc w:val="both"/>
      </w:pPr>
      <w:r>
        <w:rPr>
          <w:b/>
          <w:bCs/>
        </w:rPr>
        <w:t xml:space="preserve">Web: </w:t>
      </w:r>
      <w:r>
        <w:t xml:space="preserve">https://yemekhaneci.com.tr</w:t>
      </w:r>
    </w:p>
    <w:p>
      <w:pPr>
        <w:pStyle w:val="Heading2"/>
        <w:spacing w:after="120" w:before="240"/>
      </w:pPr>
      <w:r>
        <w:t xml:space="preserve">Madde 2 — Tanımlar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PLATFORM: Yemekhaneci.com.tr alan adı altında faaliyet gösteren, catering hizmetleri pazaryeri.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YEMEKÇİ: Platforma üye olarak kayıtlı, hizmet sunan catering/yemek firması.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MÜŞTERİ: Platform üzerinden yemekçilerden hizmet talep eden gerçek veya tüzel kişi.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HİZMET: Yemekçinin müşteriye sunduğu yemek üretimi, servis, teslimat hizmetleri.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KOMİSYON: Platformun yemekçiden tahsil ettiği aracılık ücreti.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SİPARİŞ: Müşterinin platform üzerinden yemekçiden talep ettiği hizmet kaydı.</w:t>
      </w:r>
    </w:p>
    <w:p>
      <w:pPr>
        <w:pStyle w:val="Heading2"/>
        <w:spacing w:after="120" w:before="240"/>
      </w:pPr>
      <w:r>
        <w:t xml:space="preserve">Madde 3 — Sözleşmenin Konusu</w:t>
      </w:r>
    </w:p>
    <w:p>
      <w:pPr>
        <w:spacing w:after="80" w:before="80"/>
        <w:jc w:val="both"/>
      </w:pPr>
      <w:r>
        <w:t xml:space="preserve">İşbu sözleşmenin konusu, YEMEKÇİ'nin PLATFORM aracılığıyla MÜŞTERİlere catering/yemek hizmeti sunması, PLATFORM'un da bu hizmetin gerçekleşmesi için aracılık etmesi, ödeme tahsil etmesi, komisyon kesintisi yapması ve net tutarı YEMEKÇİ'ye ödemesidir.</w:t>
      </w:r>
    </w:p>
    <w:p>
      <w:pPr>
        <w:pStyle w:val="Heading2"/>
        <w:spacing w:after="120" w:before="240"/>
      </w:pPr>
      <w:r>
        <w:t xml:space="preserve">Madde 4 — Üyelik Şartları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YEMEKÇİ'nin üyeliği için aşağıdaki belgeler zorunludur: vergi levhası, ticari sicil gazetesi, imza sirküleri, iletişim bilgileri.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Tercihen sunulan belgeler: ISO 22000, HACCP, Helal sertifikası, sigorta poliçesi.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Tüm belgeler PLATFORM tarafından incelenir; eksik veya geçersiz belge halinde başvuru reddedilebilir.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PLATFORM, başvuruları sebep göstermeksizin reddetme hakkını saklı tutar.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Onaylanan YEMEKÇİ, kendisine tanımlanan panel üzerinden faaliyetlerini yürütür.</w:t>
      </w:r>
    </w:p>
    <w:p>
      <w:pPr>
        <w:pStyle w:val="Heading2"/>
        <w:spacing w:after="120" w:before="240"/>
      </w:pPr>
      <w:r>
        <w:t xml:space="preserve">Madde 5 — Komisyon ve Ödemeler</w:t>
      </w:r>
    </w:p>
    <w:p>
      <w:pPr>
        <w:pStyle w:val="Heading3"/>
        <w:spacing w:after="100" w:before="180"/>
      </w:pPr>
      <w:r>
        <w:t xml:space="preserve">5.1 Komisyon Oranları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Direkt sipariş (standart menüden satış): %8-12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Reaktif teklif (müşteri talebine yanıt): %5-7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Proaktif paket (yemekçi paketleri): %8-12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B2B tedarik (yemekçi-yemekçi): %3-5</w:t>
      </w:r>
    </w:p>
    <w:p>
      <w:pPr>
        <w:spacing w:after="80" w:before="80"/>
        <w:jc w:val="both"/>
      </w:pPr>
      <w:r>
        <w:t xml:space="preserve">PLATFORM, komisyon oranlarını 30 gün önceden bildirimde bulunmak şartıyla değiştirme hakkını saklı tutar. Yemekçi mevcut açık siparişler için sözleşmedeki oran üzerinden işlem görür.</w:t>
      </w:r>
    </w:p>
    <w:p>
      <w:pPr>
        <w:pStyle w:val="Heading3"/>
        <w:spacing w:after="100" w:before="180"/>
      </w:pPr>
      <w:r>
        <w:t xml:space="preserve">5.2 Tanıtım/Pilot Dönemi</w:t>
      </w:r>
    </w:p>
    <w:p>
      <w:pPr>
        <w:spacing w:after="80" w:before="80"/>
        <w:jc w:val="both"/>
      </w:pPr>
      <w:r>
        <w:t xml:space="preserve">PLATFORM, lansman dönemi için ilk 6 (altı) ay komisyonsuz çalışma kampanyası uygulayabilir. Bu dönemde yemekçiden hiçbir komisyon kesilmez.</w:t>
      </w:r>
    </w:p>
    <w:p>
      <w:pPr>
        <w:pStyle w:val="Heading3"/>
        <w:spacing w:after="100" w:before="180"/>
      </w:pPr>
      <w:r>
        <w:t xml:space="preserve">5.3 Ödeme Akışı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 ödeyince tutar PLATFORM hesabında bekler.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teslim onayından 24 saat sonra (anlaşmazlık açılmamışsa) komisyon hariç tutar YEMEKÇİ'ye ödenir.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Ödemeler, YEMEKÇİ'nin platform panelinde tanımlı banka hesabına yapılır.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Haftalık veya aylık periyotlarla ödeme yapılabilir; YEMEKÇİ tercihi panel ayarlarından seçer.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PLATFORM, komisyon faturasını YEMEKÇİ'ye e-fatura olarak keser.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YEMEKÇİ, müşteriye e-fatura/e-arşiv kesmekle mükelleftir.</w:t>
      </w:r>
    </w:p>
    <w:p>
      <w:pPr>
        <w:pStyle w:val="Heading2"/>
        <w:spacing w:after="120" w:before="240"/>
      </w:pPr>
      <w:r>
        <w:t xml:space="preserve">Madde 6 — Yemekçinin Yükümlülükleri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Vergi mevzuatı, gıda güvenliği mevzuatı (HACCP, gıda kodeksi) ve iş sağlığı/güvenliği kurallarına uyacaktır.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Müşteriye taahhüt ettiği menüyü, kalitede ve zamanında teslim edecektir.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 bilgilerini, ödeme dışı kanaldan iletişim için kullanmayacaktır (platform dışı satış yasağı).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kabul ettikten sonra haklı sebep dışında reddedemeyecektir.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Yorum ve puanlamalara haksız müdahale etmeyecektir (sahte yorum yasağı).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Belgelerinin geçerlilik süresini takip edecek, süresi dolmuşları yenileyecektir.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Müşteriye karşı sözleşmesinden doğan tüm yükümlülüklerden bizzat sorumludur.</w:t>
      </w:r>
    </w:p>
    <w:p>
      <w:pPr>
        <w:pStyle w:val="Heading2"/>
        <w:spacing w:after="120" w:before="240"/>
      </w:pPr>
      <w:r>
        <w:t xml:space="preserve">Madde 7 — Platformun Yükümlülükleri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Platformu çalışır ve erişilebilir tutmak.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Yemekçinin profilini, menülerini ve fiyatlarını müşterilere doğru gösterecektir.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Ödemeyi sözleşme şartlarına uygun olarak yemekçiye iletecektir.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Anlaşmazlık durumunda tarafsız arabuluculuk yapacaktır.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Yemekçinin verilerini KVKK uyumlu şekilde saklayacaktır.</w:t>
      </w:r>
    </w:p>
    <w:p>
      <w:pPr>
        <w:pStyle w:val="Heading2"/>
        <w:spacing w:after="120" w:before="240"/>
      </w:pPr>
      <w:r>
        <w:t xml:space="preserve">Madde 8 — Yasaklar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Yanıltıcı/sahte bilgi vermek (sertifika, kapasite, fiyat).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Müşteriyi platform dışına yönlendirmek.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Sahte yorum, puan veya etkileşim üretmek.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Telif hakkı ihlali (başkasının fotoğrafını/menüsünü kopyalama).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Diğer yemekçilerle damping yapacak şekilde fiyat anlaşması (kartel).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Mevzuata aykırı ürün satmak (alkol, uygunsuz içerik).</w:t>
      </w:r>
    </w:p>
    <w:p>
      <w:pPr>
        <w:pStyle w:val="Heading2"/>
        <w:spacing w:after="120" w:before="240"/>
      </w:pPr>
      <w:r>
        <w:t xml:space="preserve">Madde 9 — Anlaşmazlıklar ve İade</w:t>
      </w:r>
    </w:p>
    <w:p>
      <w:pPr>
        <w:pStyle w:val="Heading3"/>
        <w:spacing w:after="100" w:before="180"/>
      </w:pPr>
      <w:r>
        <w:t xml:space="preserve">9.1 Müşteri Şikayetleri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Müşteri, sipariş tesliminden sonra 48 saat içinde anlaşmazlık açabilir.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 her iki tarafa da görüş bildirme imkanı verir.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 en geç 7 iş günü içinde karar bildirir.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Karar; tam iade, kısmi iade, müşteri lehine kupon veya yemekçi lehine kapanış olabilir.</w:t>
      </w:r>
    </w:p>
    <w:p>
      <w:pPr>
        <w:pStyle w:val="Heading3"/>
        <w:spacing w:after="100" w:before="180"/>
      </w:pPr>
      <w:r>
        <w:t xml:space="preserve">9.2 Tekrarlayan Şikayetler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3 negatif anlaşmazlık sonucu olan yemekçi otomatik askıya alınır.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Askı sonrası yemekçi, eylem planı sunarsa platform tekrar değerlendirir.</w:t>
      </w:r>
    </w:p>
    <w:p>
      <w:pPr>
        <w:pStyle w:val="Heading2"/>
        <w:spacing w:after="120" w:before="240"/>
      </w:pPr>
      <w:r>
        <w:t xml:space="preserve">Madde 10 — Sözleşmenin Sona Ermesi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 her zaman 30 gün önceden bildirimle üyelikten çıkabilir.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Yemekçinin haklı sebep oluşturan ihlalleri halinde PLATFORM derhal feshedebilir.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Feshedilen yemekçinin profili pasifleştirilir, açık siparişler tamamlanır.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Bekleyen ödemeler, yasal kesintiler ve komisyon sonrası yemekçiye iletilir.</w:t>
      </w:r>
    </w:p>
    <w:p>
      <w:pPr>
        <w:pStyle w:val="Heading2"/>
        <w:spacing w:after="120" w:before="240"/>
      </w:pPr>
      <w:r>
        <w:t xml:space="preserve">Madde 11 — Veri Koruma (KVKK)</w:t>
      </w:r>
    </w:p>
    <w:p>
      <w:pPr>
        <w:spacing w:after="80" w:before="80"/>
        <w:jc w:val="both"/>
      </w:pPr>
      <w:r>
        <w:t xml:space="preserve">Yemekçi, müşteri verilerini PLATFORM tarafından sağlanan amaç dışında işleyemez. Yemekçi panelinde gördüğü müşteri bilgilerini üçüncü tarafla paylaşamaz, pazarlama amaçlı kullanamaz. PLATFORM ve YEMEKÇİ, KVKK 6698 sayılı Kanun uyumu konusunda ortak sorumludur.</w:t>
      </w:r>
    </w:p>
    <w:p>
      <w:pPr>
        <w:pStyle w:val="Heading2"/>
        <w:spacing w:after="120" w:before="240"/>
      </w:pPr>
      <w:r>
        <w:t xml:space="preserve">Madde 12 — Mücbir Sebep</w:t>
      </w:r>
    </w:p>
    <w:p>
      <w:pPr>
        <w:spacing w:after="80" w:before="80"/>
        <w:jc w:val="both"/>
      </w:pPr>
      <w:r>
        <w:t xml:space="preserve">Doğal afet, salgın, savaş, hükümet kararı, internet altyapı kesintisi gibi öngörülemeyen durumlarda taraflar yükümlülüklerinden kısmi veya tamamen muaf tutulabilir.</w:t>
      </w:r>
    </w:p>
    <w:p>
      <w:pPr>
        <w:pStyle w:val="Heading2"/>
        <w:spacing w:after="120" w:before="240"/>
      </w:pPr>
      <w:r>
        <w:t xml:space="preserve">Madde 13 — Yetkili Mahkeme</w:t>
      </w:r>
    </w:p>
    <w:p>
      <w:pPr>
        <w:spacing w:after="80" w:before="80"/>
        <w:jc w:val="both"/>
      </w:pPr>
      <w:r>
        <w:t xml:space="preserve">İşbu sözleşmeden doğacak ihtilaflarda Kocaeli Mahkemeleri ve İcra Daireleri yetkilidir. Türk Hukuku uygulanır.</w:t>
      </w:r>
    </w:p>
    <w:p>
      <w:pPr>
        <w:pStyle w:val="Heading2"/>
        <w:spacing w:after="120" w:before="240"/>
      </w:pPr>
      <w:r>
        <w:t xml:space="preserve">Madde 14 — Yürürlük</w:t>
      </w:r>
    </w:p>
    <w:p>
      <w:pPr>
        <w:spacing w:after="80" w:before="80"/>
        <w:jc w:val="both"/>
      </w:pPr>
      <w:r>
        <w:t xml:space="preserve">İşbu sözleşme, yemekçinin elektronik ortamda onaylaması ile yürürlüğe girer ve bu nüshası elektronik kayıt altına alınır.</w:t>
      </w:r>
    </w:p>
    <w:p>
      <w:pPr>
        <w:shd w:fill="FFF8DC" w:val="clear"/>
        <w:spacing w:after="120" w:before="120"/>
      </w:pPr>
      <w:r>
        <w:rPr>
          <w:b/>
          <w:bCs/>
          <w:color w:val="C9882B"/>
        </w:rPr>
        <w:t xml:space="preserve">⚠️ AVUKAT REVIEW NOTU: </w:t>
      </w:r>
      <w:r>
        <w:t xml:space="preserve">Avukat tarafından gözden geçirilmesi gereken kritik maddeler: Madde 5 (komisyon), Madde 6 (yükümlülükler), Madde 9 (anlaşmazlık çözümü), Madde 10 (fesih), Madde 13 (yetkili mahkeme). E-fatura mevzuatı ile entegrasyon ayrıca işlenmeli.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Sözleşme 2: Müşteri Kullanım Koşulları</w:t>
      </w:r>
    </w:p>
    <w:p>
      <w:pPr>
        <w:pStyle w:val="Heading2"/>
        <w:spacing w:after="120" w:before="240"/>
      </w:pPr>
      <w:r>
        <w:t xml:space="preserve">Madde 1 — Genel</w:t>
      </w:r>
    </w:p>
    <w:p>
      <w:pPr>
        <w:spacing w:after="80" w:before="80"/>
        <w:jc w:val="both"/>
      </w:pPr>
      <w:r>
        <w:t xml:space="preserve">Yemekhaneci.com.tr'ye ("PLATFORM") üye olan veya hizmetlerinden yararlanan her kullanıcı ("MÜŞTERİ") işbu Kullanım Koşulları'nı ("Sözleşme") kabul etmiş sayılır. PLATFORM, UYSA Yemek Hizmetleri tarafından işletilmektedir.</w:t>
      </w:r>
    </w:p>
    <w:p>
      <w:pPr>
        <w:pStyle w:val="Heading2"/>
        <w:spacing w:after="120" w:before="240"/>
      </w:pPr>
      <w:r>
        <w:t xml:space="preserve">Madde 2 — Üyelik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Üyelik için 18 yaşını doldurmuş olmak gereklidir.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Üyelik bilgileri (ad, e-posta, telefon) doğru ve güncel olmalıdır.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Şifre güvenliğinden müşteri sorumludur. Hesap erişim ihlali derhal bildirilmelidir.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Tüzel kişi üyeliklerinde, üyeliği yapan kişi şirketi temsile yetkili olduğunu beyan eder.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Üyelik tek hesap olarak verilir; çoklu hesap yasaktır.</w:t>
      </w:r>
    </w:p>
    <w:p>
      <w:pPr>
        <w:pStyle w:val="Heading2"/>
        <w:spacing w:after="120" w:before="240"/>
      </w:pPr>
      <w:r>
        <w:t xml:space="preserve">Madde 3 — Platformun Niteliği</w:t>
      </w:r>
    </w:p>
    <w:p>
      <w:pPr>
        <w:spacing w:after="80" w:before="80"/>
        <w:jc w:val="both"/>
      </w:pPr>
      <w:r>
        <w:t xml:space="preserve">PLATFORM, müşteri ile yemekçi arasında aracılık eden bir pazaryeridir. PLATFORM, hizmetin doğrudan sağlayıcısı değildir; hizmet bizzat yemekçi tarafından sunulur.</w:t>
      </w:r>
    </w:p>
    <w:p>
      <w:pPr>
        <w:spacing w:after="80" w:before="80"/>
        <w:jc w:val="both"/>
      </w:pPr>
      <w:r>
        <w:t xml:space="preserve">PLATFORM, yemekçilerin sunduğu menülerin içerik, kalite ve teslim doğruluğundan birinci derece sorumlu değildir; ancak müşteri lehine arabuluculuk hizmeti sunar.</w:t>
      </w:r>
    </w:p>
    <w:p>
      <w:pPr>
        <w:pStyle w:val="Heading2"/>
        <w:spacing w:after="120" w:before="240"/>
      </w:pPr>
      <w:r>
        <w:t xml:space="preserve">Madde 4 — Sipariş ve Ödeme</w:t>
      </w:r>
    </w:p>
    <w:p>
      <w:pPr>
        <w:pStyle w:val="Heading3"/>
        <w:spacing w:after="100" w:before="180"/>
      </w:pPr>
      <w:r>
        <w:t xml:space="preserve">4.1 Sipariş Süreci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Müşteri, platform üzerinden menü seçer veya teklif talebi oluşturur.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Yemekçinin onayı ile sipariş bağlayıcı hale gelir.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onayı sonrası müşteri, sipariş bedelinin tamamını veya peşin kısmını öder.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 yöntemleri: kredi/banka kartı (iyzico, PayTR), banka havalesi, kurumsal cari hesap.</w:t>
      </w:r>
    </w:p>
    <w:p>
      <w:pPr>
        <w:pStyle w:val="Heading3"/>
        <w:spacing w:after="100" w:before="180"/>
      </w:pPr>
      <w:r>
        <w:t xml:space="preserve">4.2 Cayma Hakkı</w:t>
      </w:r>
    </w:p>
    <w:p>
      <w:pPr>
        <w:spacing w:after="80" w:before="80"/>
        <w:jc w:val="both"/>
      </w:pPr>
      <w:r>
        <w:t xml:space="preserve">TKHK 6502 ve Mesafeli Sözleşmeler Yönetmeliği uyarınca, niteliği itibariyle iade edilemeyecek mallar listesinde yer alan "çabuk bozulabilen veya son kullanma tarihi geçebilecek mallar" kapsamında, taze yemek siparişlerinde cayma hakkı uygulanmaz.</w:t>
      </w:r>
    </w:p>
    <w:p>
      <w:pPr>
        <w:spacing w:after="80" w:before="80"/>
        <w:jc w:val="both"/>
      </w:pPr>
      <w:r>
        <w:t xml:space="preserve">Ancak hizmet henüz başlamamışsa (yemekçi henüz hazırlığa geçmemişse) müşteri 24 saat öncesine kadar iptal edebilir.</w:t>
      </w:r>
    </w:p>
    <w:p>
      <w:pPr>
        <w:pStyle w:val="Heading3"/>
        <w:spacing w:after="100" w:before="180"/>
      </w:pPr>
      <w:r>
        <w:t xml:space="preserve">4.3 İade Süreçleri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 teslim edilmiş ve kalite şikayeti varsa: PLATFORM arabuluculuğu ile çözüm.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 hiç teslim edilmemişse: müşteriye tam iade.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Müşterinin haksız iptalleri: sipariş bedelinin %50'si yemekçiye, %50'si iade.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Yemekçinin haksız iptalleri: müşteriye tam iade + kupon kompansasyon.</w:t>
      </w:r>
    </w:p>
    <w:p>
      <w:pPr>
        <w:pStyle w:val="Heading2"/>
        <w:spacing w:after="120" w:before="240"/>
      </w:pPr>
      <w:r>
        <w:t xml:space="preserve">Madde 5 — Müşterinin Yükümlülükleri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Doğru bilgi vermek (kişi sayısı, adres, özel istekler).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Adresi geçerli olduğundan emin olmak.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Teslim alınacak yerde ulaşılabilir kişi bulundurmak.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ödemesini zamanında yapmak.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Yemekçilere saygılı tutum göstermek.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Sahte yorum yapmamak.</w:t>
      </w:r>
    </w:p>
    <w:p>
      <w:pPr>
        <w:pStyle w:val="Heading2"/>
        <w:spacing w:after="120" w:before="240"/>
      </w:pPr>
      <w:r>
        <w:t xml:space="preserve">Madde 6 — Yorum ve Puanlama</w:t>
      </w:r>
    </w:p>
    <w:p>
      <w:pPr>
        <w:spacing w:after="80" w:before="80"/>
        <w:jc w:val="both"/>
      </w:pPr>
      <w:r>
        <w:t xml:space="preserve">Müşteri, sipariş sonrası yemekçiyi 1-5 yıldız arası puanlayabilir ve yorum yazabilir. PLATFORM, küfür, hakaret, kişisel bilgi içeren yorumları silme hakkını saklı tutar. Sahte yorumlar tespit edildiğinde hesap askıya alınabilir.</w:t>
      </w:r>
    </w:p>
    <w:p>
      <w:pPr>
        <w:pStyle w:val="Heading2"/>
        <w:spacing w:after="120" w:before="240"/>
      </w:pPr>
      <w:r>
        <w:t xml:space="preserve">Madde 7 — Fikri Mülkiyet</w:t>
      </w:r>
    </w:p>
    <w:p>
      <w:pPr>
        <w:spacing w:after="80" w:before="80"/>
        <w:jc w:val="both"/>
      </w:pPr>
      <w:r>
        <w:t xml:space="preserve">Platformun tüm tasarımı, logosu, içerikleri, kodları ve veritabanı UYSA Yemek Hizmetleri'ne aittir. İzinsiz kopyalanamaz, çoğaltılamaz, dağıtılamaz.</w:t>
      </w:r>
    </w:p>
    <w:p>
      <w:pPr>
        <w:spacing w:after="80" w:before="80"/>
        <w:jc w:val="both"/>
      </w:pPr>
      <w:r>
        <w:t xml:space="preserve">Yemekçilerin paylaştığı menü fotoğrafları ve içerikler kendi mülkiyetindedir; ancak platform üzerinde gösterim için PLATFORM'a sınırsız kullanım hakkı verirler.</w:t>
      </w:r>
    </w:p>
    <w:p>
      <w:pPr>
        <w:pStyle w:val="Heading2"/>
        <w:spacing w:after="120" w:before="240"/>
      </w:pPr>
      <w:r>
        <w:t xml:space="preserve">Madde 8 — Sorumluluğun Sınırlandırılması</w:t>
      </w:r>
    </w:p>
    <w:p>
      <w:pPr>
        <w:spacing w:after="80" w:before="80"/>
        <w:jc w:val="both"/>
      </w:pPr>
      <w:r>
        <w:t xml:space="preserve">PLATFORM, beklenmedik teknik aksaklıklar, üçüncü taraf hizmet sağlayıcı (ödeme, mail, SMS) kesintileri, mücbir sebepler nedeniyle oluşabilecek zararlardan sorumlu değildir.</w:t>
      </w:r>
    </w:p>
    <w:p>
      <w:pPr>
        <w:spacing w:after="80" w:before="80"/>
        <w:jc w:val="both"/>
      </w:pPr>
      <w:r>
        <w:t xml:space="preserve">PLATFORM'un toplam azami sorumluluğu, müşterinin son 12 ayda PLATFORM üzerinden yaptığı toplam ödeme tutarı ile sınırlıdır.</w:t>
      </w:r>
    </w:p>
    <w:p>
      <w:pPr>
        <w:pStyle w:val="Heading2"/>
        <w:spacing w:after="120" w:before="240"/>
      </w:pPr>
      <w:r>
        <w:t xml:space="preserve">Madde 9 — Veri Koruma</w:t>
      </w:r>
    </w:p>
    <w:p>
      <w:pPr>
        <w:spacing w:after="80" w:before="80"/>
        <w:jc w:val="both"/>
      </w:pPr>
      <w:r>
        <w:t xml:space="preserve">PLATFORM'un veri işleme faaliyetleri için Sözleşme 3 (KVKK Aydınlatma Metni) ayrılmaz parçadır. Müşteri, kişisel verilerinin işlenmesine ilişkin aydınlatmayı okuduğunu kabul eder.</w:t>
      </w:r>
    </w:p>
    <w:p>
      <w:pPr>
        <w:pStyle w:val="Heading2"/>
        <w:spacing w:after="120" w:before="240"/>
      </w:pPr>
      <w:r>
        <w:t xml:space="preserve">Madde 10 — Yetkili Mahkeme</w:t>
      </w:r>
    </w:p>
    <w:p>
      <w:pPr>
        <w:spacing w:after="80" w:before="80"/>
        <w:jc w:val="both"/>
      </w:pPr>
      <w:r>
        <w:t xml:space="preserve">İhtilaflarda Kocaeli Mahkemeleri ve İcra Daireleri yetkilidir. Tüketici uyuşmazlıklarında ilgili Tüketici Hakem Heyeti'ne başvurulabilir.</w:t>
      </w:r>
    </w:p>
    <w:p>
      <w:pPr>
        <w:shd w:fill="FFF8DC" w:val="clear"/>
        <w:spacing w:after="120" w:before="120"/>
      </w:pPr>
      <w:r>
        <w:rPr>
          <w:b/>
          <w:bCs/>
          <w:color w:val="C9882B"/>
        </w:rPr>
        <w:t xml:space="preserve">⚠️ AVUKAT REVIEW NOTU: </w:t>
      </w:r>
      <w:r>
        <w:t xml:space="preserve">Avukat review notu: Madde 4.2 (cayma hakkı) Mesafeli Sözleşmeler Yönetmeliği güncel haline göre kontrol edilmeli. Madde 8 (sorumluluk sınırı) tüketici hukuku açısından geçerlilik kontrolü yapılmalı.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Sözleşme 3: KVKK Aydınlatma Metni</w:t>
      </w:r>
    </w:p>
    <w:p>
      <w:pPr>
        <w:spacing w:after="80" w:before="80"/>
        <w:jc w:val="both"/>
      </w:pPr>
      <w:r>
        <w:t xml:space="preserve">6698 sayılı Kişisel Verilerin Korunması Kanunu ("KVKK") uyarınca, kişisel verilerinizin işlenmesine ilişkin sizleri aydınlatmak amacıyla işbu metin hazırlanmıştır.</w:t>
      </w:r>
    </w:p>
    <w:p>
      <w:pPr>
        <w:pStyle w:val="Heading2"/>
        <w:spacing w:after="120" w:before="240"/>
      </w:pPr>
      <w:r>
        <w:t xml:space="preserve">1. Veri Sorumlusu</w:t>
      </w:r>
    </w:p>
    <w:p>
      <w:pPr>
        <w:spacing w:after="80" w:before="80"/>
        <w:jc w:val="both"/>
      </w:pPr>
      <w:r>
        <w:rPr>
          <w:b/>
          <w:bCs/>
        </w:rPr>
        <w:t xml:space="preserve">Ticari unvan: </w:t>
      </w:r>
      <w:r>
        <w:t xml:space="preserve">UYSA Yemek Hizmetleri</w:t>
      </w:r>
    </w:p>
    <w:p>
      <w:pPr>
        <w:spacing w:after="80" w:before="80"/>
        <w:jc w:val="both"/>
      </w:pPr>
      <w:r>
        <w:rPr>
          <w:b/>
          <w:bCs/>
        </w:rPr>
        <w:t xml:space="preserve">Adres: </w:t>
      </w:r>
      <w:r>
        <w:t xml:space="preserve">[Adres eklenecek]</w:t>
      </w:r>
    </w:p>
    <w:p>
      <w:pPr>
        <w:spacing w:after="80" w:before="80"/>
        <w:jc w:val="both"/>
      </w:pPr>
      <w:r>
        <w:rPr>
          <w:b/>
          <w:bCs/>
        </w:rPr>
        <w:t xml:space="preserve">E-posta: </w:t>
      </w:r>
      <w:r>
        <w:t xml:space="preserve">kvkk@yemekhaneci.com.tr</w:t>
      </w:r>
    </w:p>
    <w:p>
      <w:pPr>
        <w:spacing w:after="80" w:before="80"/>
        <w:jc w:val="both"/>
      </w:pPr>
      <w:r>
        <w:rPr>
          <w:b/>
          <w:bCs/>
        </w:rPr>
        <w:t xml:space="preserve">VERBİS Kayıt No: </w:t>
      </w:r>
      <w:r>
        <w:t xml:space="preserve">[Veri Sorumluları Sicili kayıt no eklenecek]</w:t>
      </w:r>
    </w:p>
    <w:p>
      <w:pPr>
        <w:pStyle w:val="Heading2"/>
        <w:spacing w:after="120" w:before="240"/>
      </w:pPr>
      <w:r>
        <w:t xml:space="preserve">2. İşlenen Kişisel Veriler</w:t>
      </w:r>
    </w:p>
    <w:p>
      <w:pPr>
        <w:pStyle w:val="Heading3"/>
        <w:spacing w:after="100" w:before="180"/>
      </w:pPr>
      <w:r>
        <w:t xml:space="preserve">2.1 Kimlik Bilgileri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Ad, soyad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T.C. Kimlik Numarası (kurumsal e-fatura için)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Doğum tarihi (yaş kontrolü için)</w:t>
      </w:r>
    </w:p>
    <w:p>
      <w:pPr>
        <w:pStyle w:val="Heading3"/>
        <w:spacing w:after="100" w:before="180"/>
      </w:pPr>
      <w:r>
        <w:t xml:space="preserve">2.2 İletişim Bilgileri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E-posta adresi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Telefon numarası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Teslimat ve fatura adresleri</w:t>
      </w:r>
    </w:p>
    <w:p>
      <w:pPr>
        <w:pStyle w:val="Heading3"/>
        <w:spacing w:after="100" w:before="180"/>
      </w:pPr>
      <w:r>
        <w:t xml:space="preserve">2.3 Şirket Bilgileri (Kurumsal Müşteri)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Şirket unvanı, vergi dairesi/no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Yetkili kişi bilgileri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Faaliyet alanı, çalışan sayısı</w:t>
      </w:r>
    </w:p>
    <w:p>
      <w:pPr>
        <w:pStyle w:val="Heading3"/>
        <w:spacing w:after="100" w:before="180"/>
      </w:pPr>
      <w:r>
        <w:t xml:space="preserve">2.4 Sipariş ve İşlem Verileri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geçmişi, tutarları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 bilgileri (kart bilgileri saklanmaz; iyzico/PayTR token kullanılır)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Talepte verilen tercih bilgileri (kişi sayısı, menü, alerji)</w:t>
      </w:r>
    </w:p>
    <w:p>
      <w:pPr>
        <w:pStyle w:val="Heading3"/>
        <w:spacing w:after="100" w:before="180"/>
      </w:pPr>
      <w:r>
        <w:t xml:space="preserve">2.5 Konum Verileri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Teslimat adresi koordinatları (yemekçi eşleştirmesi için)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HTML5 Geolocation API ile alınan konum (sadece kullanıcı izniyle)</w:t>
      </w:r>
    </w:p>
    <w:p>
      <w:pPr>
        <w:pStyle w:val="Heading3"/>
        <w:spacing w:after="100" w:before="180"/>
      </w:pPr>
      <w:r>
        <w:t xml:space="preserve">2.6 İşlem Güvenliği Verileri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IP adresi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Kullanılan tarayıcı (User Agent)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Login zamanları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Çerezler (Bkz. Sözleşme 4: Çerez Politikası)</w:t>
      </w:r>
    </w:p>
    <w:p>
      <w:pPr>
        <w:pStyle w:val="Heading2"/>
        <w:spacing w:after="120" w:before="240"/>
      </w:pPr>
      <w:r>
        <w:t xml:space="preserve">3. Verilerin İşlenme Amaçları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Üyelik kaydı oluşturma ve yönetimi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Sözleşme akdi ve ifasının sağlanması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Sipariş alımı, takibi ve teslimi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 tahsilatı, fatura kesimi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Müşteri-yemekçi eşleştirmesi (lokasyon bazlı)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Mali ve hukuki yükümlülüklerin yerine getirilmesi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Talep, şikayet ve önerilerin değerlendirilmesi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Hizmet kalitesinin artırılması ve istatistiksel analiz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Yasal otoritelere bilgi verilmesi (talep edilmesi halinde)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Açık rıza halinde: pazarlama, kampanya bildirimi, anket</w:t>
      </w:r>
    </w:p>
    <w:p>
      <w:pPr>
        <w:pStyle w:val="Heading2"/>
        <w:spacing w:after="120" w:before="240"/>
      </w:pPr>
      <w:r>
        <w:t xml:space="preserve">4. İşlemenin Hukuki Sebepleri</w:t>
      </w:r>
    </w:p>
    <w:p>
      <w:pPr>
        <w:spacing w:after="80" w:before="80"/>
        <w:jc w:val="both"/>
      </w:pPr>
      <w:r>
        <w:t xml:space="preserve">Kişisel verileriniz, KVKK Madde 5 ve 6 uyarınca aşağıdaki sebeplerle işlenmektedir: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Kanunlarda açıkça öngörülmesi (TTK, VUK, e-fatura mevzuatı)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Sözleşmenin kurulması ve ifası için zorunlu olması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Hukuki yükümlülüğün yerine getirilmesi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Veri sorumlusunun meşru menfaati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Açık rıza (sadece pazarlama amaçlı işlemeler için)</w:t>
      </w:r>
    </w:p>
    <w:p>
      <w:pPr>
        <w:pStyle w:val="Heading2"/>
        <w:spacing w:after="120" w:before="240"/>
      </w:pPr>
      <w:r>
        <w:t xml:space="preserve">5. Verilerin Aktarıldığı Taraflar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Eşleştirilen yemekçi firma (sipariş bilgileri)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Ödeme hizmeti sağlayıcısı (iyzico, PayTR)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E-fatura entegratörü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E-posta ve SMS hizmet sağlayıcısı (PostMark/SendGrid, Netgsm)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Bulut depolama hizmet sağlayıcısı (Hostinger, Backblaze)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Hukuk büroları (yasal süreçlerde)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Mali müşavir (muhasebe süreçlerinde)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Resmi kurumlar (yasal talepte)</w:t>
      </w:r>
    </w:p>
    <w:p>
      <w:pPr>
        <w:spacing w:after="80" w:before="80"/>
        <w:jc w:val="both"/>
      </w:pPr>
      <w:r>
        <w:t xml:space="preserve">Yurtdışına veri aktarımı: PostMark, SendGrid gibi yurtdışı yerleşik sağlayıcılar kullanılması durumunda, KVKK Madde 9 uyarınca açık rıza alınır veya KVK Kurulu izin listesindeki güvenli ülkeler tercih edilir.</w:t>
      </w:r>
    </w:p>
    <w:p>
      <w:pPr>
        <w:pStyle w:val="Heading2"/>
        <w:spacing w:after="120" w:before="240"/>
      </w:pPr>
      <w:r>
        <w:t xml:space="preserve">6. Veri Saklama Süresi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Üyelik aktif: hesap kapatılana kadar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Hesap kapatma: ilave 1 yıl (yasal yükümlülükler için)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Mali ve fatura verileri: 10 yıl (TTK gereği)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Audit log (denetim izi): 7 yıl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Pazarlama izinleri: rıza geri çekilene kadar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Bu sürelerin sonunda veriler silinir, yok edilir veya anonim hale getirilir.</w:t>
      </w:r>
    </w:p>
    <w:p>
      <w:pPr>
        <w:pStyle w:val="Heading2"/>
        <w:spacing w:after="120" w:before="240"/>
      </w:pPr>
      <w:r>
        <w:t xml:space="preserve">7. Veri Sahibi Hakları (KVKK Madde 11)</w:t>
      </w:r>
    </w:p>
    <w:p>
      <w:pPr>
        <w:spacing w:after="80" w:before="80"/>
        <w:jc w:val="both"/>
      </w:pPr>
      <w:r>
        <w:t xml:space="preserve">Veri sahibi olarak şu haklara sahipsiniz: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Kişisel verilerinin işlenip işlenmediğini öğrenme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İşlenmişse buna ilişkin bilgi talep etme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İşlenme amacını ve amacına uygun kullanılıp kullanılmadığını öğrenme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Yurtiçinde/yurtdışında aktarıldığı tarafları bilme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Eksik/yanlış işlenmişse düzeltilmesini isteme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Silinmesini veya yok edilmesini isteme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Düzeltme/silme/yok etme işlemlerinin verilerin aktarıldığı üçüncü taraflara bildirilmesini isteme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Otomatik analiz sonucu aleyhine bir sonuç çıkmasına itiraz etme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Hukuka aykırı işlenme nedeniyle uğranılan zararın giderilmesini talep etme</w:t>
      </w:r>
    </w:p>
    <w:p>
      <w:pPr>
        <w:pStyle w:val="Heading2"/>
        <w:spacing w:after="120" w:before="240"/>
      </w:pPr>
      <w:r>
        <w:t xml:space="preserve">8. Başvuru Yöntemleri</w:t>
      </w:r>
    </w:p>
    <w:p>
      <w:pPr>
        <w:spacing w:after="80" w:before="80"/>
        <w:jc w:val="both"/>
      </w:pPr>
      <w:r>
        <w:t xml:space="preserve">Yukarıdaki haklarınızı kullanmak için aşağıdaki yöntemlerden birini kullanabilirsiniz: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E-posta: kvkk@yemekhaneci.com.tr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Posta: [Şirket adresi] adresine ıslak imzalı dilekçe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KEP: [KEP adresi eklenecek]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Platform üzerinden: hesap ayarlarındaki "Verilerimi Yönet" bölümü</w:t>
      </w:r>
    </w:p>
    <w:p>
      <w:pPr>
        <w:spacing w:after="80" w:before="80"/>
        <w:jc w:val="both"/>
      </w:pPr>
      <w:r>
        <w:t xml:space="preserve">Başvurunuz, KVKK Madde 13 uyarınca en geç 30 gün içinde sonuçlandırılır. Başvurunun ücretsiz olması esastır; ancak ek işlem gerektirmesi halinde KVK Kurulu tarifesi uygulanır.</w:t>
      </w:r>
    </w:p>
    <w:p>
      <w:pPr>
        <w:shd w:fill="FFF8DC" w:val="clear"/>
        <w:spacing w:after="120" w:before="120"/>
      </w:pPr>
      <w:r>
        <w:rPr>
          <w:b/>
          <w:bCs/>
          <w:color w:val="C9882B"/>
        </w:rPr>
        <w:t xml:space="preserve">⚠️ AVUKAT REVIEW NOTU: </w:t>
      </w:r>
      <w:r>
        <w:t xml:space="preserve">VERBİS kaydı yapılmalı (UYSA tüzel kişi kayıt zorunlu). KVKK avukat reviewi şart. Yurtdışı aktarım rıza formları (PostMark, SendGrid) ayrı dokümante edilmeli.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Sözleşme 4: Çerez Politikası</w:t>
      </w:r>
    </w:p>
    <w:p>
      <w:pPr>
        <w:spacing w:after="80" w:before="80"/>
        <w:jc w:val="both"/>
      </w:pPr>
      <w:r>
        <w:t xml:space="preserve">Yemekhaneci.com.tr ("PLATFORM"), kullanıcılarına daha iyi hizmet verebilmek amacıyla çerez (cookie) ve benzeri teknolojiler kullanmaktadır. İşbu Çerez Politikası, kullanılan çerezler ve seçim haklarınız hakkında bilgi vermektedir.</w:t>
      </w:r>
    </w:p>
    <w:p>
      <w:pPr>
        <w:pStyle w:val="Heading2"/>
        <w:spacing w:after="120" w:before="240"/>
      </w:pPr>
      <w:r>
        <w:t xml:space="preserve">1. Çerez Nedir?</w:t>
      </w:r>
    </w:p>
    <w:p>
      <w:pPr>
        <w:spacing w:after="80" w:before="80"/>
        <w:jc w:val="both"/>
      </w:pPr>
      <w:r>
        <w:t xml:space="preserve">Çerez, ziyaret ettiğiniz web sitesinin tarayıcınız aracılığıyla cihazınıza yerleştirdiği küçük metin dosyalarıdır. Çerezler oturum yönetimi, kullanıcı tercihlerinin hatırlanması ve site performansının iyileştirilmesi gibi amaçlarla kullanılır.</w:t>
      </w:r>
    </w:p>
    <w:p>
      <w:pPr>
        <w:pStyle w:val="Heading2"/>
        <w:spacing w:after="120" w:before="240"/>
      </w:pPr>
      <w:r>
        <w:t xml:space="preserve">2. Kullandığımız Çerez Tipleri</w:t>
      </w:r>
    </w:p>
    <w:p>
      <w:pPr>
        <w:pStyle w:val="Heading3"/>
        <w:spacing w:after="100" w:before="180"/>
      </w:pPr>
      <w:r>
        <w:t xml:space="preserve">2.1 Zorunlu Çerezler</w:t>
      </w:r>
    </w:p>
    <w:p>
      <w:pPr>
        <w:spacing w:after="80" w:before="80"/>
        <w:jc w:val="both"/>
      </w:pPr>
      <w:r>
        <w:t xml:space="preserve">Platformun temel işlevlerinin çalışması için zorunludur. Bu çerezler kapatılamaz.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Oturum çerezi (session cookie): giriş durumunu korur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CSRF koruma çerezi: form güvenliği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Sepet çerezi: sipariş bilgilerinizi saklar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Dil tercihi çerezi: site dilini hatırlar</w:t>
      </w:r>
    </w:p>
    <w:p>
      <w:pPr>
        <w:pStyle w:val="Heading3"/>
        <w:spacing w:after="100" w:before="180"/>
      </w:pPr>
      <w:r>
        <w:t xml:space="preserve">2.2 Performans Çerezleri</w:t>
      </w:r>
    </w:p>
    <w:p>
      <w:pPr>
        <w:spacing w:after="80" w:before="80"/>
        <w:jc w:val="both"/>
      </w:pPr>
      <w:r>
        <w:t xml:space="preserve">Sitenin nasıl kullanıldığını anlamamızı sağlar; kişiyi tanımlamaz.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Google Analytics 4 (sayfa görüntülenme, etkileşim)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Hotjar (heatmap, oturum kayıtları — anonim)</w:t>
      </w:r>
    </w:p>
    <w:p>
      <w:pPr>
        <w:pStyle w:val="Heading3"/>
        <w:spacing w:after="100" w:before="180"/>
      </w:pPr>
      <w:r>
        <w:t xml:space="preserve">2.3 İşlevsellik Çerezleri</w:t>
      </w:r>
    </w:p>
    <w:p>
      <w:pPr>
        <w:spacing w:after="80" w:before="80"/>
        <w:jc w:val="both"/>
      </w:pPr>
      <w:r>
        <w:t xml:space="preserve">Tercihleri ve ayarları hatırlar.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Adres çerezi: en son kullandığınız teslimat adresi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Filtre çerezi: arama tercihleriniz</w:t>
      </w:r>
    </w:p>
    <w:p>
      <w:pPr>
        <w:pStyle w:val="Heading3"/>
        <w:spacing w:after="100" w:before="180"/>
      </w:pPr>
      <w:r>
        <w:t xml:space="preserve">2.4 Pazarlama Çerezleri (Açık Rızaya Tabi)</w:t>
      </w:r>
    </w:p>
    <w:p>
      <w:pPr>
        <w:spacing w:after="80" w:before="80"/>
        <w:jc w:val="both"/>
      </w:pPr>
      <w:r>
        <w:t xml:space="preserve">Size daha alakalı reklamlar gösterilmesi için kullanılır.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Google Ads conversion tracking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Meta Pixel (Facebook/Instagram reklamları)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LinkedIn Insight Tag</w:t>
      </w:r>
    </w:p>
    <w:p>
      <w:pPr>
        <w:pStyle w:val="Heading2"/>
        <w:spacing w:after="120" w:before="240"/>
      </w:pPr>
      <w:r>
        <w:t xml:space="preserve">3. Çerez Yönetimi</w:t>
      </w:r>
    </w:p>
    <w:p>
      <w:pPr>
        <w:spacing w:after="80" w:before="80"/>
        <w:jc w:val="both"/>
      </w:pPr>
      <w:r>
        <w:t xml:space="preserve">Platforma ilk girişinizde size bir çerez izin banner'ı gösterilir. Bu banner üzerinden: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Tüm çerezleri kabul edebilirsiniz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Sadece zorunlu çerezleri kabul edebilirsiniz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Tek tek tercihinizi belirleyebilirsiniz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Daha sonra ayarlardan tercihinizi değiştirebilirsiniz</w:t>
      </w:r>
    </w:p>
    <w:p>
      <w:pPr>
        <w:spacing w:after="80" w:before="80"/>
        <w:jc w:val="both"/>
      </w:pPr>
      <w:r>
        <w:t xml:space="preserve">Tarayıcı ayarlarınızdan da çerezleri yönetebilirsiniz: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Chrome: Ayarlar &gt; Gizlilik ve güvenlik &gt; Çerezler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Firefox: Ayarlar &gt; Gizlilik ve Güvenlik &gt; Çerezler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Safari: Tercihler &gt; Gizlilik &gt; Çerezleri yönet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Edge: Ayarlar &gt; Çerezler ve site izinleri</w:t>
      </w:r>
    </w:p>
    <w:p>
      <w:pPr>
        <w:spacing w:after="80" w:before="80"/>
        <w:jc w:val="both"/>
      </w:pPr>
      <w:r>
        <w:t xml:space="preserve">Önemli: Zorunlu çerezleri kapattığınızda platformun bazı işlevleri (giriş yapma, sipariş verme) çalışmayabilir.</w:t>
      </w:r>
    </w:p>
    <w:p>
      <w:pPr>
        <w:pStyle w:val="Heading2"/>
        <w:spacing w:after="120" w:before="240"/>
      </w:pPr>
      <w:r>
        <w:t xml:space="preserve">4. Çerez Saklama Süreleri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b/>
                <w:bCs/>
              </w:rPr>
              <w:t xml:space="preserve">Çerez Tipi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b/>
                <w:bCs/>
              </w:rPr>
              <w:t xml:space="preserve">Süre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b/>
                <w:bCs/>
              </w:rPr>
              <w:t xml:space="preserve">Tipi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Oturum çerezi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Tarayıcı kapanana kadar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Geçici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Tercih çerezleri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yıl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Kalıcı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Analitik çerezler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yıl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Kalıcı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Pazarlama çerezleri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Kalıcı</w:t>
            </w:r>
          </w:p>
        </w:tc>
      </w:tr>
    </w:tbl>
    <w:p>
      <w:pPr>
        <w:pStyle w:val="Heading2"/>
        <w:spacing w:after="120" w:before="240"/>
      </w:pPr>
      <w:r>
        <w:t xml:space="preserve">5. Üçüncü Taraf Çerezleri</w:t>
      </w:r>
    </w:p>
    <w:p>
      <w:pPr>
        <w:spacing w:after="80" w:before="80"/>
        <w:jc w:val="both"/>
      </w:pPr>
      <w:r>
        <w:t xml:space="preserve">Aşağıdaki üçüncü taraf hizmet sağlayıcıları kendi çerezlerini yerleştirebilir. Her birinin kendi gizlilik politikası vardır.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Google Analytics — https://policies.google.com/privacy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Hotjar — https://www.hotjar.com/legal/policies/privacy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Meta (Facebook/Instagram) — https://www.facebook.com/privacy/policy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iyzico/PayTR — kendi gizlilik politikaları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Cloudflare — https://www.cloudflare.com/privacypolicy</w:t>
      </w:r>
    </w:p>
    <w:p>
      <w:pPr>
        <w:pStyle w:val="Heading2"/>
        <w:spacing w:after="120" w:before="240"/>
      </w:pPr>
      <w:r>
        <w:t xml:space="preserve">6. Politikanın Güncellenmesi</w:t>
      </w:r>
    </w:p>
    <w:p>
      <w:pPr>
        <w:spacing w:after="80" w:before="80"/>
        <w:jc w:val="both"/>
      </w:pPr>
      <w:r>
        <w:t xml:space="preserve">İşbu Çerez Politikası gerektiğinde güncellenebilir. Önemli değişiklikler kullanıcılara e-posta veya site bildirimi ile duyurulur. Son güncelleme tarihi politikanın altında belirtilir.</w:t>
      </w:r>
    </w:p>
    <w:p>
      <w:pPr>
        <w:pStyle w:val="Heading2"/>
        <w:spacing w:after="120" w:before="240"/>
      </w:pPr>
      <w:r>
        <w:t xml:space="preserve">7. İletişim</w:t>
      </w:r>
    </w:p>
    <w:p>
      <w:pPr>
        <w:spacing w:after="80" w:before="80"/>
        <w:jc w:val="both"/>
      </w:pPr>
      <w:r>
        <w:t xml:space="preserve">Çerezler hakkında sorularınız için: kvkk@yemekhaneci.com.tr</w:t>
      </w:r>
    </w:p>
    <w:p>
      <w:pPr>
        <w:spacing w:after="80" w:before="80"/>
        <w:jc w:val="both"/>
      </w:pPr>
      <w:r>
        <w:t xml:space="preserve"/>
      </w:r>
    </w:p>
    <w:p>
      <w:pPr>
        <w:spacing w:after="80" w:before="80"/>
        <w:jc w:val="both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Son Güncelleme: [Tarih eklenecek]</w:t>
      </w:r>
    </w:p>
    <w:p>
      <w:pPr>
        <w:shd w:fill="FFF8DC" w:val="clear"/>
        <w:spacing w:after="120" w:before="120"/>
      </w:pPr>
      <w:r>
        <w:rPr>
          <w:b/>
          <w:bCs/>
          <w:color w:val="C9882B"/>
        </w:rPr>
        <w:t xml:space="preserve">⚠️ AVUKAT REVIEW NOTU: </w:t>
      </w:r>
      <w:r>
        <w:t xml:space="preserve">Çerez banner ICAO/COOKIEPRO benzeri bir araçla teknik olarak uygulanmalı. KVK Kurul Karar 2022/559 sayılı çerez kararı baz alınmalı.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Genel Uyarılar ve Sonraki Adımlar</w:t>
      </w:r>
    </w:p>
    <w:p>
      <w:pPr>
        <w:pStyle w:val="Heading2"/>
        <w:spacing w:after="120" w:before="240"/>
      </w:pPr>
      <w:r>
        <w:t xml:space="preserve">1. Bu Sözleşmeler Taslaktır</w:t>
      </w:r>
    </w:p>
    <w:p>
      <w:pPr>
        <w:spacing w:after="80" w:before="80"/>
        <w:jc w:val="both"/>
      </w:pPr>
      <w:r>
        <w:t xml:space="preserve">Yukarıdaki 4 sözleşme, Yemekhaneci.com.tr platformu için hazırlanmış başlangıç şablonlarıdır. Yayına alınmadan önce mutlaka bilişim/ticaret hukuku alanında uzman bir avukat tarafından gözden geçirilmelidir.</w:t>
      </w:r>
    </w:p>
    <w:p>
      <w:pPr>
        <w:pStyle w:val="Heading2"/>
        <w:spacing w:after="120" w:before="240"/>
      </w:pPr>
      <w:r>
        <w:t xml:space="preserve">2. Boş Bırakılan Alanlar</w:t>
      </w:r>
    </w:p>
    <w:p>
      <w:pPr>
        <w:spacing w:after="80" w:before="80"/>
        <w:jc w:val="both"/>
      </w:pPr>
      <w:r>
        <w:t xml:space="preserve">Sözleşmelerde köşeli parantez ( [] ) içinde olan alanlar (UYSA gerçek bilgileri, KEP adresi, VERBİS kayıt no, vb.) avukat ile birlikte doldurulmalıdır.</w:t>
      </w:r>
    </w:p>
    <w:p>
      <w:pPr>
        <w:pStyle w:val="Heading2"/>
        <w:spacing w:after="120" w:before="240"/>
      </w:pPr>
      <w:r>
        <w:t xml:space="preserve">3. VERBİS Kaydı</w:t>
      </w:r>
    </w:p>
    <w:p>
      <w:pPr>
        <w:spacing w:after="80" w:before="80"/>
        <w:jc w:val="both"/>
      </w:pPr>
      <w:r>
        <w:t xml:space="preserve">UYSA Yemek Hizmetleri'nin Veri Sorumluları Sicili'ne (VERBİS) kayıt yaptırması yasal zorunluluktur. KVKK aydınlatma metni yayınlanmadan önce VERBİS başvurusu tamamlanmalıdır.</w:t>
      </w:r>
    </w:p>
    <w:p>
      <w:pPr>
        <w:pStyle w:val="Heading2"/>
        <w:spacing w:after="120" w:before="240"/>
      </w:pPr>
      <w:r>
        <w:t xml:space="preserve">4. E-Fatura Uyumu</w:t>
      </w:r>
    </w:p>
    <w:p>
      <w:pPr>
        <w:spacing w:after="80" w:before="80"/>
        <w:jc w:val="both"/>
      </w:pPr>
      <w:r>
        <w:t xml:space="preserve">Platform üzerinden faturalama yapılacağı için (komisyon kesintileri ve müşterilere kesilen faturalar) e-fatura mükellefiyeti zorunlu hale gelir. Mali müşavir ile entegrasyon planlanmalı.</w:t>
      </w:r>
    </w:p>
    <w:p>
      <w:pPr>
        <w:pStyle w:val="Heading2"/>
        <w:spacing w:after="120" w:before="240"/>
      </w:pPr>
      <w:r>
        <w:t xml:space="preserve">5. Tüketici Mevzuatı</w:t>
      </w:r>
    </w:p>
    <w:p>
      <w:pPr>
        <w:spacing w:after="80" w:before="80"/>
        <w:jc w:val="both"/>
      </w:pPr>
      <w:r>
        <w:t xml:space="preserve">B2C müşterilere yönelik sözleşmelerde TKHK (6502 sayılı Kanun) hükümleri esastır. Cayma hakkı, ön bilgilendirme zorunluluğu, mesafeli sözleşmeler yönetmeliği detayları avukat tarafından gözden geçirilmelidir.</w:t>
      </w:r>
    </w:p>
    <w:p>
      <w:pPr>
        <w:pStyle w:val="Heading2"/>
        <w:spacing w:after="120" w:before="240"/>
      </w:pPr>
      <w:r>
        <w:t xml:space="preserve">6. Önerilen Sıralı Aksiyon Planı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Bu taslakları avukata gönder, review iste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Avukat geri bildirimleri ile v2.0'ı hazırla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VERBİS başvurusu yap (en az 30 gün öncesi)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E-fatura entegrasyonunu tamamla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Çerez yönetim aracı kur (CookieYes, OneTrust, vb.)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Sözleşmeleri platforma entegre et (kabul akışı)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t xml:space="preserve">Lansmandan önce final review yapın</w:t>
      </w:r>
    </w:p>
    <w:p>
      <w:pPr>
        <w:spacing w:after="80" w:before="80"/>
        <w:jc w:val="both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2"/>
          <w:szCs w:val="22"/>
        </w:rPr>
        <w:t xml:space="preserve">— Doküman Sonu —</w:t>
      </w:r>
    </w:p>
    <w:p>
      <w:pPr>
        <w:spacing w:before="60"/>
        <w:jc w:val="center"/>
      </w:pPr>
      <w:r>
        <w:rPr>
          <w:i/>
          <w:iCs/>
          <w:color w:val="888888"/>
          <w:sz w:val="18"/>
          <w:szCs w:val="18"/>
        </w:rPr>
        <w:t xml:space="preserve">Avukat reviewu tamamlandığında v2.0 olarak güncellenecektir.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Yemekhaneci.com.tr — Hukuki Sözleşmeler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Yemekhaneci - Hukuki Sözleşme Şablonları</dc:title>
  <dc:creator>UYSA Yemek Hizmetleri</dc:creator>
  <cp:lastModifiedBy>Un-named</cp:lastModifiedBy>
  <cp:revision>1</cp:revision>
  <dcterms:created xsi:type="dcterms:W3CDTF">2026-05-08T11:57:59.143Z</dcterms:created>
  <dcterms:modified xsi:type="dcterms:W3CDTF">2026-05-08T11:57:59.143Z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