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8B0000"/>
          <w:sz w:val="60"/>
          <w:szCs w:val="60"/>
        </w:rPr>
        <w:t xml:space="preserve">YEMEKHANECİ</w:t>
      </w:r>
    </w:p>
    <w:p>
      <w:pPr>
        <w:spacing w:after="240" w:before="60"/>
        <w:jc w:val="center"/>
      </w:pPr>
      <w:r>
        <w:rPr>
          <w:i/>
          <w:iCs/>
          <w:color w:val="5A4A42"/>
          <w:sz w:val="28"/>
          <w:szCs w:val="28"/>
        </w:rPr>
        <w:t xml:space="preserve">Marka Kimliği Brief'i</w:t>
      </w:r>
    </w:p>
    <w:p>
      <w:pPr>
        <w:spacing w:after="60" w:before="600"/>
        <w:jc w:val="center"/>
      </w:pPr>
      <w:r>
        <w:rPr>
          <w:sz w:val="22"/>
          <w:szCs w:val="22"/>
        </w:rPr>
        <w:t xml:space="preserve">Tasarımcı Spesifikasyonu</w:t>
      </w:r>
    </w:p>
    <w:p>
      <w:pPr>
        <w:spacing w:after="60" w:before="60"/>
        <w:jc w:val="center"/>
      </w:pPr>
      <w:r>
        <w:rPr>
          <w:color w:val="888888"/>
          <w:sz w:val="18"/>
          <w:szCs w:val="18"/>
        </w:rPr>
        <w:t xml:space="preserve">Mayıs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Marka Hakkında</w:t>
      </w:r>
    </w:p>
    <w:p>
      <w:pPr>
        <w:spacing w:after="80" w:before="80"/>
      </w:pPr>
      <w:r>
        <w:t xml:space="preserve">Yemekhaneci.com.tr, Türkiye'nin tarafsız catering pazaryeri. Kurumsal ve bireysel müşterileri yemekçi firmalarla buluşturan dijital platform. UYSA Yemek Hizmetleri tarafından sahip ve operatördür.</w:t>
      </w:r>
    </w:p>
    <w:p>
      <w:pPr>
        <w:pStyle w:val="Heading2"/>
        <w:spacing w:after="120" w:before="240"/>
      </w:pPr>
      <w:r>
        <w:t xml:space="preserve">1.1 Marka Vaadi</w:t>
      </w:r>
    </w:p>
    <w:p>
      <w:pPr>
        <w:spacing w:after="80" w:before="80"/>
      </w:pPr>
      <w:r>
        <w:t xml:space="preserve">"Türkiye'nin yemekhanecisi" — yerli, kurumsal, güvenilir, şeffaf.</w:t>
      </w:r>
    </w:p>
    <w:p>
      <w:pPr>
        <w:pStyle w:val="Heading2"/>
        <w:spacing w:after="120" w:before="240"/>
      </w:pPr>
      <w:r>
        <w:t xml:space="preserve">1.2 Marka Kişiliği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Asil, kurumsal (zarif değil — fabrika satın alma müdürü konuşacak)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Yerli, samimi (Anadolu kültürü hissi, ama modern)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Şeffaf, güvenilir (B2B'de kritik)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Modern ama klasik değer barındıran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İddialı (Türkiye sektörünün dijital lideri olma vizyonu)</w:t>
      </w:r>
    </w:p>
    <w:p>
      <w:pPr>
        <w:pStyle w:val="Heading2"/>
        <w:spacing w:after="120" w:before="240"/>
      </w:pPr>
      <w:r>
        <w:t xml:space="preserve">1.3 Hedef Kitle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Kurumsal müşteri: 35-55 yaş İK/satın alma yöneticisi (fabrika, ofis, okul)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Bireysel müşteri: 30-50 yaş etkinlik organizatörü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Yemekçi firma: 40-60 yaş işletme sahibi (tipik olarak teknolojiye uzak)</w:t>
      </w:r>
    </w:p>
    <w:p>
      <w:pPr>
        <w:pStyle w:val="Heading1"/>
        <w:spacing w:after="180" w:before="360"/>
      </w:pPr>
      <w:r>
        <w:t xml:space="preserve">2. Logo Brief'i</w:t>
      </w:r>
    </w:p>
    <w:p>
      <w:pPr>
        <w:pStyle w:val="Heading2"/>
        <w:spacing w:after="120" w:before="240"/>
      </w:pPr>
      <w:r>
        <w:t xml:space="preserve">2.1 Logo İhtiyaçları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Ana logo (yatay): tam isim + simge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Kompakt logo (kare): sadece simge (favicon, app icon, sosyal medya)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Mono varyantlar: siyah, beyaz, tek renk (bordo)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Animasyonlu varyant: web sitesi loading için (opsiyonel)</w:t>
      </w:r>
    </w:p>
    <w:p>
      <w:pPr>
        <w:pStyle w:val="Heading2"/>
        <w:spacing w:after="120" w:before="240"/>
      </w:pPr>
      <w:r>
        <w:t xml:space="preserve">2.2 Logo Konsept Önerileri</w:t>
      </w:r>
    </w:p>
    <w:p>
      <w:pPr>
        <w:pStyle w:val="Heading3"/>
        <w:spacing w:after="100" w:before="180"/>
      </w:pPr>
      <w:r>
        <w:t xml:space="preserve">Konsept A: Klasik Bordo Monogram (ÖNERİLEN)</w:t>
      </w:r>
    </w:p>
    <w:p>
      <w:pPr>
        <w:spacing w:after="80" w:before="80"/>
      </w:pPr>
      <w:r>
        <w:t xml:space="preserve">Stil: Cormorant Garamond benzeri klasik serif, başharf büyük 'Y' süslemeli, altta sans-serif 'YEMEKHANECİ' kelimesi.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Renk: Bordo (#6B1F2A) + altın aksan (#C9A961)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Hissi: Asil, köklü, kurumsal — Osmanlı saraylarındaki matbah-ı âmire ruhu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Kullanım: Anasayfa header, fatura, kurumsal sözleşmeler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Referanslar: Migros, Boyner, Vakko logoları gibi kurumsal asalet</w:t>
      </w:r>
    </w:p>
    <w:p>
      <w:pPr>
        <w:pStyle w:val="Heading3"/>
        <w:spacing w:after="100" w:before="180"/>
      </w:pPr>
      <w:r>
        <w:t xml:space="preserve">Konsept B: Modern Çorba Kepçesi</w:t>
      </w:r>
    </w:p>
    <w:p>
      <w:pPr>
        <w:spacing w:after="80" w:before="80"/>
      </w:pPr>
      <w:r>
        <w:t xml:space="preserve">Stil: Stilize bir çorba kepçesi simgesi, içinden tipografi akıyor.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Renk: Bordo + krem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Hissi: Sektörel, akılda kalıcı, sıcak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Risk: Çok 'yemekhane' hissi verir, kurumsal ciddiyetten uzaklaşır</w:t>
      </w:r>
    </w:p>
    <w:p>
      <w:pPr>
        <w:pStyle w:val="Heading3"/>
        <w:spacing w:after="100" w:before="180"/>
      </w:pPr>
      <w:r>
        <w:t xml:space="preserve">Konsept C: Geometrik Sofra</w:t>
      </w:r>
    </w:p>
    <w:p>
      <w:pPr>
        <w:spacing w:after="80" w:before="80"/>
      </w:pPr>
      <w:r>
        <w:t xml:space="preserve">Stil: Üstten görünüm bir tabak/sofra simgesi, geometrik.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Renk: Bordo + altın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Hissi: Modern, soft 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Risk: Çok minimalist, sektör dışı görünebilir</w:t>
      </w:r>
    </w:p>
    <w:p>
      <w:pPr>
        <w:pStyle w:val="Heading2"/>
        <w:spacing w:after="120" w:before="240"/>
      </w:pPr>
      <w:r>
        <w:t xml:space="preserve">2.3 Tasarımcıya Yön — Konsept A Detayı</w:t>
      </w:r>
    </w:p>
    <w:p>
      <w:pPr>
        <w:pStyle w:val="Heading3"/>
        <w:spacing w:after="100" w:before="180"/>
      </w:pPr>
      <w:r>
        <w:t xml:space="preserve">Tipografi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Ana metin: "YEMEKHANECİ" — büyük harf, tracking +50, semibold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Önerilen font: Cormorant Garamond Bold, alternatif: Playfair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Altyazı (opsiyonel): "Türkiye'nin Catering Pazaryeri" — küçük, italic, sans-serif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Altyazı font: Manrope Medium veya Inter</w:t>
      </w:r>
    </w:p>
    <w:p>
      <w:pPr>
        <w:pStyle w:val="Heading3"/>
        <w:spacing w:after="100" w:before="180"/>
      </w:pPr>
      <w:r>
        <w:t xml:space="preserve">Simge / Sembol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Opsiyon 1: "Y" harfi süslemeli ilk harf (drop cap tarzı)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Opsiyon 2: Y harfi içinde gizli kepçe veya çatal-bıçak silüeti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Opsiyon 3: Klasik defne yaprağı çelengi ile çevrelenmiş YH monogramı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Tarz: Çok detaylı değil — küçük boyutta okunmalı (16×16 favicon'da)</w:t>
      </w:r>
    </w:p>
    <w:p>
      <w:pPr>
        <w:pStyle w:val="Heading3"/>
        <w:spacing w:after="100" w:before="180"/>
      </w:pPr>
      <w:r>
        <w:t xml:space="preserve">Renk Paleti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  <w:gridCol w:w="312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Renk Adı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HEX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Kullanım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Brand Primary (Bordo)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1F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#6B1F2A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107, 31, 42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 renk, logo, butonlar, başlıklar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 Soft (Açık Bordo)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6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#8B2635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139, 38, 53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Hover, gradient, sekonder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Brand Accent (Altın)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9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#C9A961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201, 169, 97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Vurgu, premium dokunuşlar, ödül rozetleri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Brand Cream (Krem)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#FAF6F0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250, 246, 240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Zemin, alt segmentler, kart arkaplanı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Ink (Metin Koyu)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18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#1F1815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31, 24, 21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 metin</w:t>
            </w:r>
          </w:p>
        </w:tc>
      </w:tr>
    </w:tbl>
    <w:p>
      <w:pPr>
        <w:pStyle w:val="Heading2"/>
        <w:spacing w:after="120" w:before="240"/>
      </w:pPr>
      <w:r>
        <w:t xml:space="preserve">2.4 Logo Kullanım Kuralları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Minimum boyut: 30px (dijital), 8mm (basılı)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Boş alan: Logo çevresinde minimum 'Y' harfi yüksekliği kadar boşluk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Yasaklar: Logoyu döndürmek, eğmek, renklerini değiştirmek (paletteki dışı)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Arkaplan: Krem (#FAF6F0) veya beyaz tercih, koyu zeminde beyaz monokrom kullan</w:t>
      </w:r>
    </w:p>
    <w:p>
      <w:pPr>
        <w:pStyle w:val="Heading2"/>
        <w:spacing w:after="120" w:before="240"/>
      </w:pPr>
      <w:r>
        <w:t xml:space="preserve">2.5 Logo Teslim Formatları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Vektör: SVG, AI, 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Raster: PNG (transparent, 4 boyutta), 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Favicon: ICO + 16×16, 32×32, 48×48 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Sosyal medya: 1024×1024 (LinkedIn, Instagram), 2048×512 (LinkedIn cover)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Apple Touch Icon: 180×180 PNG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Tipografi Sistemi</w:t>
      </w:r>
    </w:p>
    <w:p>
      <w:pPr>
        <w:pStyle w:val="Heading2"/>
        <w:spacing w:after="120" w:before="240"/>
      </w:pPr>
      <w:r>
        <w:t xml:space="preserve">3.1 Font Aileleri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Kullanım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Başlıklar (Display)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Cormorant Garamond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Klasik serif, kurumsal asalet, hero'lar ve büyük başlıklar için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Gövde Metni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Manrope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Modern sans-serif, paragraf, açıklama, form etiketleri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Sayısal/Kod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Fiyatlar, tutarlar, kod blokları için tabular figures</w:t>
            </w:r>
          </w:p>
        </w:tc>
      </w:tr>
    </w:tbl>
    <w:p>
      <w:pPr>
        <w:pStyle w:val="Heading2"/>
        <w:spacing w:after="120" w:before="240"/>
      </w:pPr>
      <w:r>
        <w:t xml:space="preserve">3.2 Boyut Hiyerarşisi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H1 (Hero başlık): Cormorant 56px / 1.1 line-height / 600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H2 (Sayfa başlık): Cormorant 36px / 1.2 / 600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H3 (Bölüm başlık): Cormorant 28px / 1.3 / 600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H4 (Alt başlık): Manrope 18px / 1.4 / 700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Body (Paragraf): Manrope 15px / 1.55 / 400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Small (İpucu): Manrope 13px / 1.5 / 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Tiny (Helper): Manrope 11px / 1.4 / 600</w:t>
      </w:r>
    </w:p>
    <w:p>
      <w:pPr>
        <w:pStyle w:val="Heading2"/>
        <w:spacing w:after="120" w:before="240"/>
      </w:pPr>
      <w:r>
        <w:t xml:space="preserve">3.3 Türkçe Karakter Desteği</w:t>
      </w:r>
    </w:p>
    <w:p>
      <w:pPr>
        <w:spacing w:after="80" w:before="80"/>
      </w:pPr>
      <w:r>
        <w:t xml:space="preserve">Tüm seçilen fontlar Türkçe karakterleri (ç, ğ, ı, İ, ö, ş, ü) tam destekler. Test edilmesi gereken karakter dizisi: çÇ ğĞ ıİ öÖ şŞ üÜ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Slogan ve İletişim Tonalitesi</w:t>
      </w:r>
    </w:p>
    <w:p>
      <w:pPr>
        <w:pStyle w:val="Heading2"/>
        <w:spacing w:after="120" w:before="240"/>
      </w:pPr>
      <w:r>
        <w:t xml:space="preserve">4.1 Slogan Adayları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"Türkiye'nin yemekhanecisi" (ana slogan — kategori liderliği)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"Şeffaf fiyat, doğru sofra" (B2B vurgusu)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"Yemekhanenizin dijital adresi" (modern, açık)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"Bir tıkla, bir sofra ötede" (kullanım kolaylığı)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"Sofra senin, çözüm bizim" (samimi, yardımcı)</w:t>
      </w:r>
    </w:p>
    <w:p>
      <w:pPr>
        <w:pStyle w:val="Heading2"/>
        <w:spacing w:after="120" w:before="240"/>
      </w:pPr>
      <w:r>
        <w:t xml:space="preserve">4.2 İletişim Tonu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Kurumsal ama soğuk değil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Türkçeyi düzgün kullan, yabancı kelime 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Akıllı ama lafını sakınmayan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Argo yok, kibar ama samimi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Müşteriye 'siz', yemekçiye 'siz' (B2B her ikisi de)</w:t>
      </w:r>
    </w:p>
    <w:p>
      <w:pPr>
        <w:pStyle w:val="Heading2"/>
        <w:spacing w:after="120" w:before="240"/>
      </w:pPr>
      <w:r>
        <w:t xml:space="preserve">4.3 Anasayfa Hero Mesajı</w:t>
      </w:r>
    </w:p>
    <w:p>
      <w:pPr>
        <w:spacing w:after="80" w:before="80"/>
      </w:pPr>
      <w:r>
        <w:t xml:space="preserve">Format örneği:</w:t>
      </w:r>
    </w:p>
    <w:p>
      <w:pPr>
        <w:spacing w:after="80" w:before="80"/>
      </w:pPr>
      <w:r>
        <w:t xml:space="preserve">Başlık: "Yemekhanenizin fiyatını 30 saniyede öğrenin."</w:t>
      </w:r>
    </w:p>
    <w:p>
      <w:pPr>
        <w:spacing w:after="80" w:before="80"/>
      </w:pPr>
      <w:r>
        <w:t xml:space="preserve">Alt: "İhtiyaçlarınızı belirtin, bölgenizdeki yemekçilerin ortalama fiyatlarını anında görün. Sonra teklif alın, karşılaştırın, seçin."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Logo Uygulama Alanları</w:t>
      </w:r>
    </w:p>
    <w:p>
      <w:pPr>
        <w:pStyle w:val="Heading2"/>
        <w:spacing w:after="120" w:before="240"/>
      </w:pPr>
      <w:r>
        <w:t xml:space="preserve">5.1 Dijital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Web sitesi (anasayfa, panel header, footer)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E-posta imzaları (HTML)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E-posta şablonları (transactional + pazarlama)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Sosyal medya profil fotoğrafları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LinkedIn cover, Instagram highlight kapakları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Push notification ikonları</w:t>
      </w:r>
    </w:p>
    <w:p>
      <w:pPr>
        <w:pStyle w:val="Heading2"/>
        <w:spacing w:after="120" w:before="240"/>
      </w:pPr>
      <w:r>
        <w:t xml:space="preserve">5.2 Basılı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Kartvizit (yatay logo, bordo arkaplan)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Antetli kağıt (üstte logo, footer'da iletişim)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Sözleşme şablonları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Fatura şablonları (yasal alanlar dahil)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Brosür / kataloglar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Tanıtım dosyası</w:t>
      </w:r>
    </w:p>
    <w:p>
      <w:pPr>
        <w:pStyle w:val="Heading2"/>
        <w:spacing w:after="120" w:before="240"/>
      </w:pPr>
      <w:r>
        <w:t xml:space="preserve">5.3 Mecra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Anasayfa açılış videosu (15-30 sn intro)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LinkedIn pazarlama görselleri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Banner reklamlar (Google Ads display)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Stand / fuar bezleri (MÜSİAD, Anuga gibi etkinliklerde)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Çıktı ve Teslim Listesi</w:t>
      </w:r>
    </w:p>
    <w:p>
      <w:pPr>
        <w:pStyle w:val="Heading2"/>
        <w:spacing w:after="120" w:before="240"/>
      </w:pPr>
      <w:r>
        <w:t xml:space="preserve">6.1 Tasarımcıdan İstenen Tüm Dosyalar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Logo seti (yatay/dikey/kompakt/mono): SVG, AI, EPS, PNG, JPG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Marka rehberi PDF (renk, tipografi, kullanım kuralları, yasaklar)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Sosyal medya kit (LinkedIn, Instagram, Facebook, YouTube boyutları)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E-posta imza şablonu (HTML + görsel)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Kartvizit tasarımı (PDF +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Antetli kağıt + zarf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Hero görselleri (anasayfa için 3-5 alternatif)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Icon set (web için 20-30 ikon, marka tarzında)</w:t>
      </w:r>
    </w:p>
    <w:p>
      <w:pPr>
        <w:pStyle w:val="Heading2"/>
        <w:spacing w:after="120" w:before="240"/>
      </w:pPr>
      <w:r>
        <w:t xml:space="preserve">6.2 Teslim Süresi ve Bütçe Tahmini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Logo + ana varyantlar: 5-7 iş günü (yaklaşık 15.000-30.000 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Komple marka kimlik paketi: 2-3 hafta (yaklaşık 35.000-75.000 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AI tabanlı (Midjourney, Looka): 1-2 gün (1.000-3.000 TL — kalite riskli)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Profesyonel ajans (büyük): 3-4 hafta (100.000+ TL)</w:t>
      </w:r>
    </w:p>
    <w:p>
      <w:pPr>
        <w:pStyle w:val="Heading2"/>
        <w:spacing w:after="120" w:before="240"/>
      </w:pPr>
      <w:r>
        <w:t xml:space="preserve">6.3 Önerilen Yol</w:t>
      </w:r>
    </w:p>
    <w:p>
      <w:pPr>
        <w:spacing w:after="80" w:before="80"/>
      </w:pPr>
      <w:r>
        <w:t xml:space="preserve">UYSA için en mantıklı yol: 1-2 freelance tasarımcıdan brief üzerinden teklif almak. Türkiye'de kaliteli tasarımcı bütçesi ~25.000-50.000 TL. Brief net olduğu için (bu doküman) revizyon turları az olur.</w:t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Brief Sonu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Yemekhaneci — Marka Brief'i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8B0000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Yemekhaneci Marka Brief'i</dc:title>
  <dc:creator>UYSA Yemek Hizmetleri</dc:creator>
  <cp:lastModifiedBy>Un-named</cp:lastModifiedBy>
  <cp:revision>1</cp:revision>
  <dcterms:created xsi:type="dcterms:W3CDTF">2026-05-08T11:54:04.592Z</dcterms:created>
  <dcterms:modified xsi:type="dcterms:W3CDTF">2026-05-08T11:54:04.606Z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