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8027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In Spring, the IOC (Inversion of Control) container takes over several responsibilities that the programmer would otherwise need to handle manually. These include:</w:t>
      </w:r>
    </w:p>
    <w:p w14:paraId="482F39F3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56CEFAB0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1. Object </w:t>
      </w:r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Creation :</w:t>
      </w:r>
      <w:proofErr w:type="gramEnd"/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 The container creates objects (beans) for you instead of you using new everywhere in the code.</w:t>
      </w:r>
    </w:p>
    <w:p w14:paraId="5D7422DA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4B69FB22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2. Dependency </w:t>
      </w:r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Injection :</w:t>
      </w:r>
      <w:proofErr w:type="gramEnd"/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 It identifies dependencies and injects them automatically (via constructor, setter, or field injection), so you don’t manually wire objects together.</w:t>
      </w:r>
    </w:p>
    <w:p w14:paraId="3BD41D72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537A6CF0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3. Object Lifecycle </w:t>
      </w:r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Management :</w:t>
      </w:r>
      <w:proofErr w:type="gramEnd"/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 The IoC container manages the entire lifecycle of beans—creation, initialization, destruction—so you don't have to write code to manage lifespan.</w:t>
      </w:r>
    </w:p>
    <w:p w14:paraId="1AB21AD1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3DBB7F6B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4. Configuration and </w:t>
      </w:r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Wiring</w:t>
      </w:r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:</w:t>
      </w:r>
      <w:proofErr w:type="gramEnd"/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 </w:t>
      </w:r>
      <w:r>
        <w:rPr>
          <w:rFonts w:ascii="Consolas" w:hAnsi="Consolas" w:cs="Consolas"/>
          <w:color w:val="000000"/>
          <w:sz w:val="36"/>
          <w:szCs w:val="36"/>
          <w:lang w:val="en"/>
        </w:rPr>
        <w:t>It reads configurations from XML, Java annotations, or Java config to understand how objects should be connected and configured.</w:t>
      </w:r>
    </w:p>
    <w:p w14:paraId="5D140E40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65739A0B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5. Singleton/Prototype </w:t>
      </w:r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Management</w:t>
      </w:r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:</w:t>
      </w:r>
      <w:proofErr w:type="gramEnd"/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color w:val="000000"/>
          <w:sz w:val="36"/>
          <w:szCs w:val="36"/>
          <w:lang w:val="en"/>
        </w:rPr>
        <w:t>It manages bean scopes.</w:t>
      </w:r>
    </w:p>
    <w:p w14:paraId="1EE98E4F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If a bean is singleton, it ensures only one instance exists.</w:t>
      </w:r>
    </w:p>
    <w:p w14:paraId="01053F46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lastRenderedPageBreak/>
        <w:t>If prototype, it gives a new instance each time.</w:t>
      </w:r>
    </w:p>
    <w:p w14:paraId="41591A59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1254B1D6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6. Lazy/Eager </w:t>
      </w:r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Loading</w:t>
      </w:r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:</w:t>
      </w:r>
      <w:proofErr w:type="gramEnd"/>
      <w:r>
        <w:rPr>
          <w:rFonts w:ascii="Consolas" w:hAnsi="Consolas" w:cs="Consolas"/>
          <w:color w:val="000000"/>
          <w:sz w:val="36"/>
          <w:szCs w:val="36"/>
          <w:lang w:val="en-US"/>
        </w:rPr>
        <w:t xml:space="preserve"> </w:t>
      </w:r>
    </w:p>
    <w:p w14:paraId="56371417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Decides whether beans should be created at application startup (eager) or only when required (lazy).</w:t>
      </w:r>
    </w:p>
    <w:p w14:paraId="1A0A9CC9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242D8A1C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7. Cross-Cutting Concerns (via AOP)</w:t>
      </w:r>
    </w:p>
    <w:p w14:paraId="02182BC4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The container provides AOP support for adding features like logging, security, transactions, etc., without the programmer writing repetitive code.</w:t>
      </w:r>
    </w:p>
    <w:p w14:paraId="7453BEA3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</w:p>
    <w:p w14:paraId="4BC57B83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8. Environment &amp; Property Handling</w:t>
      </w:r>
    </w:p>
    <w:p w14:paraId="72202A93" w14:textId="77777777" w:rsidR="006B70AE" w:rsidRDefault="006B70AE" w:rsidP="006B70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6"/>
          <w:szCs w:val="36"/>
          <w:lang w:val="en"/>
        </w:rPr>
      </w:pPr>
      <w:r>
        <w:rPr>
          <w:rFonts w:ascii="Consolas" w:hAnsi="Consolas" w:cs="Consolas"/>
          <w:color w:val="000000"/>
          <w:sz w:val="36"/>
          <w:szCs w:val="36"/>
          <w:lang w:val="en"/>
        </w:rPr>
        <w:t>Manages external configurations (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lang w:val="en"/>
        </w:rPr>
        <w:t>application.properties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  <w:lang w:val="en"/>
        </w:rPr>
        <w:t xml:space="preserve"> / YAML) and injects values into beans.</w:t>
      </w:r>
    </w:p>
    <w:p w14:paraId="04E06F8F" w14:textId="77777777" w:rsidR="00836019" w:rsidRDefault="00836019"/>
    <w:sectPr w:rsidR="00836019" w:rsidSect="00755C2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AE"/>
    <w:rsid w:val="002730C9"/>
    <w:rsid w:val="005C2553"/>
    <w:rsid w:val="006B70AE"/>
    <w:rsid w:val="00836019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379C"/>
  <w15:chartTrackingRefBased/>
  <w15:docId w15:val="{3672EEFE-AE4C-4F0E-B222-C4F096B6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</cp:revision>
  <dcterms:created xsi:type="dcterms:W3CDTF">2025-11-26T04:53:00Z</dcterms:created>
  <dcterms:modified xsi:type="dcterms:W3CDTF">2025-11-27T06:31:00Z</dcterms:modified>
</cp:coreProperties>
</file>