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wmf" ContentType="image/x-wmf"/>
  <Override PartName="/word/media/image4.wmf" ContentType="image/x-wmf"/>
  <Override PartName="/word/media/image3.wmf" ContentType="image/x-wmf"/>
  <Override PartName="/word/media/image1.wmf" ContentType="image/x-wmf"/>
  <Override PartName="/word/media/image8.wmf" ContentType="image/x-wmf"/>
  <Override PartName="/word/media/image9.wmf" ContentType="image/x-wmf"/>
  <Override PartName="/word/media/image7.wmf" ContentType="image/x-wmf"/>
  <Override PartName="/word/media/image2.wmf" ContentType="image/x-wmf"/>
  <Override PartName="/word/media/image6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1.6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9.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3429000" cy="26746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(d)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709160" cy="44805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11.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465320" cy="3810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3147060" cy="35890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tabs>
          <w:tab w:val="clear" w:pos="720"/>
          <w:tab w:val="left" w:pos="5254" w:leader="none"/>
        </w:tabs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17.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when each independent element of upper triangle part is determined, the others are determined.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so each element of a basis would be as follows.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the values of one pair of dependent elements(one in upper triangle, the other in lower triangle whose positions are symmetric) are set as 1 and -1 respectively and the others are 0.</w:t>
      </w:r>
    </w:p>
    <w:p>
      <w:pPr>
        <w:pStyle w:val="Normal"/>
        <w:tabs>
          <w:tab w:val="clear" w:pos="720"/>
          <w:tab w:val="left" w:pos="5254" w:leader="none"/>
        </w:tabs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there should be at least and at most one this kind of matrix for each dependent pair.</w:t>
      </w:r>
    </w:p>
    <w:p>
      <w:pPr>
        <w:pStyle w:val="Normal"/>
        <w:tabs>
          <w:tab w:val="clear" w:pos="720"/>
          <w:tab w:val="left" w:pos="5254" w:leader="none"/>
        </w:tabs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so the dimension would be (n-1)n/2</w:t>
      </w:r>
    </w:p>
    <w:p>
      <w:pPr>
        <w:pStyle w:val="Normal"/>
        <w:tabs>
          <w:tab w:val="clear" w:pos="720"/>
          <w:tab w:val="left" w:pos="5254" w:leader="none"/>
        </w:tabs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20.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(a)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28879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 xml:space="preserve">(b)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as in a, if S generates V but still have less than n vectors, a basis which is linearly independent and also a subset of V, should have cardinality less than n however, there should be a linearly independent subset of V whose cardinality is n which is a basis.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2.1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8.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Example 2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486400" cy="28575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Example 3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3063240" cy="317754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9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(c)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3779520" cy="180594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(d)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/>
        <w:drawing>
          <wp:inline distT="0" distB="0" distL="0" distR="0">
            <wp:extent cx="3634740" cy="15240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