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40E9021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bookmarkStart w:id="0" w:name="_GoBack"/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Italiyaning Prada kompaniyasi Versace modalar uyini sotib oladi</w:t>
            </w:r>
          </w:p>
          <w:bookmarkEnd w:id="0"/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Otabek Matnazarov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01.10.2025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7E51502"/>
    <w:rsid w:val="08B01ED0"/>
    <w:rsid w:val="17FA7064"/>
    <w:rsid w:val="1DE32918"/>
    <w:rsid w:val="26773BAB"/>
    <w:rsid w:val="28886E0E"/>
    <w:rsid w:val="3BBC450D"/>
    <w:rsid w:val="4583011C"/>
    <w:rsid w:val="4F531CB1"/>
    <w:rsid w:val="53792400"/>
    <w:rsid w:val="5AE625AD"/>
    <w:rsid w:val="66007D67"/>
    <w:rsid w:val="6966148F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797FCDD67B8B4F2283BC78F99377AB43_13</vt:lpwstr>
  </property>
</Properties>
</file>